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2AA" w:rsidRPr="007822AA" w:rsidRDefault="007822AA" w:rsidP="007822AA">
      <w:pPr>
        <w:widowControl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7822AA">
        <w:rPr>
          <w:rFonts w:eastAsia="Times New Roman" w:cs="Times New Roman"/>
          <w:szCs w:val="28"/>
          <w:lang w:val="uk-UA" w:eastAsia="ru-RU"/>
        </w:rPr>
        <w:t>До реєстр. № 45</w:t>
      </w:r>
      <w:r w:rsidRPr="007822AA">
        <w:rPr>
          <w:rFonts w:eastAsia="Times New Roman" w:cs="Times New Roman"/>
          <w:szCs w:val="28"/>
          <w:lang w:val="uk-UA" w:eastAsia="ru-RU"/>
        </w:rPr>
        <w:t>95</w:t>
      </w:r>
    </w:p>
    <w:p w:rsidR="007822AA" w:rsidRPr="007822AA" w:rsidRDefault="007822AA" w:rsidP="007822AA">
      <w:pPr>
        <w:widowControl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7822AA">
        <w:rPr>
          <w:rFonts w:eastAsia="Times New Roman" w:cs="Times New Roman"/>
          <w:szCs w:val="28"/>
          <w:lang w:val="uk-UA" w:eastAsia="ru-RU"/>
        </w:rPr>
        <w:t>від 0</w:t>
      </w:r>
      <w:r w:rsidRPr="007822AA">
        <w:rPr>
          <w:rFonts w:eastAsia="Times New Roman" w:cs="Times New Roman"/>
          <w:szCs w:val="28"/>
          <w:lang w:val="uk-UA" w:eastAsia="ru-RU"/>
        </w:rPr>
        <w:t>5</w:t>
      </w:r>
      <w:r w:rsidRPr="007822AA">
        <w:rPr>
          <w:rFonts w:eastAsia="Times New Roman" w:cs="Times New Roman"/>
          <w:szCs w:val="28"/>
          <w:lang w:val="uk-UA" w:eastAsia="ru-RU"/>
        </w:rPr>
        <w:t xml:space="preserve"> травня 2016 року</w:t>
      </w:r>
    </w:p>
    <w:p w:rsidR="007822AA" w:rsidRPr="007822AA" w:rsidRDefault="007822AA" w:rsidP="007822AA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7822AA" w:rsidRPr="007822AA" w:rsidRDefault="007822AA" w:rsidP="007822AA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7822AA" w:rsidRPr="007822AA" w:rsidRDefault="007822AA" w:rsidP="007822AA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7822AA">
        <w:rPr>
          <w:rFonts w:eastAsia="Times New Roman" w:cs="Times New Roman"/>
          <w:b/>
          <w:bCs/>
          <w:szCs w:val="28"/>
          <w:lang w:val="uk-UA" w:eastAsia="ru-RU"/>
        </w:rPr>
        <w:t>ВИСНОВОК</w:t>
      </w:r>
    </w:p>
    <w:p w:rsidR="007822AA" w:rsidRPr="007822AA" w:rsidRDefault="007822AA" w:rsidP="007822AA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7822AA" w:rsidRPr="007822AA" w:rsidRDefault="007822AA" w:rsidP="007822AA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7822AA">
        <w:rPr>
          <w:rFonts w:eastAsia="Times New Roman" w:cs="Times New Roman"/>
          <w:b/>
          <w:szCs w:val="28"/>
          <w:lang w:val="uk-UA" w:eastAsia="ru-RU"/>
        </w:rPr>
        <w:t>Комітету Верховної Ради України</w:t>
      </w:r>
    </w:p>
    <w:p w:rsidR="007822AA" w:rsidRPr="007822AA" w:rsidRDefault="007822AA" w:rsidP="007822AA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7822AA">
        <w:rPr>
          <w:rFonts w:eastAsia="Times New Roman" w:cs="Times New Roman"/>
          <w:b/>
          <w:szCs w:val="28"/>
          <w:lang w:val="uk-UA" w:eastAsia="ru-RU"/>
        </w:rPr>
        <w:t>з питань правової політики та правосуддя</w:t>
      </w:r>
    </w:p>
    <w:p w:rsidR="007822AA" w:rsidRPr="007822AA" w:rsidRDefault="007822AA" w:rsidP="007822AA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C6412C" w:rsidRPr="007822AA" w:rsidRDefault="00C6412C" w:rsidP="007822AA">
      <w:pPr>
        <w:spacing w:after="0" w:line="240" w:lineRule="auto"/>
        <w:jc w:val="center"/>
        <w:rPr>
          <w:rFonts w:cs="Times New Roman"/>
          <w:b/>
          <w:szCs w:val="28"/>
          <w:lang w:val="uk-UA"/>
        </w:rPr>
      </w:pPr>
      <w:r w:rsidRPr="007822AA">
        <w:rPr>
          <w:rFonts w:cs="Times New Roman"/>
          <w:b/>
          <w:szCs w:val="28"/>
          <w:lang w:val="uk-UA"/>
        </w:rPr>
        <w:t xml:space="preserve">щодо проекту Закону про внесення змін до деяких </w:t>
      </w:r>
    </w:p>
    <w:p w:rsidR="00C6412C" w:rsidRPr="007822AA" w:rsidRDefault="00C6412C" w:rsidP="007822AA">
      <w:pPr>
        <w:spacing w:after="0" w:line="240" w:lineRule="auto"/>
        <w:jc w:val="center"/>
        <w:rPr>
          <w:rFonts w:cs="Times New Roman"/>
          <w:b/>
          <w:szCs w:val="28"/>
          <w:lang w:val="uk-UA"/>
        </w:rPr>
      </w:pPr>
      <w:r w:rsidRPr="007822AA">
        <w:rPr>
          <w:rFonts w:cs="Times New Roman"/>
          <w:b/>
          <w:szCs w:val="28"/>
          <w:lang w:val="uk-UA"/>
        </w:rPr>
        <w:t>законодавчих актів України</w:t>
      </w:r>
    </w:p>
    <w:p w:rsidR="00C6412C" w:rsidRPr="007822AA" w:rsidRDefault="00C6412C" w:rsidP="007822AA">
      <w:pPr>
        <w:widowControl w:val="0"/>
        <w:spacing w:after="0" w:line="240" w:lineRule="auto"/>
        <w:ind w:firstLine="720"/>
        <w:jc w:val="center"/>
        <w:rPr>
          <w:rFonts w:cs="Times New Roman"/>
          <w:b/>
          <w:bCs/>
          <w:szCs w:val="28"/>
          <w:lang w:val="uk-UA"/>
        </w:rPr>
      </w:pPr>
      <w:r w:rsidRPr="007822AA">
        <w:rPr>
          <w:rFonts w:cs="Times New Roman"/>
          <w:b/>
          <w:bCs/>
          <w:szCs w:val="28"/>
          <w:lang w:val="uk-UA"/>
        </w:rPr>
        <w:t>(реєстр.</w:t>
      </w:r>
      <w:r w:rsidRPr="007822AA">
        <w:rPr>
          <w:rFonts w:cs="Times New Roman"/>
          <w:szCs w:val="28"/>
          <w:lang w:val="uk-UA"/>
        </w:rPr>
        <w:t xml:space="preserve"> </w:t>
      </w:r>
      <w:r w:rsidRPr="007822AA">
        <w:rPr>
          <w:rFonts w:cs="Times New Roman"/>
          <w:b/>
          <w:szCs w:val="28"/>
          <w:lang w:val="uk-UA"/>
        </w:rPr>
        <w:t>№ 4</w:t>
      </w:r>
      <w:r w:rsidRPr="007822AA">
        <w:rPr>
          <w:rFonts w:cs="Times New Roman"/>
          <w:b/>
          <w:szCs w:val="28"/>
        </w:rPr>
        <w:t>595</w:t>
      </w:r>
      <w:r w:rsidRPr="007822AA">
        <w:rPr>
          <w:rFonts w:cs="Times New Roman"/>
          <w:b/>
          <w:szCs w:val="28"/>
          <w:lang w:val="uk-UA"/>
        </w:rPr>
        <w:t xml:space="preserve"> від </w:t>
      </w:r>
      <w:r w:rsidRPr="007822AA">
        <w:rPr>
          <w:rFonts w:cs="Times New Roman"/>
          <w:b/>
          <w:szCs w:val="28"/>
        </w:rPr>
        <w:t>5</w:t>
      </w:r>
      <w:r w:rsidRPr="007822AA">
        <w:rPr>
          <w:rFonts w:cs="Times New Roman"/>
          <w:b/>
          <w:szCs w:val="28"/>
          <w:lang w:val="uk-UA"/>
        </w:rPr>
        <w:t xml:space="preserve"> травня 2016</w:t>
      </w:r>
      <w:r w:rsidRPr="007822AA">
        <w:rPr>
          <w:rFonts w:cs="Times New Roman"/>
          <w:b/>
          <w:bCs/>
          <w:szCs w:val="28"/>
          <w:lang w:val="uk-UA"/>
        </w:rPr>
        <w:t xml:space="preserve"> року)</w:t>
      </w:r>
    </w:p>
    <w:p w:rsidR="00C6412C" w:rsidRPr="007822AA" w:rsidRDefault="00C6412C" w:rsidP="007822AA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C6412C" w:rsidRPr="007822AA" w:rsidRDefault="00C6412C" w:rsidP="007822AA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C6412C" w:rsidRPr="007822AA" w:rsidRDefault="00C6412C" w:rsidP="007822AA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7822AA">
        <w:rPr>
          <w:rFonts w:eastAsia="Times New Roman" w:cs="Times New Roman"/>
          <w:bCs/>
          <w:szCs w:val="28"/>
          <w:lang w:val="uk-UA" w:eastAsia="ru-RU"/>
        </w:rPr>
        <w:t xml:space="preserve">Комітет з питань правової політики та правосуддя розглянув на своєму засіданні 06 вересня 2016 року (протокол № 50) на відповідність Конституції України </w:t>
      </w:r>
      <w:r w:rsidRPr="007822AA">
        <w:rPr>
          <w:rFonts w:eastAsia="Times New Roman" w:cs="Times New Roman"/>
          <w:szCs w:val="28"/>
          <w:lang w:val="uk-UA" w:eastAsia="ru-RU"/>
        </w:rPr>
        <w:t xml:space="preserve">проект Закону </w:t>
      </w:r>
      <w:r w:rsidRPr="007822AA">
        <w:rPr>
          <w:rFonts w:cs="Times New Roman"/>
          <w:szCs w:val="28"/>
          <w:lang w:val="uk-UA"/>
        </w:rPr>
        <w:t>про внесення змін до деяких законодавчих актів України (реєстр. № 4595 від 5 травня 2016 року)</w:t>
      </w:r>
      <w:r w:rsidRPr="007822AA">
        <w:rPr>
          <w:rStyle w:val="a6"/>
          <w:b w:val="0"/>
          <w:szCs w:val="28"/>
          <w:lang w:val="uk-UA"/>
        </w:rPr>
        <w:t xml:space="preserve"> (далі – Законопроект)</w:t>
      </w:r>
      <w:r w:rsidRPr="007822AA">
        <w:rPr>
          <w:rFonts w:cs="Times New Roman"/>
          <w:szCs w:val="28"/>
          <w:lang w:val="uk-UA"/>
        </w:rPr>
        <w:t>, поданий Кабінетом Міністрів України.</w:t>
      </w:r>
    </w:p>
    <w:p w:rsidR="00C6412C" w:rsidRPr="007822AA" w:rsidRDefault="00C6412C" w:rsidP="007822AA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</w:p>
    <w:p w:rsidR="00C6412C" w:rsidRPr="007822AA" w:rsidRDefault="00C6412C" w:rsidP="007822AA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7822AA">
        <w:rPr>
          <w:rFonts w:cs="Times New Roman"/>
          <w:szCs w:val="28"/>
          <w:lang w:val="uk-UA"/>
        </w:rPr>
        <w:t xml:space="preserve">Згідно з пояснювальною запискою до Законопроекту </w:t>
      </w:r>
      <w:r w:rsidRPr="007822AA">
        <w:rPr>
          <w:rStyle w:val="a6"/>
          <w:b w:val="0"/>
          <w:szCs w:val="28"/>
          <w:lang w:val="uk-UA"/>
        </w:rPr>
        <w:t xml:space="preserve">він розроблений з метою </w:t>
      </w:r>
      <w:r w:rsidRPr="007822AA">
        <w:rPr>
          <w:rFonts w:cs="Times New Roman"/>
          <w:szCs w:val="28"/>
          <w:lang w:val="uk-UA"/>
        </w:rPr>
        <w:t xml:space="preserve">внесення змін до таких законодавчих актів: Кодексу України про адміністративні правопорушення; законів України «Про енергозбереження» та «Про теплопостачання». </w:t>
      </w:r>
    </w:p>
    <w:p w:rsidR="00C6412C" w:rsidRPr="007822AA" w:rsidRDefault="00C6412C" w:rsidP="007822AA">
      <w:pPr>
        <w:spacing w:after="0" w:line="240" w:lineRule="auto"/>
        <w:ind w:firstLine="720"/>
        <w:jc w:val="both"/>
        <w:rPr>
          <w:rFonts w:cs="Times New Roman"/>
          <w:kern w:val="24"/>
          <w:szCs w:val="28"/>
          <w:lang w:val="uk-UA"/>
        </w:rPr>
      </w:pPr>
      <w:r w:rsidRPr="007822AA">
        <w:rPr>
          <w:rFonts w:cs="Times New Roman"/>
          <w:szCs w:val="28"/>
          <w:lang w:val="uk-UA"/>
        </w:rPr>
        <w:t xml:space="preserve">Для досягнення мети пропонується </w:t>
      </w:r>
      <w:proofErr w:type="spellStart"/>
      <w:r w:rsidRPr="007822AA">
        <w:rPr>
          <w:rFonts w:cs="Times New Roman"/>
          <w:kern w:val="24"/>
          <w:szCs w:val="28"/>
          <w:lang w:val="uk-UA"/>
        </w:rPr>
        <w:t>внести</w:t>
      </w:r>
      <w:proofErr w:type="spellEnd"/>
      <w:r w:rsidRPr="007822AA">
        <w:rPr>
          <w:rFonts w:cs="Times New Roman"/>
          <w:kern w:val="24"/>
          <w:szCs w:val="28"/>
          <w:lang w:val="uk-UA"/>
        </w:rPr>
        <w:t xml:space="preserve"> зміни до </w:t>
      </w:r>
      <w:r w:rsidRPr="007822AA">
        <w:rPr>
          <w:rFonts w:cs="Times New Roman"/>
          <w:szCs w:val="28"/>
          <w:lang w:val="uk-UA"/>
        </w:rPr>
        <w:t xml:space="preserve">Кодексу України про адміністративні правопорушення і законів України «Про енергозбереження» та «Про теплопостачання», згідно яких Державне агентство з енергоефективності та енергозбереження України виключається з переліку контролюючих органів </w:t>
      </w:r>
      <w:r w:rsidRPr="007822AA">
        <w:rPr>
          <w:rStyle w:val="rvts23"/>
          <w:rFonts w:cs="Times New Roman"/>
          <w:szCs w:val="28"/>
          <w:lang w:val="uk-UA"/>
        </w:rPr>
        <w:t>у сфері енергозбереження</w:t>
      </w:r>
      <w:r w:rsidRPr="007822AA">
        <w:rPr>
          <w:rFonts w:cs="Times New Roman"/>
          <w:szCs w:val="28"/>
          <w:lang w:val="uk-UA"/>
        </w:rPr>
        <w:t xml:space="preserve">, органів уповноважених складати </w:t>
      </w:r>
      <w:r w:rsidRPr="007822AA">
        <w:rPr>
          <w:rFonts w:cs="Times New Roman"/>
          <w:bCs/>
          <w:szCs w:val="28"/>
          <w:lang w:val="uk-UA" w:eastAsia="uk-UA"/>
        </w:rPr>
        <w:t>протоколи про адміністративні правопорушення</w:t>
      </w:r>
      <w:r w:rsidRPr="007822AA">
        <w:rPr>
          <w:rFonts w:cs="Times New Roman"/>
          <w:szCs w:val="28"/>
          <w:lang w:val="uk-UA"/>
        </w:rPr>
        <w:t xml:space="preserve"> та накладати штрафні санкції за правопорушення у сфері теплопостачання.</w:t>
      </w:r>
    </w:p>
    <w:p w:rsidR="00C6412C" w:rsidRPr="007822AA" w:rsidRDefault="00C6412C" w:rsidP="007822AA">
      <w:pPr>
        <w:spacing w:after="0" w:line="240" w:lineRule="auto"/>
        <w:ind w:firstLine="720"/>
        <w:jc w:val="both"/>
        <w:rPr>
          <w:rFonts w:cs="Times New Roman"/>
          <w:color w:val="000000"/>
          <w:szCs w:val="28"/>
          <w:lang w:val="uk-UA"/>
        </w:rPr>
      </w:pPr>
    </w:p>
    <w:p w:rsidR="00C6412C" w:rsidRPr="007822AA" w:rsidRDefault="00C6412C" w:rsidP="007822AA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7822AA">
        <w:rPr>
          <w:rFonts w:cs="Times New Roman"/>
          <w:szCs w:val="28"/>
          <w:lang w:val="uk-UA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C6412C" w:rsidRPr="007822AA" w:rsidRDefault="00C6412C" w:rsidP="007822AA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7822AA">
        <w:rPr>
          <w:rStyle w:val="a6"/>
          <w:b w:val="0"/>
          <w:szCs w:val="28"/>
          <w:lang w:val="uk-UA"/>
        </w:rPr>
        <w:t xml:space="preserve">У Конституції України визначається,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8), </w:t>
      </w:r>
      <w:bookmarkStart w:id="0" w:name="n4224"/>
      <w:bookmarkEnd w:id="0"/>
      <w:r w:rsidRPr="007822AA">
        <w:rPr>
          <w:rFonts w:cs="Times New Roman"/>
          <w:szCs w:val="28"/>
          <w:lang w:val="uk-UA"/>
        </w:rPr>
        <w:t xml:space="preserve">органи державної влади зобов'язані діяти лише на підставі, в межах повноважень та у спосіб, що передбачені Конституцією та законами України (частина друга статті 19). </w:t>
      </w:r>
      <w:bookmarkStart w:id="1" w:name="n16"/>
      <w:bookmarkEnd w:id="1"/>
    </w:p>
    <w:p w:rsidR="00C6412C" w:rsidRPr="007822AA" w:rsidRDefault="00C6412C" w:rsidP="007822AA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7822AA">
        <w:rPr>
          <w:rFonts w:cs="Times New Roman"/>
          <w:szCs w:val="28"/>
          <w:lang w:val="uk-UA"/>
        </w:rPr>
        <w:t xml:space="preserve">Відповідно до Основного Закону України держава забезпечує захист прав усіх суб’єктів права власності і господарювання, соціальну спрямованість економіки; усі суб’єкти права власності рівні перед законом; захист </w:t>
      </w:r>
      <w:r w:rsidRPr="007822AA">
        <w:rPr>
          <w:rFonts w:cs="Times New Roman"/>
          <w:szCs w:val="28"/>
          <w:lang w:val="uk-UA"/>
        </w:rPr>
        <w:lastRenderedPageBreak/>
        <w:t xml:space="preserve">суверенітету і територіальної цілісності України, забезпечення її економічної безпеки є найважливішими функціями держави, справою всього Українського народу; правосуддя в Україні здійснюється виключно судами; делегування функцій судів, а також привласнення цих функцій іншими органами чи посадовими особами не допускаються; </w:t>
      </w:r>
      <w:bookmarkStart w:id="2" w:name="n4762"/>
      <w:bookmarkEnd w:id="2"/>
      <w:r w:rsidRPr="007822AA">
        <w:rPr>
          <w:rFonts w:cs="Times New Roman"/>
          <w:szCs w:val="28"/>
          <w:lang w:val="uk-UA"/>
        </w:rPr>
        <w:t>юрисдикція судів поширюється на всі правовідносини, що виникають у державі (</w:t>
      </w:r>
      <w:hyperlink r:id="rId6" w:anchor="n1703" w:tgtFrame="_blank" w:history="1">
        <w:r w:rsidRPr="007822AA">
          <w:rPr>
            <w:rFonts w:cs="Times New Roman"/>
            <w:szCs w:val="28"/>
            <w:lang w:val="uk-UA"/>
          </w:rPr>
          <w:t>частина четверта статті 13</w:t>
        </w:r>
      </w:hyperlink>
      <w:r w:rsidRPr="007822AA">
        <w:rPr>
          <w:rFonts w:cs="Times New Roman"/>
          <w:szCs w:val="28"/>
          <w:lang w:val="uk-UA"/>
        </w:rPr>
        <w:t xml:space="preserve">, </w:t>
      </w:r>
      <w:hyperlink r:id="rId7" w:anchor="n1711" w:tgtFrame="_blank" w:history="1">
        <w:r w:rsidRPr="007822AA">
          <w:rPr>
            <w:rFonts w:cs="Times New Roman"/>
            <w:szCs w:val="28"/>
            <w:lang w:val="uk-UA"/>
          </w:rPr>
          <w:t>частина перша статті 17</w:t>
        </w:r>
      </w:hyperlink>
      <w:r w:rsidRPr="007822AA">
        <w:rPr>
          <w:rFonts w:cs="Times New Roman"/>
          <w:szCs w:val="28"/>
          <w:lang w:val="uk-UA"/>
        </w:rPr>
        <w:t xml:space="preserve">, </w:t>
      </w:r>
      <w:hyperlink r:id="rId8" w:anchor="n2263" w:tgtFrame="_blank" w:history="1">
        <w:r w:rsidRPr="007822AA">
          <w:rPr>
            <w:rFonts w:cs="Times New Roman"/>
            <w:szCs w:val="28"/>
            <w:lang w:val="uk-UA"/>
          </w:rPr>
          <w:t>частини перша, друга статті 124</w:t>
        </w:r>
      </w:hyperlink>
      <w:r w:rsidRPr="007822AA">
        <w:rPr>
          <w:rFonts w:cs="Times New Roman"/>
          <w:szCs w:val="28"/>
          <w:lang w:val="uk-UA"/>
        </w:rPr>
        <w:t>).</w:t>
      </w:r>
    </w:p>
    <w:p w:rsidR="00C6412C" w:rsidRPr="007822AA" w:rsidRDefault="00C6412C" w:rsidP="007822AA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bookmarkStart w:id="3" w:name="n4761"/>
      <w:bookmarkEnd w:id="3"/>
      <w:r w:rsidRPr="007822AA">
        <w:rPr>
          <w:rFonts w:cs="Times New Roman"/>
          <w:szCs w:val="28"/>
          <w:lang w:val="uk-UA"/>
        </w:rPr>
        <w:t>Державна влада в Україні здійснюється на засадах її поділу на законодавчу, виконавчу та судову, органи якої здійснюють свої повноваження у встановлених Конституцією України межах і відповідно до законів України; єдиним органом законодавчої влади в Україні є парламент – Верховна Рада України, до її повноважень належить прийняття законів (частина перша статті</w:t>
      </w:r>
      <w:r w:rsidR="007822AA">
        <w:rPr>
          <w:rFonts w:cs="Times New Roman"/>
          <w:szCs w:val="28"/>
          <w:lang w:val="uk-UA"/>
        </w:rPr>
        <w:t> </w:t>
      </w:r>
      <w:r w:rsidRPr="007822AA">
        <w:rPr>
          <w:rFonts w:cs="Times New Roman"/>
          <w:szCs w:val="28"/>
          <w:lang w:val="uk-UA"/>
        </w:rPr>
        <w:t>6, 75, пункт 3 частини першої статті 85 Конституції України).</w:t>
      </w:r>
    </w:p>
    <w:p w:rsidR="00C6412C" w:rsidRPr="007822AA" w:rsidRDefault="00C6412C" w:rsidP="007822AA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bookmarkStart w:id="4" w:name="o40"/>
      <w:bookmarkEnd w:id="4"/>
      <w:r w:rsidRPr="007822AA">
        <w:rPr>
          <w:rFonts w:cs="Times New Roman"/>
          <w:szCs w:val="28"/>
          <w:lang w:val="uk-UA"/>
        </w:rPr>
        <w:t xml:space="preserve">Згідно з пунктами 5 та 22 частини першої статті 92 Основного Закону України засади організації та експлуатації енергосистем, а також </w:t>
      </w:r>
      <w:bookmarkStart w:id="5" w:name="n4560"/>
      <w:bookmarkEnd w:id="5"/>
      <w:r w:rsidRPr="007822AA">
        <w:rPr>
          <w:rFonts w:cs="Times New Roman"/>
          <w:szCs w:val="28"/>
          <w:lang w:val="uk-UA"/>
        </w:rPr>
        <w:t>діяння, які є адміністративними правопорушеннями у сфері енергозбереження і теплопостачання, та відповідальність за них, визначаються виключно законами України.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 засади організації та експлуатації енергосистем, підстави адміністративної відповідальності – діяння, які є адміністративними правопорушеннями (основні ознаки правопорушень, що утворюють їх склад), та відповідальність за них.</w:t>
      </w:r>
    </w:p>
    <w:p w:rsidR="00C6412C" w:rsidRPr="007822AA" w:rsidRDefault="00C6412C" w:rsidP="007822AA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7822AA">
        <w:rPr>
          <w:rFonts w:cs="Times New Roman"/>
          <w:szCs w:val="28"/>
          <w:lang w:val="uk-UA"/>
        </w:rPr>
        <w:t xml:space="preserve">Оскільки Конституція України, як головне джерело національної правової системи, є базою поточного законодавства, то вона надає можливість урегулювання певних суспільних відносин на рівні законів, які конкретизують закріплені в Основному Законі положення. </w:t>
      </w:r>
    </w:p>
    <w:p w:rsidR="00C6412C" w:rsidRPr="007822AA" w:rsidRDefault="00C6412C" w:rsidP="007822AA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bookmarkStart w:id="6" w:name="o41"/>
      <w:bookmarkEnd w:id="6"/>
      <w:r w:rsidRPr="007822AA">
        <w:rPr>
          <w:rFonts w:cs="Times New Roman"/>
          <w:szCs w:val="28"/>
          <w:lang w:val="uk-UA"/>
        </w:rPr>
        <w:t xml:space="preserve">Аналогічну правову позицію викладено у Рішенні Конституційного Суду України від 24 березня 2005 року № 2-рп/2005. </w:t>
      </w:r>
    </w:p>
    <w:p w:rsidR="00284BE3" w:rsidRPr="007822AA" w:rsidRDefault="00284BE3" w:rsidP="007822AA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</w:p>
    <w:p w:rsidR="00C6412C" w:rsidRPr="007822AA" w:rsidRDefault="00C6412C" w:rsidP="007822AA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7822AA">
        <w:rPr>
          <w:rFonts w:cs="Times New Roman"/>
          <w:szCs w:val="28"/>
          <w:lang w:val="uk-UA"/>
        </w:rPr>
        <w:t xml:space="preserve">Головне науково-експертне управління Апарату Верховної Ради України у своєму висновку навело низку зауважень до Законопроекту, але вони не стосуються суперечностей положенням Конституції України. </w:t>
      </w:r>
    </w:p>
    <w:p w:rsidR="00284BE3" w:rsidRPr="007822AA" w:rsidRDefault="00284BE3" w:rsidP="007822AA">
      <w:pPr>
        <w:spacing w:after="0" w:line="240" w:lineRule="auto"/>
        <w:ind w:firstLine="720"/>
        <w:jc w:val="both"/>
        <w:rPr>
          <w:rStyle w:val="a00"/>
          <w:rFonts w:cs="Times New Roman"/>
          <w:szCs w:val="28"/>
          <w:lang w:val="uk-UA"/>
        </w:rPr>
      </w:pPr>
    </w:p>
    <w:p w:rsidR="00C6412C" w:rsidRPr="007822AA" w:rsidRDefault="00C6412C" w:rsidP="007822AA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7822AA">
        <w:rPr>
          <w:rFonts w:cs="Times New Roman"/>
          <w:szCs w:val="28"/>
          <w:lang w:val="uk-UA"/>
        </w:rPr>
        <w:t>Враховуючи викладене, Комітет дійшов висновку, що</w:t>
      </w:r>
      <w:r w:rsidRPr="007822AA">
        <w:rPr>
          <w:rStyle w:val="a6"/>
          <w:b w:val="0"/>
          <w:szCs w:val="28"/>
          <w:lang w:val="uk-UA"/>
        </w:rPr>
        <w:t xml:space="preserve"> проект Закону</w:t>
      </w:r>
      <w:r w:rsidRPr="007822AA">
        <w:rPr>
          <w:rFonts w:cs="Times New Roman"/>
          <w:szCs w:val="28"/>
          <w:lang w:val="uk-UA"/>
        </w:rPr>
        <w:t xml:space="preserve"> про внесення змін до деяких законодавчих актів України (реєстр. № 4595  </w:t>
      </w:r>
      <w:r w:rsidR="00284BE3" w:rsidRPr="007822AA">
        <w:rPr>
          <w:rFonts w:cs="Times New Roman"/>
          <w:szCs w:val="28"/>
        </w:rPr>
        <w:t xml:space="preserve">                          </w:t>
      </w:r>
      <w:r w:rsidRPr="007822AA">
        <w:rPr>
          <w:rFonts w:cs="Times New Roman"/>
          <w:szCs w:val="28"/>
          <w:lang w:val="uk-UA"/>
        </w:rPr>
        <w:t xml:space="preserve">       від 5 травня 2016 року), поданий Кабінетом Міністрів України, не суперечить положенням Конституції України.</w:t>
      </w:r>
    </w:p>
    <w:p w:rsidR="00C6412C" w:rsidRPr="007822AA" w:rsidRDefault="00C6412C" w:rsidP="007822AA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</w:p>
    <w:p w:rsidR="00C6412C" w:rsidRPr="007822AA" w:rsidRDefault="00C6412C" w:rsidP="007822AA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5204CF" w:rsidRPr="007822AA" w:rsidRDefault="007822AA" w:rsidP="007822AA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7822AA">
        <w:rPr>
          <w:rFonts w:eastAsia="Times New Roman" w:cs="Times New Roman"/>
          <w:b/>
          <w:szCs w:val="28"/>
          <w:lang w:val="uk-UA" w:eastAsia="ru-RU"/>
        </w:rPr>
        <w:t>Голова Комітету</w:t>
      </w:r>
      <w:r w:rsidRPr="007822AA">
        <w:rPr>
          <w:rFonts w:eastAsia="Times New Roman" w:cs="Times New Roman"/>
          <w:b/>
          <w:szCs w:val="28"/>
          <w:lang w:val="uk-UA" w:eastAsia="ru-RU"/>
        </w:rPr>
        <w:tab/>
      </w:r>
      <w:r w:rsidRPr="007822AA">
        <w:rPr>
          <w:rFonts w:eastAsia="Times New Roman" w:cs="Times New Roman"/>
          <w:b/>
          <w:szCs w:val="28"/>
          <w:lang w:val="uk-UA" w:eastAsia="ru-RU"/>
        </w:rPr>
        <w:tab/>
      </w:r>
      <w:r w:rsidRPr="007822AA">
        <w:rPr>
          <w:rFonts w:eastAsia="Times New Roman" w:cs="Times New Roman"/>
          <w:b/>
          <w:szCs w:val="28"/>
          <w:lang w:val="uk-UA" w:eastAsia="ru-RU"/>
        </w:rPr>
        <w:tab/>
      </w:r>
      <w:r w:rsidRPr="007822AA">
        <w:rPr>
          <w:rFonts w:eastAsia="Times New Roman" w:cs="Times New Roman"/>
          <w:b/>
          <w:szCs w:val="28"/>
          <w:lang w:val="uk-UA" w:eastAsia="ru-RU"/>
        </w:rPr>
        <w:tab/>
      </w:r>
      <w:bookmarkStart w:id="7" w:name="_GoBack"/>
      <w:bookmarkEnd w:id="7"/>
      <w:r w:rsidR="00C6412C" w:rsidRPr="007822AA">
        <w:rPr>
          <w:rFonts w:eastAsia="Times New Roman" w:cs="Times New Roman"/>
          <w:b/>
          <w:szCs w:val="28"/>
          <w:lang w:val="uk-UA" w:eastAsia="ru-RU"/>
        </w:rPr>
        <w:tab/>
      </w:r>
      <w:r w:rsidRPr="007822AA">
        <w:rPr>
          <w:rFonts w:eastAsia="Times New Roman" w:cs="Times New Roman"/>
          <w:b/>
          <w:szCs w:val="28"/>
          <w:lang w:val="uk-UA" w:eastAsia="ru-RU"/>
        </w:rPr>
        <w:tab/>
      </w:r>
      <w:r w:rsidRPr="007822AA">
        <w:rPr>
          <w:rFonts w:eastAsia="Times New Roman" w:cs="Times New Roman"/>
          <w:b/>
          <w:szCs w:val="28"/>
          <w:lang w:val="uk-UA" w:eastAsia="ru-RU"/>
        </w:rPr>
        <w:tab/>
      </w:r>
      <w:r w:rsidR="00C6412C" w:rsidRPr="007822AA">
        <w:rPr>
          <w:rFonts w:eastAsia="Times New Roman" w:cs="Times New Roman"/>
          <w:b/>
          <w:szCs w:val="28"/>
          <w:lang w:val="uk-UA" w:eastAsia="ru-RU"/>
        </w:rPr>
        <w:t>Р.П. КНЯЗЕВИЧ</w:t>
      </w:r>
    </w:p>
    <w:sectPr w:rsidR="005204CF" w:rsidRPr="007822AA" w:rsidSect="007822AA">
      <w:headerReference w:type="even" r:id="rId9"/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0B5" w:rsidRDefault="00DE50B5">
      <w:pPr>
        <w:spacing w:after="0" w:line="240" w:lineRule="auto"/>
      </w:pPr>
      <w:r>
        <w:separator/>
      </w:r>
    </w:p>
  </w:endnote>
  <w:endnote w:type="continuationSeparator" w:id="0">
    <w:p w:rsidR="00DE50B5" w:rsidRDefault="00DE5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0B5" w:rsidRDefault="00DE50B5">
      <w:pPr>
        <w:spacing w:after="0" w:line="240" w:lineRule="auto"/>
      </w:pPr>
      <w:r>
        <w:separator/>
      </w:r>
    </w:p>
  </w:footnote>
  <w:footnote w:type="continuationSeparator" w:id="0">
    <w:p w:rsidR="00DE50B5" w:rsidRDefault="00DE5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234" w:rsidRDefault="00BA6405" w:rsidP="009139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81234" w:rsidRDefault="00DE50B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234" w:rsidRDefault="00BA6405" w:rsidP="009139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822AA">
      <w:rPr>
        <w:rStyle w:val="a5"/>
        <w:noProof/>
      </w:rPr>
      <w:t>2</w:t>
    </w:r>
    <w:r>
      <w:rPr>
        <w:rStyle w:val="a5"/>
      </w:rPr>
      <w:fldChar w:fldCharType="end"/>
    </w:r>
  </w:p>
  <w:p w:rsidR="00181234" w:rsidRDefault="00DE50B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12C"/>
    <w:rsid w:val="00284BE3"/>
    <w:rsid w:val="005204CF"/>
    <w:rsid w:val="007822AA"/>
    <w:rsid w:val="00BA6405"/>
    <w:rsid w:val="00C6412C"/>
    <w:rsid w:val="00DE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29A4B"/>
  <w15:chartTrackingRefBased/>
  <w15:docId w15:val="{A95B5BC7-7415-40E3-B7A6-1A2FBB03B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412C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Cs w:val="20"/>
      <w:lang w:val="uk-UA" w:eastAsia="ru-RU"/>
    </w:rPr>
  </w:style>
  <w:style w:type="character" w:customStyle="1" w:styleId="a4">
    <w:name w:val="Верхній колонтитул Знак"/>
    <w:basedOn w:val="a0"/>
    <w:link w:val="a3"/>
    <w:rsid w:val="00C6412C"/>
    <w:rPr>
      <w:rFonts w:eastAsia="Times New Roman" w:cs="Times New Roman"/>
      <w:szCs w:val="20"/>
      <w:lang w:eastAsia="ru-RU"/>
    </w:rPr>
  </w:style>
  <w:style w:type="character" w:styleId="a5">
    <w:name w:val="page number"/>
    <w:basedOn w:val="a0"/>
    <w:rsid w:val="00C6412C"/>
  </w:style>
  <w:style w:type="character" w:styleId="a6">
    <w:name w:val="Strong"/>
    <w:qFormat/>
    <w:rsid w:val="00C6412C"/>
    <w:rPr>
      <w:rFonts w:cs="Times New Roman"/>
      <w:b/>
      <w:bCs/>
    </w:rPr>
  </w:style>
  <w:style w:type="character" w:customStyle="1" w:styleId="rvts23">
    <w:name w:val="rvts23"/>
    <w:basedOn w:val="a0"/>
    <w:rsid w:val="00C6412C"/>
  </w:style>
  <w:style w:type="character" w:customStyle="1" w:styleId="a00">
    <w:name w:val="a0"/>
    <w:basedOn w:val="a0"/>
    <w:rsid w:val="00C6412C"/>
  </w:style>
  <w:style w:type="paragraph" w:styleId="a7">
    <w:name w:val="Balloon Text"/>
    <w:basedOn w:val="a"/>
    <w:link w:val="a8"/>
    <w:uiPriority w:val="99"/>
    <w:semiHidden/>
    <w:unhideWhenUsed/>
    <w:rsid w:val="00284B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84BE3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1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rada/show/254%D0%BA/96-%D0%B2%D1%80/paran226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on5.rada.gov.ua/rada/show/254%D0%BA/96-%D0%B2%D1%80/paran171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5.rada.gov.ua/rada/show/254%D0%BA/96-%D0%B2%D1%80/paran1703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3183</Words>
  <Characters>1815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Стешенко Оксана Олександрівна</dc:creator>
  <cp:keywords/>
  <dc:description/>
  <cp:lastModifiedBy>Іоффе Світлана Борисівна</cp:lastModifiedBy>
  <cp:revision>2</cp:revision>
  <cp:lastPrinted>2016-09-06T08:44:00Z</cp:lastPrinted>
  <dcterms:created xsi:type="dcterms:W3CDTF">2016-09-22T08:03:00Z</dcterms:created>
  <dcterms:modified xsi:type="dcterms:W3CDTF">2016-09-22T08:03:00Z</dcterms:modified>
</cp:coreProperties>
</file>