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5DB" w:rsidRPr="00E11882" w:rsidRDefault="000A75DB" w:rsidP="000A75DB">
      <w:pPr>
        <w:pStyle w:val="1"/>
        <w:rPr>
          <w:b/>
          <w:szCs w:val="28"/>
        </w:rPr>
      </w:pPr>
      <w:bookmarkStart w:id="0" w:name="_GoBack"/>
      <w:bookmarkEnd w:id="0"/>
    </w:p>
    <w:p w:rsidR="000A75DB" w:rsidRPr="00E11882" w:rsidRDefault="000A75DB" w:rsidP="000A75DB">
      <w:pPr>
        <w:rPr>
          <w:sz w:val="28"/>
          <w:szCs w:val="28"/>
        </w:rPr>
      </w:pPr>
    </w:p>
    <w:p w:rsidR="000A75DB" w:rsidRPr="00E11882" w:rsidRDefault="000A75DB" w:rsidP="000A75DB">
      <w:pPr>
        <w:rPr>
          <w:sz w:val="28"/>
          <w:szCs w:val="28"/>
        </w:rPr>
      </w:pPr>
    </w:p>
    <w:p w:rsidR="000A75DB" w:rsidRPr="00E11882" w:rsidRDefault="000A75DB" w:rsidP="000A75DB">
      <w:pPr>
        <w:rPr>
          <w:sz w:val="28"/>
          <w:szCs w:val="28"/>
        </w:rPr>
      </w:pPr>
    </w:p>
    <w:p w:rsidR="000A75DB" w:rsidRPr="00E11882" w:rsidRDefault="000A75DB" w:rsidP="000A75DB">
      <w:pPr>
        <w:pStyle w:val="1"/>
        <w:rPr>
          <w:szCs w:val="28"/>
        </w:rPr>
      </w:pPr>
    </w:p>
    <w:p w:rsidR="00E11882" w:rsidRPr="00E11882" w:rsidRDefault="00E11882" w:rsidP="00E11882">
      <w:pPr>
        <w:rPr>
          <w:sz w:val="28"/>
          <w:szCs w:val="28"/>
        </w:rPr>
      </w:pPr>
    </w:p>
    <w:p w:rsidR="00E11882" w:rsidRPr="00E11882" w:rsidRDefault="00E11882" w:rsidP="00E11882">
      <w:pPr>
        <w:rPr>
          <w:sz w:val="28"/>
          <w:szCs w:val="28"/>
        </w:rPr>
      </w:pPr>
    </w:p>
    <w:p w:rsidR="00E11882" w:rsidRPr="00E11882" w:rsidRDefault="00E11882" w:rsidP="00E11882">
      <w:pPr>
        <w:rPr>
          <w:sz w:val="28"/>
          <w:szCs w:val="28"/>
        </w:rPr>
      </w:pPr>
    </w:p>
    <w:p w:rsidR="00E11882" w:rsidRPr="00E11882" w:rsidRDefault="00E11882" w:rsidP="00E11882">
      <w:pPr>
        <w:rPr>
          <w:sz w:val="28"/>
          <w:szCs w:val="28"/>
        </w:rPr>
      </w:pPr>
    </w:p>
    <w:p w:rsidR="00E11882" w:rsidRPr="00E11882" w:rsidRDefault="00E11882" w:rsidP="00E11882">
      <w:pPr>
        <w:rPr>
          <w:sz w:val="28"/>
          <w:szCs w:val="28"/>
        </w:rPr>
      </w:pPr>
    </w:p>
    <w:p w:rsidR="000A75DB" w:rsidRPr="00B97D16" w:rsidRDefault="000A75DB" w:rsidP="000A75DB">
      <w:pPr>
        <w:pStyle w:val="1"/>
        <w:rPr>
          <w:szCs w:val="28"/>
        </w:rPr>
      </w:pPr>
      <w:r w:rsidRPr="00B97D16">
        <w:rPr>
          <w:szCs w:val="28"/>
        </w:rPr>
        <w:t>В И С Н О В О К</w:t>
      </w:r>
    </w:p>
    <w:p w:rsidR="000A75DB" w:rsidRPr="00B97D16" w:rsidRDefault="000A75DB" w:rsidP="000A75DB">
      <w:pPr>
        <w:pStyle w:val="a3"/>
        <w:spacing w:before="0" w:after="0"/>
        <w:rPr>
          <w:rFonts w:ascii="Times New Roman" w:hAnsi="Times New Roman"/>
          <w:b w:val="0"/>
          <w:bCs/>
          <w:spacing w:val="-2"/>
          <w:sz w:val="28"/>
          <w:szCs w:val="28"/>
        </w:rPr>
      </w:pPr>
      <w:r w:rsidRPr="00B97D16">
        <w:rPr>
          <w:rFonts w:ascii="Times New Roman" w:hAnsi="Times New Roman"/>
          <w:b w:val="0"/>
          <w:sz w:val="28"/>
          <w:szCs w:val="28"/>
        </w:rPr>
        <w:t xml:space="preserve">на </w:t>
      </w:r>
      <w:r w:rsidR="00B97D16" w:rsidRPr="00B97D16">
        <w:rPr>
          <w:rFonts w:ascii="Times New Roman" w:hAnsi="Times New Roman"/>
          <w:b w:val="0"/>
          <w:sz w:val="28"/>
          <w:szCs w:val="28"/>
        </w:rPr>
        <w:t xml:space="preserve">проект Закону України «Про внесення змін до Закону України «Про пенсійне забезпечення осіб, звільнених з військової служби, та деяких інших осіб»» </w:t>
      </w:r>
      <w:r w:rsidR="00B97D16" w:rsidRPr="00B97D16">
        <w:rPr>
          <w:rStyle w:val="0pt"/>
          <w:b w:val="0"/>
          <w:sz w:val="28"/>
          <w:szCs w:val="28"/>
          <w:lang w:eastAsia="en-US"/>
        </w:rPr>
        <w:t>(</w:t>
      </w:r>
      <w:r w:rsidR="00B97D16" w:rsidRPr="00B97D16">
        <w:rPr>
          <w:rStyle w:val="90pt"/>
          <w:bCs w:val="0"/>
          <w:sz w:val="28"/>
          <w:szCs w:val="28"/>
          <w:lang w:eastAsia="en-US"/>
        </w:rPr>
        <w:t>щодо підвищення мінімальної пенсії з втрати годувальника членам сімей загиблих учасників бойових дій)</w:t>
      </w:r>
      <w:r w:rsidR="00E9686B">
        <w:rPr>
          <w:rStyle w:val="90pt"/>
          <w:bCs w:val="0"/>
          <w:sz w:val="28"/>
          <w:szCs w:val="28"/>
          <w:lang w:eastAsia="en-US"/>
        </w:rPr>
        <w:t>»</w:t>
      </w:r>
    </w:p>
    <w:p w:rsidR="000A75DB" w:rsidRDefault="000A75DB" w:rsidP="000A75DB">
      <w:pPr>
        <w:jc w:val="center"/>
        <w:rPr>
          <w:sz w:val="28"/>
          <w:szCs w:val="28"/>
        </w:rPr>
      </w:pPr>
      <w:r w:rsidRPr="00B97D16">
        <w:rPr>
          <w:sz w:val="28"/>
          <w:szCs w:val="28"/>
        </w:rPr>
        <w:t>(№</w:t>
      </w:r>
      <w:r w:rsidR="00173A17">
        <w:rPr>
          <w:sz w:val="28"/>
          <w:szCs w:val="28"/>
        </w:rPr>
        <w:t xml:space="preserve"> </w:t>
      </w:r>
      <w:r w:rsidR="00212A12" w:rsidRPr="00B97D16">
        <w:rPr>
          <w:sz w:val="28"/>
          <w:szCs w:val="28"/>
        </w:rPr>
        <w:t>4622 від 06.05.2016</w:t>
      </w:r>
      <w:r w:rsidR="00E9686B">
        <w:rPr>
          <w:sz w:val="28"/>
          <w:szCs w:val="28"/>
        </w:rPr>
        <w:t xml:space="preserve"> </w:t>
      </w:r>
      <w:r w:rsidRPr="00B97D16">
        <w:rPr>
          <w:sz w:val="28"/>
          <w:szCs w:val="28"/>
        </w:rPr>
        <w:t>р.)</w:t>
      </w:r>
    </w:p>
    <w:p w:rsidR="00E9686B" w:rsidRPr="00B97D16" w:rsidRDefault="00E9686B" w:rsidP="000A75DB">
      <w:pPr>
        <w:jc w:val="center"/>
        <w:rPr>
          <w:sz w:val="28"/>
          <w:szCs w:val="28"/>
        </w:rPr>
      </w:pPr>
    </w:p>
    <w:p w:rsidR="0013117F" w:rsidRDefault="00805E83" w:rsidP="00E9686B">
      <w:pPr>
        <w:tabs>
          <w:tab w:val="left" w:pos="694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Pr="000D7935">
        <w:rPr>
          <w:sz w:val="28"/>
          <w:szCs w:val="28"/>
        </w:rPr>
        <w:t xml:space="preserve">законопроекті пропонується </w:t>
      </w:r>
      <w:r w:rsidR="00767617">
        <w:rPr>
          <w:sz w:val="28"/>
          <w:szCs w:val="28"/>
        </w:rPr>
        <w:t>з 1 січня 2017 року</w:t>
      </w:r>
      <w:r w:rsidR="00767617" w:rsidRPr="000D7935">
        <w:rPr>
          <w:sz w:val="28"/>
          <w:szCs w:val="28"/>
        </w:rPr>
        <w:t xml:space="preserve"> </w:t>
      </w:r>
      <w:r w:rsidR="00FA2D2D" w:rsidRPr="003744A7">
        <w:rPr>
          <w:rFonts w:eastAsia="Calibri"/>
          <w:sz w:val="28"/>
          <w:szCs w:val="28"/>
        </w:rPr>
        <w:t xml:space="preserve">підвищити мінімальну пенсію з втрати годувальника для </w:t>
      </w:r>
      <w:r w:rsidR="000D7935">
        <w:rPr>
          <w:sz w:val="28"/>
          <w:szCs w:val="28"/>
        </w:rPr>
        <w:t>непрацездатни</w:t>
      </w:r>
      <w:r w:rsidR="00FA2D2D">
        <w:rPr>
          <w:sz w:val="28"/>
          <w:szCs w:val="28"/>
        </w:rPr>
        <w:t>х</w:t>
      </w:r>
      <w:r w:rsidR="000D7935">
        <w:rPr>
          <w:sz w:val="28"/>
          <w:szCs w:val="28"/>
        </w:rPr>
        <w:t xml:space="preserve"> </w:t>
      </w:r>
      <w:r w:rsidR="000D7935" w:rsidRPr="001A010E">
        <w:rPr>
          <w:sz w:val="28"/>
          <w:szCs w:val="28"/>
          <w:lang w:eastAsia="uk-UA"/>
        </w:rPr>
        <w:t>член</w:t>
      </w:r>
      <w:r w:rsidR="00FA2D2D">
        <w:rPr>
          <w:sz w:val="28"/>
          <w:szCs w:val="28"/>
          <w:lang w:eastAsia="uk-UA"/>
        </w:rPr>
        <w:t>ів</w:t>
      </w:r>
      <w:r w:rsidR="000D7935" w:rsidRPr="001A010E">
        <w:rPr>
          <w:sz w:val="28"/>
          <w:szCs w:val="28"/>
          <w:lang w:eastAsia="uk-UA"/>
        </w:rPr>
        <w:t xml:space="preserve"> сімей військовослужбовців, осіб, звільнених з військової служби, інших осіб, які мають право на пенсію за Законом</w:t>
      </w:r>
      <w:r w:rsidR="000D7935" w:rsidRPr="000D7935">
        <w:rPr>
          <w:sz w:val="28"/>
          <w:szCs w:val="28"/>
        </w:rPr>
        <w:t xml:space="preserve"> України «Про пенсійне забезпечення осіб, звільнених з військової служби, та деяких інших осіб»</w:t>
      </w:r>
      <w:r w:rsidR="000D7935" w:rsidRPr="001A010E">
        <w:rPr>
          <w:sz w:val="28"/>
          <w:szCs w:val="28"/>
          <w:lang w:eastAsia="uk-UA"/>
        </w:rPr>
        <w:t>, які загинули (померли) внаслідок поранення, контузії або каліцтва, одержаних при захисті Батьківщини, ліквідації наслідків Чорнобильської катастрофи або виконанні інших обов’язків військової служби (службових обов’язків), або внаслідок захворювання, пов’язаного з перебуванням на фронті, у партизанських загонах і з’єднаннях та підпільних організаціях і групах, визнаних такими законодавством України, ліквідацією наслідків Чорнобильської катастрофи чи участю у бойових діях у мирний час</w:t>
      </w:r>
      <w:r w:rsidR="000D7935">
        <w:rPr>
          <w:sz w:val="28"/>
          <w:szCs w:val="28"/>
          <w:lang w:eastAsia="uk-UA"/>
        </w:rPr>
        <w:t xml:space="preserve">, </w:t>
      </w:r>
      <w:r w:rsidR="00E9686B">
        <w:rPr>
          <w:sz w:val="28"/>
          <w:szCs w:val="28"/>
          <w:lang w:eastAsia="uk-UA"/>
        </w:rPr>
        <w:t xml:space="preserve">визначивши, шо зазначені пенсії </w:t>
      </w:r>
      <w:r w:rsidR="000D7935" w:rsidRPr="000D7935">
        <w:rPr>
          <w:sz w:val="28"/>
          <w:szCs w:val="28"/>
        </w:rPr>
        <w:t>не можуть бути нижч</w:t>
      </w:r>
      <w:r w:rsidR="00E9686B">
        <w:rPr>
          <w:sz w:val="28"/>
          <w:szCs w:val="28"/>
        </w:rPr>
        <w:t>е</w:t>
      </w:r>
      <w:r w:rsidR="000D7935">
        <w:rPr>
          <w:sz w:val="28"/>
          <w:szCs w:val="28"/>
        </w:rPr>
        <w:t xml:space="preserve"> </w:t>
      </w:r>
      <w:r w:rsidR="000D7935" w:rsidRPr="000D7935">
        <w:rPr>
          <w:sz w:val="28"/>
          <w:szCs w:val="28"/>
        </w:rPr>
        <w:t xml:space="preserve">трьох розмірів прожиткових мінімумів для осіб, які втратили працездатність. </w:t>
      </w:r>
      <w:r w:rsidR="00E9686B">
        <w:rPr>
          <w:sz w:val="28"/>
          <w:szCs w:val="28"/>
        </w:rPr>
        <w:t>При цьому о</w:t>
      </w:r>
      <w:r w:rsidR="00CE125A" w:rsidRPr="00E164FC">
        <w:rPr>
          <w:sz w:val="28"/>
          <w:szCs w:val="28"/>
        </w:rPr>
        <w:t>соб</w:t>
      </w:r>
      <w:r w:rsidR="00CE125A">
        <w:rPr>
          <w:sz w:val="28"/>
          <w:szCs w:val="28"/>
        </w:rPr>
        <w:t>ам</w:t>
      </w:r>
      <w:r w:rsidR="00CE125A" w:rsidRPr="00E164FC">
        <w:rPr>
          <w:sz w:val="28"/>
          <w:szCs w:val="28"/>
        </w:rPr>
        <w:t xml:space="preserve">, яким раніше </w:t>
      </w:r>
      <w:r w:rsidR="00CE125A">
        <w:rPr>
          <w:sz w:val="28"/>
          <w:szCs w:val="28"/>
        </w:rPr>
        <w:t xml:space="preserve">було </w:t>
      </w:r>
      <w:r w:rsidR="00CE125A" w:rsidRPr="00E164FC">
        <w:rPr>
          <w:sz w:val="28"/>
          <w:szCs w:val="28"/>
        </w:rPr>
        <w:t xml:space="preserve">призначено </w:t>
      </w:r>
      <w:r w:rsidR="009E432C" w:rsidRPr="009E432C">
        <w:rPr>
          <w:sz w:val="28"/>
          <w:szCs w:val="28"/>
        </w:rPr>
        <w:t>пенсії в разі втрати годувальник</w:t>
      </w:r>
      <w:r w:rsidR="00940224">
        <w:rPr>
          <w:sz w:val="28"/>
          <w:szCs w:val="28"/>
        </w:rPr>
        <w:t>а відповідно до Закону України «</w:t>
      </w:r>
      <w:r w:rsidR="009E432C" w:rsidRPr="009E432C">
        <w:rPr>
          <w:sz w:val="28"/>
          <w:szCs w:val="28"/>
        </w:rPr>
        <w:t>Про пенсійне забезпечення осіб, звільнених з військової служби, та деяких інших осіб</w:t>
      </w:r>
      <w:r w:rsidR="00940224">
        <w:rPr>
          <w:sz w:val="28"/>
          <w:szCs w:val="28"/>
        </w:rPr>
        <w:t>»</w:t>
      </w:r>
      <w:r w:rsidR="00AB334C">
        <w:rPr>
          <w:sz w:val="28"/>
          <w:szCs w:val="28"/>
        </w:rPr>
        <w:t>,</w:t>
      </w:r>
      <w:r w:rsidR="009E432C" w:rsidRPr="009E432C">
        <w:rPr>
          <w:sz w:val="28"/>
          <w:szCs w:val="28"/>
        </w:rPr>
        <w:t xml:space="preserve"> </w:t>
      </w:r>
      <w:r w:rsidR="009E432C">
        <w:rPr>
          <w:sz w:val="28"/>
          <w:szCs w:val="28"/>
        </w:rPr>
        <w:t xml:space="preserve"> надати</w:t>
      </w:r>
      <w:r w:rsidR="009E432C" w:rsidRPr="009E432C">
        <w:rPr>
          <w:sz w:val="28"/>
          <w:szCs w:val="28"/>
        </w:rPr>
        <w:t xml:space="preserve"> право на перерахунок пенсій з урахуванням </w:t>
      </w:r>
      <w:r w:rsidR="00CE125A">
        <w:rPr>
          <w:sz w:val="28"/>
          <w:szCs w:val="28"/>
        </w:rPr>
        <w:t>запропонованих змін</w:t>
      </w:r>
      <w:r w:rsidR="00CE125A" w:rsidRPr="00E164FC">
        <w:rPr>
          <w:sz w:val="28"/>
          <w:szCs w:val="28"/>
        </w:rPr>
        <w:t>.</w:t>
      </w:r>
      <w:r w:rsidR="0013117F">
        <w:rPr>
          <w:sz w:val="28"/>
          <w:szCs w:val="28"/>
        </w:rPr>
        <w:t xml:space="preserve"> </w:t>
      </w:r>
    </w:p>
    <w:p w:rsidR="00BE3D6F" w:rsidRDefault="0013117F" w:rsidP="00E9686B">
      <w:pPr>
        <w:tabs>
          <w:tab w:val="left" w:pos="6946"/>
        </w:tabs>
        <w:ind w:firstLine="709"/>
        <w:jc w:val="both"/>
        <w:rPr>
          <w:rFonts w:eastAsia="Calibri"/>
          <w:sz w:val="28"/>
          <w:szCs w:val="28"/>
        </w:rPr>
      </w:pPr>
      <w:r w:rsidRPr="003744A7">
        <w:rPr>
          <w:rFonts w:eastAsia="Calibri"/>
          <w:sz w:val="28"/>
          <w:szCs w:val="28"/>
        </w:rPr>
        <w:t>Головне науково-експертне управління</w:t>
      </w:r>
      <w:r w:rsidR="00E9686B">
        <w:rPr>
          <w:rFonts w:eastAsia="Calibri"/>
          <w:sz w:val="28"/>
          <w:szCs w:val="28"/>
        </w:rPr>
        <w:t xml:space="preserve"> не заперечує проти прийняття вказаного проекту за основу у першому читанні</w:t>
      </w:r>
      <w:r w:rsidR="00E11882">
        <w:rPr>
          <w:rFonts w:eastAsia="Calibri"/>
          <w:sz w:val="28"/>
          <w:szCs w:val="28"/>
        </w:rPr>
        <w:t>, оскільки він спрямований на посилення соціального захисту вказаної категорії осіб</w:t>
      </w:r>
      <w:r w:rsidR="00E9686B">
        <w:rPr>
          <w:rFonts w:eastAsia="Calibri"/>
          <w:sz w:val="28"/>
          <w:szCs w:val="28"/>
        </w:rPr>
        <w:t xml:space="preserve">. Разом з </w:t>
      </w:r>
      <w:r w:rsidR="00BE3D6F">
        <w:rPr>
          <w:rFonts w:eastAsia="Calibri"/>
          <w:sz w:val="28"/>
          <w:szCs w:val="28"/>
        </w:rPr>
        <w:t>тим вважаємо</w:t>
      </w:r>
      <w:r w:rsidRPr="003744A7">
        <w:rPr>
          <w:rFonts w:eastAsia="Calibri"/>
          <w:sz w:val="28"/>
          <w:szCs w:val="28"/>
        </w:rPr>
        <w:t>,</w:t>
      </w:r>
      <w:r w:rsidR="00BE3D6F">
        <w:rPr>
          <w:rFonts w:eastAsia="Calibri"/>
          <w:sz w:val="28"/>
          <w:szCs w:val="28"/>
        </w:rPr>
        <w:t xml:space="preserve"> що розділ І цього проекту юридично коректніше викласти у наступній редакції:</w:t>
      </w:r>
    </w:p>
    <w:p w:rsidR="00BE3D6F" w:rsidRDefault="00BE3D6F" w:rsidP="00E9686B">
      <w:pPr>
        <w:tabs>
          <w:tab w:val="left" w:pos="6946"/>
        </w:tabs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«І. Статтю 37 Закону України «</w:t>
      </w:r>
      <w:r w:rsidRPr="00BE3D6F">
        <w:rPr>
          <w:rFonts w:eastAsia="Calibri"/>
          <w:sz w:val="28"/>
          <w:szCs w:val="28"/>
        </w:rPr>
        <w:t>Про пенсійне забезпечення осіб, звільнених з військової служби, та деяких інших осіб»</w:t>
      </w:r>
      <w:r>
        <w:rPr>
          <w:rFonts w:eastAsia="Calibri"/>
          <w:sz w:val="28"/>
          <w:szCs w:val="28"/>
        </w:rPr>
        <w:t xml:space="preserve"> доповнити частиною другою такого змісту: (далі – за текстом проекту)».  </w:t>
      </w:r>
    </w:p>
    <w:p w:rsidR="00AB334C" w:rsidRDefault="00BE3D6F" w:rsidP="00BE3D6F">
      <w:pPr>
        <w:tabs>
          <w:tab w:val="left" w:pos="6946"/>
        </w:tabs>
        <w:ind w:firstLine="851"/>
        <w:contextualSpacing/>
        <w:jc w:val="both"/>
        <w:rPr>
          <w:sz w:val="28"/>
          <w:szCs w:val="28"/>
          <w:lang w:eastAsia="uk-UA"/>
        </w:rPr>
      </w:pPr>
      <w:r>
        <w:rPr>
          <w:rFonts w:eastAsia="Calibri"/>
          <w:sz w:val="28"/>
          <w:szCs w:val="28"/>
        </w:rPr>
        <w:t xml:space="preserve">Крім цього, слід також звернути увагу на </w:t>
      </w:r>
      <w:r w:rsidRPr="00BE3D6F">
        <w:rPr>
          <w:sz w:val="28"/>
          <w:szCs w:val="28"/>
          <w:lang w:eastAsia="uk-UA"/>
        </w:rPr>
        <w:t xml:space="preserve">необхідність дотримання вимог статті 91 Регламенту Верховної Ради України та статті 27 Бюджетного </w:t>
      </w:r>
      <w:r w:rsidRPr="00BE3D6F">
        <w:rPr>
          <w:sz w:val="28"/>
          <w:szCs w:val="28"/>
          <w:lang w:eastAsia="uk-UA"/>
        </w:rPr>
        <w:lastRenderedPageBreak/>
        <w:t>кодексу України</w:t>
      </w:r>
      <w:r>
        <w:rPr>
          <w:sz w:val="28"/>
          <w:szCs w:val="28"/>
          <w:lang w:eastAsia="uk-UA"/>
        </w:rPr>
        <w:t xml:space="preserve">, за якими у разі, якщо прийняття проекту </w:t>
      </w:r>
      <w:r w:rsidRPr="00BE3D6F">
        <w:rPr>
          <w:sz w:val="28"/>
          <w:szCs w:val="28"/>
          <w:lang w:eastAsia="uk-UA"/>
        </w:rPr>
        <w:t>призведе до зміни показників бюджету, які передбачають збільшення витрат бюджету</w:t>
      </w:r>
      <w:r>
        <w:rPr>
          <w:sz w:val="28"/>
          <w:szCs w:val="28"/>
          <w:lang w:eastAsia="uk-UA"/>
        </w:rPr>
        <w:t xml:space="preserve"> (у пояснювальній записці до проекту визначено, що «за інформацією Пенсійного фонду України додаткова потреба у коштах на місяць становитиме 64 млн. 281 тис. грн)</w:t>
      </w:r>
      <w:r w:rsidRPr="00BE3D6F">
        <w:rPr>
          <w:sz w:val="28"/>
          <w:szCs w:val="28"/>
          <w:lang w:eastAsia="uk-UA"/>
        </w:rPr>
        <w:t>, до законопроекту мають подаватися пропозиції змін до законодавчих актів щодо скорочення витрат бюджету та/або джерел додаткових надходжень бюджету для досягнення його збалансованості.</w:t>
      </w:r>
      <w:r w:rsidR="00AB334C">
        <w:rPr>
          <w:sz w:val="28"/>
          <w:szCs w:val="28"/>
          <w:lang w:eastAsia="uk-UA"/>
        </w:rPr>
        <w:t xml:space="preserve"> </w:t>
      </w:r>
    </w:p>
    <w:p w:rsidR="00BE3D6F" w:rsidRPr="00BE3D6F" w:rsidRDefault="00AB334C" w:rsidP="00BE3D6F">
      <w:pPr>
        <w:tabs>
          <w:tab w:val="left" w:pos="6946"/>
        </w:tabs>
        <w:ind w:firstLine="851"/>
        <w:contextualSpacing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Також потребує актуалізації термін набрання чинності Законом, проект якого розглядається.</w:t>
      </w:r>
    </w:p>
    <w:p w:rsidR="00BE3D6F" w:rsidRDefault="00BE3D6F" w:rsidP="00BE3D6F">
      <w:pPr>
        <w:ind w:firstLine="737"/>
        <w:jc w:val="both"/>
        <w:rPr>
          <w:sz w:val="28"/>
          <w:szCs w:val="28"/>
        </w:rPr>
      </w:pPr>
    </w:p>
    <w:p w:rsidR="00E11882" w:rsidRDefault="00E11882" w:rsidP="00BE3D6F">
      <w:pPr>
        <w:ind w:firstLine="737"/>
        <w:jc w:val="both"/>
        <w:rPr>
          <w:sz w:val="28"/>
          <w:szCs w:val="28"/>
        </w:rPr>
      </w:pPr>
    </w:p>
    <w:p w:rsidR="00E11882" w:rsidRPr="00BE3D6F" w:rsidRDefault="00E11882" w:rsidP="00BE3D6F">
      <w:pPr>
        <w:ind w:firstLine="737"/>
        <w:jc w:val="both"/>
        <w:rPr>
          <w:sz w:val="28"/>
          <w:szCs w:val="28"/>
        </w:rPr>
      </w:pPr>
    </w:p>
    <w:p w:rsidR="00BE3D6F" w:rsidRDefault="00BE3D6F" w:rsidP="00E9686B">
      <w:pPr>
        <w:pStyle w:val="3"/>
        <w:ind w:firstLine="709"/>
        <w:rPr>
          <w:b w:val="0"/>
          <w:szCs w:val="28"/>
        </w:rPr>
      </w:pPr>
      <w:r>
        <w:rPr>
          <w:b w:val="0"/>
          <w:szCs w:val="28"/>
        </w:rPr>
        <w:t>Перший заступник к</w:t>
      </w:r>
      <w:r w:rsidR="000A75DB" w:rsidRPr="00641975">
        <w:rPr>
          <w:b w:val="0"/>
          <w:szCs w:val="28"/>
        </w:rPr>
        <w:t>ерівник</w:t>
      </w:r>
      <w:r>
        <w:rPr>
          <w:b w:val="0"/>
          <w:szCs w:val="28"/>
        </w:rPr>
        <w:t>а</w:t>
      </w:r>
      <w:r w:rsidR="000A75DB" w:rsidRPr="00641975">
        <w:rPr>
          <w:b w:val="0"/>
          <w:szCs w:val="28"/>
        </w:rPr>
        <w:t xml:space="preserve"> </w:t>
      </w:r>
    </w:p>
    <w:p w:rsidR="004E5677" w:rsidRDefault="000A75DB" w:rsidP="00BE3D6F">
      <w:pPr>
        <w:pStyle w:val="3"/>
        <w:ind w:firstLine="709"/>
        <w:rPr>
          <w:b w:val="0"/>
          <w:szCs w:val="28"/>
        </w:rPr>
      </w:pPr>
      <w:r w:rsidRPr="00641975">
        <w:rPr>
          <w:b w:val="0"/>
          <w:szCs w:val="28"/>
        </w:rPr>
        <w:t xml:space="preserve">Головного управління                                  </w:t>
      </w:r>
      <w:r w:rsidR="00E11882">
        <w:rPr>
          <w:b w:val="0"/>
          <w:szCs w:val="28"/>
        </w:rPr>
        <w:t xml:space="preserve">               </w:t>
      </w:r>
      <w:r w:rsidR="00BE3D6F">
        <w:rPr>
          <w:b w:val="0"/>
          <w:szCs w:val="28"/>
        </w:rPr>
        <w:t xml:space="preserve">С.О. Гудзинський </w:t>
      </w:r>
    </w:p>
    <w:p w:rsidR="00BE3D6F" w:rsidRDefault="00BE3D6F" w:rsidP="00BE3D6F"/>
    <w:p w:rsidR="00BE3D6F" w:rsidRPr="00BE3D6F" w:rsidRDefault="00BE3D6F" w:rsidP="00BE3D6F"/>
    <w:p w:rsidR="00A80924" w:rsidRDefault="000A75DB" w:rsidP="00E9686B">
      <w:pPr>
        <w:tabs>
          <w:tab w:val="left" w:pos="6946"/>
        </w:tabs>
        <w:ind w:firstLine="709"/>
        <w:jc w:val="both"/>
      </w:pPr>
      <w:r w:rsidRPr="004E5677">
        <w:rPr>
          <w:sz w:val="24"/>
          <w:szCs w:val="24"/>
        </w:rPr>
        <w:t xml:space="preserve">Вик.:  Н.О. Лаврухіна </w:t>
      </w:r>
    </w:p>
    <w:sectPr w:rsidR="00A80924" w:rsidSect="00E9686B">
      <w:headerReference w:type="default" r:id="rId7"/>
      <w:pgSz w:w="11906" w:h="16838"/>
      <w:pgMar w:top="1134" w:right="851" w:bottom="1134" w:left="1701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FDC" w:rsidRDefault="00470FDC" w:rsidP="006E2941">
      <w:r>
        <w:separator/>
      </w:r>
    </w:p>
  </w:endnote>
  <w:endnote w:type="continuationSeparator" w:id="0">
    <w:p w:rsidR="00470FDC" w:rsidRDefault="00470FDC" w:rsidP="006E2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FDC" w:rsidRDefault="00470FDC" w:rsidP="006E2941">
      <w:r>
        <w:separator/>
      </w:r>
    </w:p>
  </w:footnote>
  <w:footnote w:type="continuationSeparator" w:id="0">
    <w:p w:rsidR="00470FDC" w:rsidRDefault="00470FDC" w:rsidP="006E29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941" w:rsidRPr="00B97D16" w:rsidRDefault="006E2941" w:rsidP="006E2941">
    <w:pPr>
      <w:jc w:val="right"/>
      <w:rPr>
        <w:sz w:val="24"/>
        <w:szCs w:val="24"/>
      </w:rPr>
    </w:pPr>
    <w:r w:rsidRPr="00B97D16">
      <w:rPr>
        <w:sz w:val="24"/>
        <w:szCs w:val="24"/>
      </w:rPr>
      <w:t>До № 4622 від 06.05.2016</w:t>
    </w:r>
    <w:r w:rsidR="00E9686B">
      <w:rPr>
        <w:sz w:val="24"/>
        <w:szCs w:val="24"/>
      </w:rPr>
      <w:t xml:space="preserve"> </w:t>
    </w:r>
    <w:r w:rsidRPr="00B97D16">
      <w:rPr>
        <w:sz w:val="24"/>
        <w:szCs w:val="24"/>
      </w:rPr>
      <w:t>р.,</w:t>
    </w:r>
  </w:p>
  <w:p w:rsidR="006E2941" w:rsidRDefault="006E2941" w:rsidP="006E2941">
    <w:pPr>
      <w:jc w:val="right"/>
    </w:pPr>
    <w:r w:rsidRPr="00B97D16">
      <w:rPr>
        <w:bCs/>
        <w:sz w:val="24"/>
        <w:szCs w:val="24"/>
        <w:lang w:eastAsia="uk-UA"/>
      </w:rPr>
      <w:t xml:space="preserve"> </w:t>
    </w:r>
    <w:r w:rsidR="00E9686B" w:rsidRPr="00B97D16">
      <w:rPr>
        <w:sz w:val="24"/>
        <w:szCs w:val="24"/>
        <w:lang w:val="ru-RU"/>
      </w:rPr>
      <w:t>С. Г.</w:t>
    </w:r>
    <w:r w:rsidR="00E9686B">
      <w:rPr>
        <w:sz w:val="24"/>
        <w:szCs w:val="24"/>
        <w:lang w:val="ru-RU"/>
      </w:rPr>
      <w:t xml:space="preserve"> </w:t>
    </w:r>
    <w:proofErr w:type="spellStart"/>
    <w:r w:rsidRPr="00B97D16">
      <w:rPr>
        <w:sz w:val="24"/>
        <w:szCs w:val="24"/>
        <w:lang w:val="ru-RU"/>
      </w:rPr>
      <w:t>Міщенко</w:t>
    </w:r>
    <w:proofErr w:type="spellEnd"/>
    <w:r w:rsidRPr="00B97D16">
      <w:rPr>
        <w:sz w:val="24"/>
        <w:szCs w:val="24"/>
        <w:lang w:val="ru-RU"/>
      </w:rPr>
      <w:t xml:space="preserve"> </w:t>
    </w:r>
  </w:p>
  <w:p w:rsidR="00E9686B" w:rsidRDefault="00E968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60336"/>
    <w:multiLevelType w:val="hybridMultilevel"/>
    <w:tmpl w:val="3B1065AE"/>
    <w:lvl w:ilvl="0" w:tplc="8B6AFC6A">
      <w:start w:val="1"/>
      <w:numFmt w:val="decimal"/>
      <w:lvlText w:val="%1)"/>
      <w:lvlJc w:val="left"/>
      <w:pPr>
        <w:tabs>
          <w:tab w:val="num" w:pos="1380"/>
        </w:tabs>
        <w:ind w:left="1380" w:hanging="840"/>
      </w:pPr>
      <w:rPr>
        <w:rFonts w:ascii="Times New Roman" w:hAnsi="Times New Roman" w:cs="Times New Roman" w:hint="default"/>
      </w:rPr>
    </w:lvl>
    <w:lvl w:ilvl="1" w:tplc="2C0648B0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21A"/>
    <w:rsid w:val="0007398D"/>
    <w:rsid w:val="000A75DB"/>
    <w:rsid w:val="000C084E"/>
    <w:rsid w:val="000D7935"/>
    <w:rsid w:val="0013117F"/>
    <w:rsid w:val="00173A17"/>
    <w:rsid w:val="00212A12"/>
    <w:rsid w:val="00346394"/>
    <w:rsid w:val="003E0B45"/>
    <w:rsid w:val="00470FDC"/>
    <w:rsid w:val="004E5677"/>
    <w:rsid w:val="005079B8"/>
    <w:rsid w:val="006E2941"/>
    <w:rsid w:val="00721AA8"/>
    <w:rsid w:val="00767617"/>
    <w:rsid w:val="007C7511"/>
    <w:rsid w:val="00805E83"/>
    <w:rsid w:val="0085374F"/>
    <w:rsid w:val="00940224"/>
    <w:rsid w:val="009E432C"/>
    <w:rsid w:val="00A80924"/>
    <w:rsid w:val="00AB334C"/>
    <w:rsid w:val="00B73020"/>
    <w:rsid w:val="00B97D16"/>
    <w:rsid w:val="00BE3D6F"/>
    <w:rsid w:val="00CC4E0C"/>
    <w:rsid w:val="00CE125A"/>
    <w:rsid w:val="00D039B3"/>
    <w:rsid w:val="00D05DEF"/>
    <w:rsid w:val="00D3521A"/>
    <w:rsid w:val="00E11882"/>
    <w:rsid w:val="00E9686B"/>
    <w:rsid w:val="00F33FE3"/>
    <w:rsid w:val="00F452BE"/>
    <w:rsid w:val="00FA2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32C5EBC-AD5E-417E-B4B0-75A059703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5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A75D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0A75DB"/>
    <w:pPr>
      <w:keepNext/>
      <w:jc w:val="both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75D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A75D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Звичайний1"/>
    <w:rsid w:val="000A75D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a3">
    <w:name w:val="Назва документа"/>
    <w:basedOn w:val="a"/>
    <w:next w:val="a"/>
    <w:rsid w:val="000A75DB"/>
    <w:pPr>
      <w:keepNext/>
      <w:keepLines/>
      <w:spacing w:before="360" w:after="360"/>
      <w:jc w:val="center"/>
    </w:pPr>
    <w:rPr>
      <w:rFonts w:ascii="Antiqua" w:hAnsi="Antiqua"/>
      <w:b/>
      <w:sz w:val="26"/>
    </w:rPr>
  </w:style>
  <w:style w:type="character" w:customStyle="1" w:styleId="0pt">
    <w:name w:val="Основной текст + Интервал 0 pt"/>
    <w:basedOn w:val="a0"/>
    <w:uiPriority w:val="99"/>
    <w:rsid w:val="00B97D16"/>
    <w:rPr>
      <w:rFonts w:ascii="Times New Roman" w:hAnsi="Times New Roman" w:cs="Times New Roman"/>
      <w:color w:val="000000"/>
      <w:spacing w:val="6"/>
      <w:w w:val="100"/>
      <w:position w:val="0"/>
      <w:sz w:val="25"/>
      <w:szCs w:val="25"/>
      <w:lang w:val="uk-UA" w:eastAsia="x-none"/>
    </w:rPr>
  </w:style>
  <w:style w:type="character" w:customStyle="1" w:styleId="90pt">
    <w:name w:val="Основной текст (9) + Интервал 0 pt"/>
    <w:basedOn w:val="a0"/>
    <w:uiPriority w:val="99"/>
    <w:rsid w:val="00B97D16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 w:eastAsia="x-none"/>
    </w:rPr>
  </w:style>
  <w:style w:type="paragraph" w:styleId="a4">
    <w:name w:val="header"/>
    <w:basedOn w:val="a"/>
    <w:link w:val="a5"/>
    <w:uiPriority w:val="99"/>
    <w:unhideWhenUsed/>
    <w:rsid w:val="006E2941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6E29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6E2941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6E29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E2941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6E29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1829</Words>
  <Characters>1043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Кисельова Юлія Анатоліївна</cp:lastModifiedBy>
  <cp:revision>2</cp:revision>
  <cp:lastPrinted>2019-05-15T14:00:00Z</cp:lastPrinted>
  <dcterms:created xsi:type="dcterms:W3CDTF">2019-05-15T14:23:00Z</dcterms:created>
  <dcterms:modified xsi:type="dcterms:W3CDTF">2019-05-15T14:23:00Z</dcterms:modified>
</cp:coreProperties>
</file>