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323F" w:rsidRPr="0074323F" w:rsidRDefault="0074323F" w:rsidP="0074323F">
      <w:pPr>
        <w:ind w:right="85"/>
        <w:jc w:val="right"/>
        <w:rPr>
          <w:sz w:val="22"/>
          <w:szCs w:val="22"/>
        </w:rPr>
      </w:pPr>
      <w:r w:rsidRPr="0074323F">
        <w:rPr>
          <w:sz w:val="22"/>
          <w:szCs w:val="22"/>
        </w:rPr>
        <w:t xml:space="preserve">До </w:t>
      </w:r>
      <w:proofErr w:type="spellStart"/>
      <w:r w:rsidRPr="0074323F">
        <w:rPr>
          <w:sz w:val="22"/>
          <w:szCs w:val="22"/>
        </w:rPr>
        <w:t>реєстр</w:t>
      </w:r>
      <w:proofErr w:type="spellEnd"/>
      <w:r w:rsidRPr="0074323F">
        <w:rPr>
          <w:sz w:val="22"/>
          <w:szCs w:val="22"/>
        </w:rPr>
        <w:t>. № 4644</w:t>
      </w:r>
      <w:r w:rsidRPr="0074323F">
        <w:rPr>
          <w:sz w:val="22"/>
          <w:szCs w:val="22"/>
          <w:lang w:val="uk-UA"/>
        </w:rPr>
        <w:t xml:space="preserve"> від </w:t>
      </w:r>
      <w:r w:rsidRPr="0074323F">
        <w:rPr>
          <w:sz w:val="22"/>
          <w:szCs w:val="22"/>
        </w:rPr>
        <w:t>11.05.2016</w:t>
      </w:r>
    </w:p>
    <w:p w:rsidR="0074323F" w:rsidRPr="0074323F" w:rsidRDefault="0074323F" w:rsidP="0074323F">
      <w:pPr>
        <w:ind w:right="85"/>
        <w:jc w:val="right"/>
        <w:rPr>
          <w:sz w:val="22"/>
          <w:szCs w:val="22"/>
        </w:rPr>
      </w:pPr>
      <w:r w:rsidRPr="0074323F">
        <w:rPr>
          <w:sz w:val="22"/>
          <w:szCs w:val="22"/>
        </w:rPr>
        <w:t xml:space="preserve">(друге </w:t>
      </w:r>
      <w:proofErr w:type="spellStart"/>
      <w:r w:rsidRPr="0074323F">
        <w:rPr>
          <w:sz w:val="22"/>
          <w:szCs w:val="22"/>
        </w:rPr>
        <w:t>читання</w:t>
      </w:r>
      <w:proofErr w:type="spellEnd"/>
      <w:r w:rsidRPr="0074323F">
        <w:rPr>
          <w:sz w:val="22"/>
          <w:szCs w:val="22"/>
        </w:rPr>
        <w:t>)</w:t>
      </w:r>
    </w:p>
    <w:p w:rsidR="0074323F" w:rsidRPr="0074323F" w:rsidRDefault="0074323F" w:rsidP="0074323F">
      <w:pPr>
        <w:ind w:right="85"/>
        <w:jc w:val="center"/>
        <w:rPr>
          <w:szCs w:val="28"/>
        </w:rPr>
      </w:pPr>
    </w:p>
    <w:p w:rsidR="0074323F" w:rsidRDefault="0074323F" w:rsidP="00E854D5">
      <w:pPr>
        <w:jc w:val="center"/>
        <w:rPr>
          <w:b/>
          <w:szCs w:val="28"/>
          <w:lang w:val="uk-UA"/>
        </w:rPr>
      </w:pPr>
    </w:p>
    <w:p w:rsidR="0074323F" w:rsidRDefault="0074323F" w:rsidP="00E854D5">
      <w:pPr>
        <w:jc w:val="center"/>
        <w:rPr>
          <w:b/>
          <w:szCs w:val="28"/>
          <w:lang w:val="uk-UA"/>
        </w:rPr>
      </w:pPr>
    </w:p>
    <w:p w:rsidR="0074323F" w:rsidRDefault="0074323F" w:rsidP="00E854D5">
      <w:pPr>
        <w:jc w:val="center"/>
        <w:rPr>
          <w:b/>
          <w:szCs w:val="28"/>
          <w:lang w:val="uk-UA"/>
        </w:rPr>
      </w:pPr>
    </w:p>
    <w:p w:rsidR="0074323F" w:rsidRDefault="0074323F" w:rsidP="00E854D5">
      <w:pPr>
        <w:jc w:val="center"/>
        <w:rPr>
          <w:b/>
          <w:szCs w:val="28"/>
          <w:lang w:val="uk-UA"/>
        </w:rPr>
      </w:pPr>
    </w:p>
    <w:p w:rsidR="0074323F" w:rsidRDefault="0074323F" w:rsidP="00E854D5">
      <w:pPr>
        <w:jc w:val="center"/>
        <w:rPr>
          <w:b/>
          <w:szCs w:val="28"/>
          <w:lang w:val="uk-UA"/>
        </w:rPr>
      </w:pPr>
    </w:p>
    <w:p w:rsidR="0074323F" w:rsidRDefault="0074323F" w:rsidP="00E854D5">
      <w:pPr>
        <w:jc w:val="center"/>
        <w:rPr>
          <w:b/>
          <w:szCs w:val="28"/>
          <w:lang w:val="uk-UA"/>
        </w:rPr>
      </w:pPr>
    </w:p>
    <w:p w:rsidR="003B5198" w:rsidRDefault="003B5198" w:rsidP="0074323F">
      <w:pPr>
        <w:jc w:val="center"/>
        <w:rPr>
          <w:b/>
          <w:szCs w:val="28"/>
        </w:rPr>
      </w:pPr>
    </w:p>
    <w:p w:rsidR="0074323F" w:rsidRPr="00D05F56" w:rsidRDefault="0074323F" w:rsidP="0074323F">
      <w:pPr>
        <w:jc w:val="center"/>
        <w:rPr>
          <w:b/>
          <w:szCs w:val="28"/>
        </w:rPr>
      </w:pPr>
      <w:r w:rsidRPr="00D05F56">
        <w:rPr>
          <w:b/>
          <w:szCs w:val="28"/>
        </w:rPr>
        <w:t>ЗАУВАЖЕННЯ</w:t>
      </w:r>
    </w:p>
    <w:p w:rsidR="0074323F" w:rsidRPr="00334044" w:rsidRDefault="0074323F" w:rsidP="0074323F">
      <w:pPr>
        <w:jc w:val="center"/>
        <w:rPr>
          <w:szCs w:val="28"/>
          <w:lang w:val="uk-UA"/>
        </w:rPr>
      </w:pPr>
      <w:proofErr w:type="gramStart"/>
      <w:r w:rsidRPr="007D2C12">
        <w:rPr>
          <w:szCs w:val="28"/>
        </w:rPr>
        <w:t>до проекту</w:t>
      </w:r>
      <w:proofErr w:type="gramEnd"/>
      <w:r w:rsidRPr="007D2C12">
        <w:rPr>
          <w:szCs w:val="28"/>
        </w:rPr>
        <w:t xml:space="preserve"> Закону </w:t>
      </w:r>
      <w:r w:rsidRPr="00334044">
        <w:rPr>
          <w:szCs w:val="28"/>
          <w:lang w:val="uk-UA"/>
        </w:rPr>
        <w:t xml:space="preserve">України </w:t>
      </w:r>
    </w:p>
    <w:p w:rsidR="0074323F" w:rsidRPr="00334044" w:rsidRDefault="0074323F" w:rsidP="0074323F">
      <w:pPr>
        <w:jc w:val="center"/>
        <w:rPr>
          <w:szCs w:val="28"/>
          <w:lang w:val="uk-UA"/>
        </w:rPr>
      </w:pPr>
      <w:r w:rsidRPr="00334044">
        <w:rPr>
          <w:szCs w:val="28"/>
          <w:lang w:val="uk-UA"/>
        </w:rPr>
        <w:t>п</w:t>
      </w:r>
      <w:r w:rsidRPr="00334044">
        <w:rPr>
          <w:rStyle w:val="a3"/>
          <w:b w:val="0"/>
          <w:szCs w:val="28"/>
          <w:lang w:val="uk-UA"/>
        </w:rPr>
        <w:t>ро</w:t>
      </w:r>
      <w:r w:rsidRPr="00334044">
        <w:rPr>
          <w:szCs w:val="28"/>
          <w:lang w:val="uk-UA"/>
        </w:rPr>
        <w:t xml:space="preserve"> </w:t>
      </w:r>
      <w:r w:rsidR="00E854D5" w:rsidRPr="00334044">
        <w:rPr>
          <w:szCs w:val="28"/>
          <w:lang w:val="uk-UA"/>
        </w:rPr>
        <w:t>внесення змін до деяких закон</w:t>
      </w:r>
      <w:r w:rsidRPr="00334044">
        <w:rPr>
          <w:szCs w:val="28"/>
          <w:lang w:val="uk-UA"/>
        </w:rPr>
        <w:t>ів</w:t>
      </w:r>
      <w:r w:rsidR="00E854D5" w:rsidRPr="00334044">
        <w:rPr>
          <w:szCs w:val="28"/>
          <w:lang w:val="uk-UA"/>
        </w:rPr>
        <w:t xml:space="preserve"> України щодо приведення їх </w:t>
      </w:r>
    </w:p>
    <w:p w:rsidR="0074323F" w:rsidRPr="00334044" w:rsidRDefault="00E854D5" w:rsidP="0074323F">
      <w:pPr>
        <w:jc w:val="center"/>
        <w:rPr>
          <w:szCs w:val="28"/>
          <w:lang w:val="uk-UA"/>
        </w:rPr>
      </w:pPr>
      <w:r w:rsidRPr="00334044">
        <w:rPr>
          <w:szCs w:val="28"/>
          <w:lang w:val="uk-UA"/>
        </w:rPr>
        <w:t>у відповідність із законодавством Європей</w:t>
      </w:r>
      <w:bookmarkStart w:id="0" w:name="_GoBack"/>
      <w:bookmarkEnd w:id="0"/>
      <w:r w:rsidRPr="00334044">
        <w:rPr>
          <w:szCs w:val="28"/>
          <w:lang w:val="uk-UA"/>
        </w:rPr>
        <w:t xml:space="preserve">ського Союзу </w:t>
      </w:r>
    </w:p>
    <w:p w:rsidR="00E854D5" w:rsidRPr="00334044" w:rsidRDefault="00E854D5" w:rsidP="0074323F">
      <w:pPr>
        <w:jc w:val="center"/>
        <w:rPr>
          <w:szCs w:val="28"/>
          <w:lang w:val="uk-UA"/>
        </w:rPr>
      </w:pPr>
      <w:r w:rsidRPr="00334044">
        <w:rPr>
          <w:szCs w:val="28"/>
          <w:lang w:val="uk-UA"/>
        </w:rPr>
        <w:t>у сфері п</w:t>
      </w:r>
      <w:r w:rsidR="0074323F" w:rsidRPr="00334044">
        <w:rPr>
          <w:szCs w:val="28"/>
          <w:lang w:val="uk-UA"/>
        </w:rPr>
        <w:t>еревезення небезпечних вантажів</w:t>
      </w:r>
    </w:p>
    <w:p w:rsidR="0074323F" w:rsidRDefault="0074323F" w:rsidP="0074323F">
      <w:pPr>
        <w:jc w:val="center"/>
        <w:rPr>
          <w:szCs w:val="28"/>
        </w:rPr>
      </w:pPr>
      <w:r w:rsidRPr="00334044">
        <w:rPr>
          <w:rStyle w:val="a3"/>
          <w:b w:val="0"/>
          <w:szCs w:val="28"/>
          <w:lang w:val="uk-UA"/>
        </w:rPr>
        <w:t>(реєстраційний № 4644</w:t>
      </w:r>
      <w:r>
        <w:rPr>
          <w:szCs w:val="28"/>
        </w:rPr>
        <w:t>)</w:t>
      </w:r>
    </w:p>
    <w:p w:rsidR="0074323F" w:rsidRPr="003B5198" w:rsidRDefault="0074323F" w:rsidP="0074323F">
      <w:pPr>
        <w:jc w:val="center"/>
        <w:rPr>
          <w:sz w:val="16"/>
          <w:szCs w:val="16"/>
        </w:rPr>
      </w:pPr>
    </w:p>
    <w:p w:rsidR="0074323F" w:rsidRDefault="0074323F" w:rsidP="00AA2FBD">
      <w:pPr>
        <w:spacing w:after="120"/>
        <w:ind w:firstLine="709"/>
        <w:jc w:val="both"/>
        <w:rPr>
          <w:lang w:val="uk-UA"/>
        </w:rPr>
      </w:pPr>
      <w:r w:rsidRPr="0074323F">
        <w:rPr>
          <w:szCs w:val="28"/>
          <w:lang w:val="uk-UA"/>
        </w:rPr>
        <w:t xml:space="preserve">У Головному юридичному управлінні проаналізовано проект Закону України про внесення змін до деяких законів України щодо приведення їх у відповідність із законодавством Європейського Союзу у сфері перевезення небезпечних вантажів (реєстр. № 4644), підготовлений Комітетом з питань транспорту для розгляду в другому читанні, </w:t>
      </w:r>
      <w:r w:rsidRPr="0074323F">
        <w:rPr>
          <w:lang w:val="uk-UA"/>
        </w:rPr>
        <w:t>за результатами опрацювання якого слід зазначити таке.</w:t>
      </w:r>
    </w:p>
    <w:p w:rsidR="001C2D98" w:rsidRPr="00C84104" w:rsidRDefault="001C2D98" w:rsidP="00AA2FBD">
      <w:pPr>
        <w:pStyle w:val="a4"/>
        <w:numPr>
          <w:ilvl w:val="0"/>
          <w:numId w:val="1"/>
        </w:numPr>
        <w:tabs>
          <w:tab w:val="left" w:pos="993"/>
        </w:tabs>
        <w:spacing w:after="120"/>
        <w:ind w:left="0" w:firstLine="709"/>
        <w:jc w:val="both"/>
        <w:rPr>
          <w:lang w:val="uk-UA"/>
        </w:rPr>
      </w:pPr>
      <w:r w:rsidRPr="001C2D98">
        <w:rPr>
          <w:szCs w:val="28"/>
          <w:lang w:val="uk-UA"/>
        </w:rPr>
        <w:t xml:space="preserve">Підпунктом 6 </w:t>
      </w:r>
      <w:r w:rsidRPr="001C2D98">
        <w:rPr>
          <w:lang w:val="uk-UA"/>
        </w:rPr>
        <w:t xml:space="preserve">пункту 2 розділу І законопроекту (частина друга статті 8 Закону України </w:t>
      </w:r>
      <w:r w:rsidRPr="001C2D98">
        <w:rPr>
          <w:szCs w:val="28"/>
          <w:lang w:val="uk-UA"/>
        </w:rPr>
        <w:t>“</w:t>
      </w:r>
      <w:r w:rsidRPr="001C2D98">
        <w:rPr>
          <w:lang w:val="uk-UA"/>
        </w:rPr>
        <w:t>Про перевезення небезпечних вантажів</w:t>
      </w:r>
      <w:r w:rsidRPr="001C2D98">
        <w:rPr>
          <w:szCs w:val="28"/>
          <w:lang w:val="uk-UA"/>
        </w:rPr>
        <w:t>”</w:t>
      </w:r>
      <w:r w:rsidRPr="001C2D98">
        <w:rPr>
          <w:lang w:val="uk-UA"/>
        </w:rPr>
        <w:t>) до обов’язків п</w:t>
      </w:r>
      <w:r w:rsidRPr="001C2D98">
        <w:rPr>
          <w:rStyle w:val="FontStyle"/>
          <w:sz w:val="28"/>
          <w:szCs w:val="28"/>
          <w:lang w:val="uk-UA"/>
        </w:rPr>
        <w:t>еревізник</w:t>
      </w:r>
      <w:r w:rsidR="00C84104">
        <w:rPr>
          <w:rStyle w:val="FontStyle"/>
          <w:sz w:val="28"/>
          <w:szCs w:val="28"/>
          <w:lang w:val="uk-UA"/>
        </w:rPr>
        <w:t>а</w:t>
      </w:r>
      <w:r w:rsidRPr="001C2D98">
        <w:rPr>
          <w:rStyle w:val="FontStyle"/>
          <w:sz w:val="28"/>
          <w:szCs w:val="28"/>
          <w:lang w:val="uk-UA"/>
        </w:rPr>
        <w:t xml:space="preserve"> небезпечних вантажів віднесено </w:t>
      </w:r>
      <w:r w:rsidRPr="001C2D98">
        <w:rPr>
          <w:szCs w:val="28"/>
          <w:lang w:val="uk-UA"/>
        </w:rPr>
        <w:t>забезпечення розміщення та кріплення небезпечного вантажу на транспортному засобі відповідно до вимог законодавства.</w:t>
      </w:r>
    </w:p>
    <w:p w:rsidR="00C84104" w:rsidRDefault="00C84104" w:rsidP="00AA2FBD">
      <w:pPr>
        <w:pStyle w:val="a4"/>
        <w:tabs>
          <w:tab w:val="left" w:pos="993"/>
        </w:tabs>
        <w:spacing w:after="120"/>
        <w:ind w:left="0" w:firstLine="709"/>
        <w:jc w:val="both"/>
        <w:rPr>
          <w:rStyle w:val="FontStyle"/>
          <w:sz w:val="28"/>
          <w:szCs w:val="28"/>
          <w:lang w:val="uk-UA"/>
        </w:rPr>
      </w:pPr>
      <w:r w:rsidRPr="00C84104">
        <w:rPr>
          <w:szCs w:val="28"/>
          <w:lang w:val="uk-UA"/>
        </w:rPr>
        <w:t>Відповідно до чинного Закону України “Про перевезення небезпечних вантажів” з</w:t>
      </w:r>
      <w:r w:rsidRPr="00C84104">
        <w:rPr>
          <w:rStyle w:val="FontStyle"/>
          <w:sz w:val="28"/>
          <w:szCs w:val="28"/>
          <w:lang w:val="uk-UA"/>
        </w:rPr>
        <w:t>аконодавство з   питань   перевезення  небезпечних  вантажів складається з цього Закону,  інших  законів  України,  міжнародних договорів,  згода  на  обов</w:t>
      </w:r>
      <w:r>
        <w:rPr>
          <w:rStyle w:val="FontStyle"/>
          <w:sz w:val="28"/>
          <w:szCs w:val="28"/>
          <w:lang w:val="uk-UA"/>
        </w:rPr>
        <w:t>’</w:t>
      </w:r>
      <w:r w:rsidRPr="00C84104">
        <w:rPr>
          <w:rStyle w:val="FontStyle"/>
          <w:sz w:val="28"/>
          <w:szCs w:val="28"/>
          <w:lang w:val="uk-UA"/>
        </w:rPr>
        <w:t>язковість  яких надана Верховною Радою України,  а також інших нормативно-правових актів.</w:t>
      </w:r>
    </w:p>
    <w:p w:rsidR="00E77272" w:rsidRDefault="00C84104" w:rsidP="00AA2FBD">
      <w:pPr>
        <w:pStyle w:val="a4"/>
        <w:tabs>
          <w:tab w:val="left" w:pos="993"/>
        </w:tabs>
        <w:spacing w:after="120"/>
        <w:ind w:left="0" w:firstLine="709"/>
        <w:jc w:val="both"/>
        <w:rPr>
          <w:szCs w:val="28"/>
          <w:lang w:val="uk-UA"/>
        </w:rPr>
      </w:pPr>
      <w:r w:rsidRPr="00E77272">
        <w:rPr>
          <w:rStyle w:val="FontStyle"/>
          <w:sz w:val="28"/>
          <w:szCs w:val="28"/>
          <w:lang w:val="uk-UA"/>
        </w:rPr>
        <w:t xml:space="preserve">Згідно з статтею 13 </w:t>
      </w:r>
      <w:r w:rsidR="00E77272" w:rsidRPr="00E77272">
        <w:rPr>
          <w:rStyle w:val="FontStyle"/>
          <w:sz w:val="28"/>
          <w:szCs w:val="28"/>
          <w:lang w:val="uk-UA"/>
        </w:rPr>
        <w:t xml:space="preserve">Єдиних правил до </w:t>
      </w:r>
      <w:r w:rsidRPr="00E77272">
        <w:rPr>
          <w:rStyle w:val="FontStyle"/>
          <w:sz w:val="28"/>
          <w:szCs w:val="28"/>
          <w:lang w:val="uk-UA"/>
        </w:rPr>
        <w:t xml:space="preserve">Конвенції про міжнародні залізничні перевезення (КОТІФ),  ратифікованої Законом України </w:t>
      </w:r>
      <w:r w:rsidRPr="00E77272">
        <w:rPr>
          <w:szCs w:val="28"/>
          <w:lang w:val="uk-UA"/>
        </w:rPr>
        <w:t>“</w:t>
      </w:r>
      <w:r w:rsidRPr="00E77272">
        <w:rPr>
          <w:rStyle w:val="FontStyle"/>
          <w:sz w:val="28"/>
          <w:szCs w:val="28"/>
          <w:lang w:val="uk-UA"/>
        </w:rPr>
        <w:t>Про приєднання України до Конвенції про міжнародні  залізничні перевезення (КОТІФ)</w:t>
      </w:r>
      <w:r w:rsidRPr="00E77272">
        <w:rPr>
          <w:szCs w:val="28"/>
          <w:lang w:val="uk-UA"/>
        </w:rPr>
        <w:t xml:space="preserve">”, </w:t>
      </w:r>
      <w:r w:rsidR="00E77272" w:rsidRPr="00E77272">
        <w:rPr>
          <w:szCs w:val="28"/>
          <w:lang w:val="uk-UA"/>
        </w:rPr>
        <w:t xml:space="preserve"> “</w:t>
      </w:r>
      <w:r w:rsidR="00E77272" w:rsidRPr="00E77272">
        <w:rPr>
          <w:rStyle w:val="FontStyle"/>
          <w:sz w:val="28"/>
          <w:szCs w:val="28"/>
          <w:lang w:val="uk-UA"/>
        </w:rPr>
        <w:t>завантаження  вагонних  відправлень  покладається на відправника,  а розвантаження після доставки - на одержувача</w:t>
      </w:r>
      <w:r w:rsidR="00E77272" w:rsidRPr="00E77272">
        <w:rPr>
          <w:szCs w:val="28"/>
          <w:lang w:val="uk-UA"/>
        </w:rPr>
        <w:t>”.</w:t>
      </w:r>
    </w:p>
    <w:p w:rsidR="00E77272" w:rsidRDefault="00E77272" w:rsidP="00AA2FBD">
      <w:pPr>
        <w:pStyle w:val="a4"/>
        <w:tabs>
          <w:tab w:val="left" w:pos="993"/>
        </w:tabs>
        <w:spacing w:after="120"/>
        <w:ind w:left="0" w:firstLine="709"/>
        <w:jc w:val="both"/>
        <w:rPr>
          <w:rStyle w:val="st42"/>
          <w:lang w:val="uk-UA"/>
        </w:rPr>
      </w:pPr>
      <w:r w:rsidRPr="00E77272">
        <w:rPr>
          <w:szCs w:val="28"/>
          <w:lang w:val="uk-UA"/>
        </w:rPr>
        <w:t>Водночас статт</w:t>
      </w:r>
      <w:r w:rsidR="008A6E4F">
        <w:rPr>
          <w:szCs w:val="28"/>
          <w:lang w:val="uk-UA"/>
        </w:rPr>
        <w:t>ею</w:t>
      </w:r>
      <w:r w:rsidRPr="00E77272">
        <w:rPr>
          <w:szCs w:val="28"/>
          <w:lang w:val="uk-UA"/>
        </w:rPr>
        <w:t xml:space="preserve"> 308 Господарського кодексу України обов’язок щодо розміщення та збереження вантажу на транспортному засобі покладається на вантажовідправника. Так, відповідно до частини третьої статті 308 Господарського кодексу України “в</w:t>
      </w:r>
      <w:r w:rsidRPr="00E77272">
        <w:rPr>
          <w:rStyle w:val="st42"/>
          <w:lang w:val="uk-UA"/>
        </w:rPr>
        <w:t>антажовідправник зобов’язаний підготувати вантаж до перевезення з урахуванням необхідності забезпечення транспортабельності та збереження його в процесі перевезення і має право застрахувати вантаж у порядку, встановленому законодавством</w:t>
      </w:r>
      <w:r w:rsidRPr="00E77272">
        <w:rPr>
          <w:szCs w:val="28"/>
          <w:lang w:val="uk-UA"/>
        </w:rPr>
        <w:t>”</w:t>
      </w:r>
      <w:r w:rsidRPr="00E77272">
        <w:rPr>
          <w:rStyle w:val="st42"/>
          <w:lang w:val="uk-UA"/>
        </w:rPr>
        <w:t>.</w:t>
      </w:r>
    </w:p>
    <w:p w:rsidR="00723395" w:rsidRDefault="00E77272" w:rsidP="00AA2FBD">
      <w:pPr>
        <w:pStyle w:val="a4"/>
        <w:tabs>
          <w:tab w:val="left" w:pos="993"/>
        </w:tabs>
        <w:spacing w:after="120"/>
        <w:ind w:left="0" w:firstLine="709"/>
        <w:jc w:val="both"/>
        <w:rPr>
          <w:szCs w:val="28"/>
          <w:lang w:val="uk-UA"/>
        </w:rPr>
      </w:pPr>
      <w:r w:rsidRPr="00723395">
        <w:rPr>
          <w:rStyle w:val="st42"/>
          <w:szCs w:val="28"/>
          <w:lang w:val="uk-UA"/>
        </w:rPr>
        <w:t xml:space="preserve">Разом з тим, </w:t>
      </w:r>
      <w:r w:rsidR="00723395" w:rsidRPr="00723395">
        <w:rPr>
          <w:rStyle w:val="st42"/>
          <w:szCs w:val="28"/>
          <w:lang w:val="uk-UA"/>
        </w:rPr>
        <w:t xml:space="preserve">пунктом 1.4.2.2 </w:t>
      </w:r>
      <w:r w:rsidRPr="00723395">
        <w:rPr>
          <w:rStyle w:val="st42"/>
          <w:szCs w:val="28"/>
          <w:lang w:val="uk-UA"/>
        </w:rPr>
        <w:t xml:space="preserve">Додатку А до Європейської </w:t>
      </w:r>
      <w:r w:rsidRPr="00723395">
        <w:rPr>
          <w:rStyle w:val="FontStyle"/>
          <w:sz w:val="28"/>
          <w:szCs w:val="28"/>
          <w:lang w:val="uk-UA"/>
        </w:rPr>
        <w:t>Угоди про міжнародне дорожнє перевезення небезпечних вантажів (ДОПНВ)</w:t>
      </w:r>
      <w:r w:rsidR="00723395" w:rsidRPr="00723395">
        <w:rPr>
          <w:rStyle w:val="FontStyle"/>
          <w:sz w:val="28"/>
          <w:szCs w:val="28"/>
          <w:lang w:val="uk-UA"/>
        </w:rPr>
        <w:t xml:space="preserve">, </w:t>
      </w:r>
      <w:r w:rsidR="00723395" w:rsidRPr="00723395">
        <w:rPr>
          <w:rStyle w:val="FontStyle"/>
          <w:sz w:val="28"/>
          <w:szCs w:val="28"/>
          <w:lang w:val="uk-UA"/>
        </w:rPr>
        <w:lastRenderedPageBreak/>
        <w:t xml:space="preserve">ратифікованої Законом України </w:t>
      </w:r>
      <w:r w:rsidR="00723395" w:rsidRPr="00723395">
        <w:rPr>
          <w:szCs w:val="28"/>
          <w:lang w:val="uk-UA"/>
        </w:rPr>
        <w:t>“</w:t>
      </w:r>
      <w:r w:rsidR="00723395" w:rsidRPr="00723395">
        <w:rPr>
          <w:rStyle w:val="FontStyle"/>
          <w:sz w:val="28"/>
          <w:szCs w:val="28"/>
          <w:lang w:val="uk-UA"/>
        </w:rPr>
        <w:t>Про приєднання України до Європейської Угоди про міжнародне дорожнє перевезення небезпечних вантажів (ДОПНВ)</w:t>
      </w:r>
      <w:r w:rsidR="00723395" w:rsidRPr="00723395">
        <w:rPr>
          <w:szCs w:val="28"/>
          <w:lang w:val="uk-UA"/>
        </w:rPr>
        <w:t xml:space="preserve">”, що набрала чинності для України з 1 травня 2000 року, </w:t>
      </w:r>
      <w:r w:rsidR="00723395">
        <w:rPr>
          <w:szCs w:val="28"/>
          <w:lang w:val="uk-UA"/>
        </w:rPr>
        <w:t xml:space="preserve"> обов’язок перевірки вагових та габаритних параметрів вантажу на транспортних засобах покладається на перевізника.</w:t>
      </w:r>
    </w:p>
    <w:p w:rsidR="00723395" w:rsidRDefault="00723395" w:rsidP="00C953CB">
      <w:pPr>
        <w:pStyle w:val="a4"/>
        <w:tabs>
          <w:tab w:val="left" w:pos="993"/>
        </w:tabs>
        <w:spacing w:after="240"/>
        <w:ind w:left="0"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Тому вважаємо, що </w:t>
      </w:r>
      <w:r w:rsidR="00AA2FBD">
        <w:rPr>
          <w:szCs w:val="28"/>
          <w:lang w:val="uk-UA"/>
        </w:rPr>
        <w:t xml:space="preserve">в </w:t>
      </w:r>
      <w:r>
        <w:rPr>
          <w:szCs w:val="28"/>
          <w:lang w:val="uk-UA"/>
        </w:rPr>
        <w:t>абзац</w:t>
      </w:r>
      <w:r w:rsidR="00AA2FBD">
        <w:rPr>
          <w:szCs w:val="28"/>
          <w:lang w:val="uk-UA"/>
        </w:rPr>
        <w:t>і</w:t>
      </w:r>
      <w:r>
        <w:rPr>
          <w:szCs w:val="28"/>
          <w:lang w:val="uk-UA"/>
        </w:rPr>
        <w:t xml:space="preserve"> трет</w:t>
      </w:r>
      <w:r w:rsidR="00AA2FBD">
        <w:rPr>
          <w:szCs w:val="28"/>
          <w:lang w:val="uk-UA"/>
        </w:rPr>
        <w:t>ьому</w:t>
      </w:r>
      <w:r>
        <w:rPr>
          <w:szCs w:val="28"/>
          <w:lang w:val="uk-UA"/>
        </w:rPr>
        <w:t xml:space="preserve"> п</w:t>
      </w:r>
      <w:r w:rsidRPr="001C2D98">
        <w:rPr>
          <w:szCs w:val="28"/>
          <w:lang w:val="uk-UA"/>
        </w:rPr>
        <w:t>ідпункт</w:t>
      </w:r>
      <w:r>
        <w:rPr>
          <w:szCs w:val="28"/>
          <w:lang w:val="uk-UA"/>
        </w:rPr>
        <w:t>у</w:t>
      </w:r>
      <w:r w:rsidRPr="001C2D98">
        <w:rPr>
          <w:szCs w:val="28"/>
          <w:lang w:val="uk-UA"/>
        </w:rPr>
        <w:t xml:space="preserve"> 6 </w:t>
      </w:r>
      <w:r w:rsidRPr="001C2D98">
        <w:rPr>
          <w:lang w:val="uk-UA"/>
        </w:rPr>
        <w:t>пункту 2 розділу І законопроекту</w:t>
      </w:r>
      <w:r>
        <w:rPr>
          <w:lang w:val="uk-UA"/>
        </w:rPr>
        <w:t xml:space="preserve"> </w:t>
      </w:r>
      <w:r w:rsidR="00AA2FBD">
        <w:rPr>
          <w:lang w:val="uk-UA"/>
        </w:rPr>
        <w:t xml:space="preserve">слова </w:t>
      </w:r>
      <w:r w:rsidR="00AA2FBD" w:rsidRPr="001C2D98">
        <w:rPr>
          <w:szCs w:val="28"/>
          <w:lang w:val="uk-UA"/>
        </w:rPr>
        <w:t>“</w:t>
      </w:r>
      <w:r w:rsidR="00AA2FBD">
        <w:rPr>
          <w:lang w:val="uk-UA"/>
        </w:rPr>
        <w:t>забезпечувати розміщення</w:t>
      </w:r>
      <w:r w:rsidR="00AA2FBD" w:rsidRPr="001C2D98">
        <w:rPr>
          <w:szCs w:val="28"/>
          <w:lang w:val="uk-UA"/>
        </w:rPr>
        <w:t>”</w:t>
      </w:r>
      <w:r w:rsidR="00AA2FBD">
        <w:rPr>
          <w:szCs w:val="28"/>
          <w:lang w:val="uk-UA"/>
        </w:rPr>
        <w:t xml:space="preserve"> </w:t>
      </w:r>
      <w:r w:rsidR="008A6E4F">
        <w:rPr>
          <w:szCs w:val="28"/>
          <w:lang w:val="uk-UA"/>
        </w:rPr>
        <w:t xml:space="preserve">слід </w:t>
      </w:r>
      <w:r w:rsidR="00AA2FBD">
        <w:rPr>
          <w:szCs w:val="28"/>
          <w:lang w:val="uk-UA"/>
        </w:rPr>
        <w:t xml:space="preserve">замінити словами </w:t>
      </w:r>
      <w:r w:rsidR="00AA2FBD" w:rsidRPr="001C2D98">
        <w:rPr>
          <w:szCs w:val="28"/>
          <w:lang w:val="uk-UA"/>
        </w:rPr>
        <w:t>“</w:t>
      </w:r>
      <w:r w:rsidR="00AA2FBD" w:rsidRPr="00AA2FBD">
        <w:rPr>
          <w:szCs w:val="28"/>
          <w:lang w:val="uk-UA"/>
        </w:rPr>
        <w:t>у разі дорожнього перевезення</w:t>
      </w:r>
      <w:r w:rsidR="00AA2FBD">
        <w:rPr>
          <w:lang w:val="uk-UA"/>
        </w:rPr>
        <w:t xml:space="preserve"> небезпечних вантажів забезпечувати розміщення</w:t>
      </w:r>
      <w:r w:rsidR="00AA2FBD" w:rsidRPr="001C2D98">
        <w:rPr>
          <w:szCs w:val="28"/>
          <w:lang w:val="uk-UA"/>
        </w:rPr>
        <w:t>”</w:t>
      </w:r>
      <w:r w:rsidR="00AA2FBD">
        <w:rPr>
          <w:szCs w:val="28"/>
          <w:lang w:val="uk-UA"/>
        </w:rPr>
        <w:t>.</w:t>
      </w:r>
    </w:p>
    <w:p w:rsidR="00C953CB" w:rsidRPr="00C953CB" w:rsidRDefault="00C953CB" w:rsidP="00C953CB">
      <w:pPr>
        <w:pStyle w:val="a4"/>
        <w:tabs>
          <w:tab w:val="left" w:pos="993"/>
        </w:tabs>
        <w:spacing w:after="240"/>
        <w:ind w:left="0" w:firstLine="709"/>
        <w:jc w:val="both"/>
        <w:rPr>
          <w:sz w:val="16"/>
          <w:szCs w:val="16"/>
          <w:lang w:val="uk-UA"/>
        </w:rPr>
      </w:pPr>
    </w:p>
    <w:p w:rsidR="001C2D98" w:rsidRPr="001C2D98" w:rsidRDefault="0074323F" w:rsidP="00C953CB">
      <w:pPr>
        <w:pStyle w:val="a4"/>
        <w:numPr>
          <w:ilvl w:val="0"/>
          <w:numId w:val="1"/>
        </w:numPr>
        <w:tabs>
          <w:tab w:val="left" w:pos="709"/>
          <w:tab w:val="left" w:pos="993"/>
        </w:tabs>
        <w:spacing w:after="240"/>
        <w:ind w:left="0" w:firstLine="709"/>
        <w:jc w:val="both"/>
        <w:rPr>
          <w:lang w:val="uk-UA"/>
        </w:rPr>
      </w:pPr>
      <w:r w:rsidRPr="001C2D98">
        <w:rPr>
          <w:lang w:val="uk-UA"/>
        </w:rPr>
        <w:t xml:space="preserve">Підпунктом 11 пункту 2 розділу І законопроекту (абзац восьмий </w:t>
      </w:r>
      <w:r w:rsidR="001C2D98">
        <w:rPr>
          <w:lang w:val="uk-UA"/>
        </w:rPr>
        <w:t xml:space="preserve">нової редакції </w:t>
      </w:r>
      <w:r w:rsidRPr="001C2D98">
        <w:rPr>
          <w:lang w:val="uk-UA"/>
        </w:rPr>
        <w:t xml:space="preserve">статті 14 Закону України </w:t>
      </w:r>
      <w:r w:rsidRPr="001C2D98">
        <w:rPr>
          <w:szCs w:val="28"/>
          <w:lang w:val="uk-UA"/>
        </w:rPr>
        <w:t>“</w:t>
      </w:r>
      <w:r w:rsidRPr="001C2D98">
        <w:rPr>
          <w:lang w:val="uk-UA"/>
        </w:rPr>
        <w:t>Про перевезення небезпечних вантажів</w:t>
      </w:r>
      <w:r w:rsidRPr="001C2D98">
        <w:rPr>
          <w:szCs w:val="28"/>
          <w:lang w:val="uk-UA"/>
        </w:rPr>
        <w:t>”</w:t>
      </w:r>
      <w:r w:rsidRPr="001C2D98">
        <w:rPr>
          <w:lang w:val="uk-UA"/>
        </w:rPr>
        <w:t xml:space="preserve">) </w:t>
      </w:r>
      <w:r w:rsidR="00CB0E89" w:rsidRPr="001C2D98">
        <w:rPr>
          <w:lang w:val="uk-UA"/>
        </w:rPr>
        <w:t>до повноважень</w:t>
      </w:r>
      <w:r w:rsidR="00CB0E89" w:rsidRPr="001C2D98">
        <w:rPr>
          <w:szCs w:val="28"/>
          <w:lang w:val="uk-UA"/>
        </w:rPr>
        <w:t xml:space="preserve"> центрального органу виконавчої влади, що забезпечує формування та реалізує державну політику у сфері транспорту, у сфері перевезення небезпечних вантажів належить </w:t>
      </w:r>
      <w:r w:rsidRPr="001C2D98">
        <w:rPr>
          <w:szCs w:val="28"/>
          <w:lang w:val="uk-UA"/>
        </w:rPr>
        <w:t xml:space="preserve">прийняття в установленому </w:t>
      </w:r>
      <w:r w:rsidR="00CB0E89" w:rsidRPr="001C2D98">
        <w:rPr>
          <w:szCs w:val="28"/>
          <w:lang w:val="uk-UA"/>
        </w:rPr>
        <w:t xml:space="preserve">законодавством </w:t>
      </w:r>
      <w:r w:rsidRPr="001C2D98">
        <w:rPr>
          <w:szCs w:val="28"/>
          <w:lang w:val="uk-UA"/>
        </w:rPr>
        <w:t xml:space="preserve">порядку рішень про умови перевезення небезпечних вантажів відповідним видом транспорту (крім дорожнього перевезення небезпечних вантажів, умови здійснення якого погоджуються з уповноваженими </w:t>
      </w:r>
      <w:r w:rsidR="00CB0E89" w:rsidRPr="001C2D98">
        <w:rPr>
          <w:szCs w:val="28"/>
          <w:lang w:val="uk-UA"/>
        </w:rPr>
        <w:t xml:space="preserve">органами </w:t>
      </w:r>
      <w:r w:rsidRPr="001C2D98">
        <w:rPr>
          <w:szCs w:val="28"/>
          <w:lang w:val="uk-UA"/>
        </w:rPr>
        <w:t>Національної поліції), якщо такі умови не передбачені відповідн</w:t>
      </w:r>
      <w:r w:rsidR="00CB0E89" w:rsidRPr="001C2D98">
        <w:rPr>
          <w:szCs w:val="28"/>
          <w:lang w:val="uk-UA"/>
        </w:rPr>
        <w:t>ими нормативно-правовими актами. Зазначений підхід не враховує вимог</w:t>
      </w:r>
      <w:r w:rsidR="001C2D98">
        <w:rPr>
          <w:szCs w:val="28"/>
          <w:lang w:val="uk-UA"/>
        </w:rPr>
        <w:t xml:space="preserve"> частини другої</w:t>
      </w:r>
      <w:r w:rsidR="001C2D98" w:rsidRPr="001C2D98">
        <w:rPr>
          <w:szCs w:val="28"/>
          <w:lang w:val="uk-UA"/>
        </w:rPr>
        <w:t xml:space="preserve"> стат</w:t>
      </w:r>
      <w:r w:rsidR="001C2D98">
        <w:rPr>
          <w:szCs w:val="28"/>
          <w:lang w:val="uk-UA"/>
        </w:rPr>
        <w:t>ей</w:t>
      </w:r>
      <w:r w:rsidR="001C2D98" w:rsidRPr="001C2D98">
        <w:rPr>
          <w:szCs w:val="28"/>
          <w:lang w:val="uk-UA"/>
        </w:rPr>
        <w:t xml:space="preserve"> 19</w:t>
      </w:r>
      <w:r w:rsidR="001C2D98">
        <w:rPr>
          <w:szCs w:val="28"/>
          <w:lang w:val="uk-UA"/>
        </w:rPr>
        <w:t>, 120</w:t>
      </w:r>
      <w:r w:rsidR="001C2D98" w:rsidRPr="001C2D98">
        <w:rPr>
          <w:szCs w:val="28"/>
          <w:lang w:val="uk-UA"/>
        </w:rPr>
        <w:t xml:space="preserve"> Конституції України щодо визначення способу здійснення повноважень органами державної влади та органами місцевого самоврядування, їх посадовими особами виключно Конституцією та законами України.</w:t>
      </w:r>
    </w:p>
    <w:p w:rsidR="001C2D98" w:rsidRPr="00AA2FBD" w:rsidRDefault="001C2D98" w:rsidP="00AA2FBD">
      <w:pPr>
        <w:spacing w:after="60"/>
        <w:ind w:firstLine="709"/>
        <w:jc w:val="both"/>
        <w:rPr>
          <w:lang w:val="uk-UA"/>
        </w:rPr>
      </w:pPr>
      <w:r w:rsidRPr="00AA2FBD">
        <w:rPr>
          <w:b/>
          <w:lang w:val="uk-UA"/>
        </w:rPr>
        <w:t>Узагальнюючий висновок:</w:t>
      </w:r>
      <w:r w:rsidRPr="00AA2FBD">
        <w:rPr>
          <w:lang w:val="uk-UA"/>
        </w:rPr>
        <w:t xml:space="preserve"> законопроект </w:t>
      </w:r>
      <w:r w:rsidR="00AA2FBD" w:rsidRPr="00AA2FBD">
        <w:rPr>
          <w:lang w:val="uk-UA"/>
        </w:rPr>
        <w:t>може бути прийнятий у другому читанні</w:t>
      </w:r>
      <w:r w:rsidRPr="00AA2FBD">
        <w:rPr>
          <w:lang w:val="uk-UA"/>
        </w:rPr>
        <w:t xml:space="preserve"> з</w:t>
      </w:r>
      <w:r w:rsidR="00AA2FBD" w:rsidRPr="00AA2FBD">
        <w:rPr>
          <w:lang w:val="uk-UA"/>
        </w:rPr>
        <w:t>а умови</w:t>
      </w:r>
      <w:r w:rsidRPr="00AA2FBD">
        <w:rPr>
          <w:lang w:val="uk-UA"/>
        </w:rPr>
        <w:t xml:space="preserve"> </w:t>
      </w:r>
      <w:r w:rsidR="00AA2FBD" w:rsidRPr="00AA2FBD">
        <w:rPr>
          <w:lang w:val="uk-UA"/>
        </w:rPr>
        <w:t>в</w:t>
      </w:r>
      <w:r w:rsidRPr="00AA2FBD">
        <w:rPr>
          <w:lang w:val="uk-UA"/>
        </w:rPr>
        <w:t>рахування викладених зауважень.</w:t>
      </w:r>
    </w:p>
    <w:p w:rsidR="001C2D98" w:rsidRPr="00F33430" w:rsidRDefault="001C2D98" w:rsidP="001C2D98">
      <w:pPr>
        <w:pStyle w:val="a4"/>
        <w:spacing w:after="60"/>
        <w:ind w:left="1069"/>
      </w:pPr>
    </w:p>
    <w:p w:rsidR="001C2D98" w:rsidRPr="001C2D98" w:rsidRDefault="001C2D98" w:rsidP="001C2D98">
      <w:pPr>
        <w:rPr>
          <w:b/>
          <w:szCs w:val="28"/>
        </w:rPr>
      </w:pPr>
      <w:r w:rsidRPr="001C2D98">
        <w:rPr>
          <w:b/>
          <w:szCs w:val="28"/>
        </w:rPr>
        <w:t xml:space="preserve">Заступник </w:t>
      </w:r>
      <w:proofErr w:type="spellStart"/>
      <w:r w:rsidRPr="001C2D98">
        <w:rPr>
          <w:b/>
          <w:szCs w:val="28"/>
        </w:rPr>
        <w:t>керівника</w:t>
      </w:r>
      <w:proofErr w:type="spellEnd"/>
    </w:p>
    <w:p w:rsidR="001C2D98" w:rsidRPr="001C2D98" w:rsidRDefault="001C2D98" w:rsidP="001C2D98">
      <w:pPr>
        <w:rPr>
          <w:b/>
          <w:szCs w:val="28"/>
        </w:rPr>
      </w:pPr>
      <w:r w:rsidRPr="001C2D98">
        <w:rPr>
          <w:b/>
          <w:szCs w:val="28"/>
        </w:rPr>
        <w:t xml:space="preserve">Головного </w:t>
      </w:r>
      <w:proofErr w:type="spellStart"/>
      <w:r w:rsidRPr="001C2D98">
        <w:rPr>
          <w:b/>
          <w:szCs w:val="28"/>
        </w:rPr>
        <w:t>управління</w:t>
      </w:r>
      <w:proofErr w:type="spellEnd"/>
      <w:r w:rsidRPr="001C2D98">
        <w:rPr>
          <w:b/>
          <w:szCs w:val="28"/>
        </w:rPr>
        <w:t xml:space="preserve"> </w:t>
      </w:r>
      <w:r w:rsidRPr="001C2D98">
        <w:rPr>
          <w:b/>
          <w:szCs w:val="28"/>
        </w:rPr>
        <w:tab/>
      </w:r>
      <w:r w:rsidRPr="001C2D98">
        <w:rPr>
          <w:b/>
          <w:szCs w:val="28"/>
        </w:rPr>
        <w:tab/>
      </w:r>
      <w:r w:rsidRPr="001C2D98">
        <w:rPr>
          <w:b/>
          <w:szCs w:val="28"/>
        </w:rPr>
        <w:tab/>
      </w:r>
      <w:r w:rsidRPr="001C2D98">
        <w:rPr>
          <w:b/>
          <w:szCs w:val="28"/>
        </w:rPr>
        <w:tab/>
      </w:r>
      <w:r w:rsidRPr="001C2D98">
        <w:rPr>
          <w:b/>
          <w:szCs w:val="28"/>
        </w:rPr>
        <w:tab/>
        <w:t xml:space="preserve"> </w:t>
      </w:r>
      <w:r w:rsidR="00AA2FBD">
        <w:rPr>
          <w:b/>
          <w:szCs w:val="28"/>
        </w:rPr>
        <w:tab/>
        <w:t xml:space="preserve">      </w:t>
      </w:r>
      <w:r w:rsidRPr="001C2D98">
        <w:rPr>
          <w:b/>
          <w:szCs w:val="28"/>
        </w:rPr>
        <w:t>В. МІЛОВАНОВ</w:t>
      </w:r>
    </w:p>
    <w:p w:rsidR="005204CF" w:rsidRPr="00E854D5" w:rsidRDefault="005204CF">
      <w:pPr>
        <w:rPr>
          <w:lang w:val="uk-UA"/>
        </w:rPr>
      </w:pPr>
    </w:p>
    <w:sectPr w:rsidR="005204CF" w:rsidRPr="00E854D5" w:rsidSect="00C953CB">
      <w:headerReference w:type="default" r:id="rId7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3DCF" w:rsidRDefault="00DF3DCF" w:rsidP="00C953CB">
      <w:r>
        <w:separator/>
      </w:r>
    </w:p>
  </w:endnote>
  <w:endnote w:type="continuationSeparator" w:id="0">
    <w:p w:rsidR="00DF3DCF" w:rsidRDefault="00DF3DCF" w:rsidP="00C953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3DCF" w:rsidRDefault="00DF3DCF" w:rsidP="00C953CB">
      <w:r>
        <w:separator/>
      </w:r>
    </w:p>
  </w:footnote>
  <w:footnote w:type="continuationSeparator" w:id="0">
    <w:p w:rsidR="00DF3DCF" w:rsidRDefault="00DF3DCF" w:rsidP="00C953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51388868"/>
      <w:docPartObj>
        <w:docPartGallery w:val="Page Numbers (Top of Page)"/>
        <w:docPartUnique/>
      </w:docPartObj>
    </w:sdtPr>
    <w:sdtEndPr/>
    <w:sdtContent>
      <w:p w:rsidR="00C953CB" w:rsidRDefault="00C953C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4044">
          <w:rPr>
            <w:noProof/>
          </w:rPr>
          <w:t>2</w:t>
        </w:r>
        <w:r>
          <w:fldChar w:fldCharType="end"/>
        </w:r>
      </w:p>
    </w:sdtContent>
  </w:sdt>
  <w:p w:rsidR="00C953CB" w:rsidRDefault="00C953C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608AA"/>
    <w:multiLevelType w:val="hybridMultilevel"/>
    <w:tmpl w:val="BDDC3C2C"/>
    <w:lvl w:ilvl="0" w:tplc="E89EB4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3606F17"/>
    <w:multiLevelType w:val="hybridMultilevel"/>
    <w:tmpl w:val="36F0F608"/>
    <w:lvl w:ilvl="0" w:tplc="A426E5DE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4D5"/>
    <w:rsid w:val="00035E49"/>
    <w:rsid w:val="00104F6A"/>
    <w:rsid w:val="001C2D98"/>
    <w:rsid w:val="00334044"/>
    <w:rsid w:val="003B5198"/>
    <w:rsid w:val="005204CF"/>
    <w:rsid w:val="00723395"/>
    <w:rsid w:val="0074323F"/>
    <w:rsid w:val="008A6E4F"/>
    <w:rsid w:val="00AA2FBD"/>
    <w:rsid w:val="00C84104"/>
    <w:rsid w:val="00C953CB"/>
    <w:rsid w:val="00CB0E89"/>
    <w:rsid w:val="00DF3DCF"/>
    <w:rsid w:val="00E77272"/>
    <w:rsid w:val="00E854D5"/>
    <w:rsid w:val="00F76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2A2E66-3E31-4B90-BD90-7C4A319F6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54D5"/>
    <w:pPr>
      <w:spacing w:after="0" w:line="240" w:lineRule="auto"/>
    </w:pPr>
    <w:rPr>
      <w:rFonts w:eastAsia="Times New Roman" w:cs="Times New Roman"/>
      <w:szCs w:val="24"/>
      <w:lang w:val="ru-RU" w:eastAsia="ru-RU"/>
    </w:rPr>
  </w:style>
  <w:style w:type="paragraph" w:styleId="3">
    <w:name w:val="heading 3"/>
    <w:basedOn w:val="a"/>
    <w:link w:val="30"/>
    <w:qFormat/>
    <w:rsid w:val="00E854D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854D5"/>
    <w:rPr>
      <w:rFonts w:eastAsia="Times New Roman" w:cs="Times New Roman"/>
      <w:b/>
      <w:bCs/>
      <w:sz w:val="27"/>
      <w:szCs w:val="27"/>
      <w:lang w:val="ru-RU" w:eastAsia="ru-RU"/>
    </w:rPr>
  </w:style>
  <w:style w:type="character" w:styleId="a3">
    <w:name w:val="Strong"/>
    <w:qFormat/>
    <w:rsid w:val="0074323F"/>
    <w:rPr>
      <w:b/>
    </w:rPr>
  </w:style>
  <w:style w:type="paragraph" w:customStyle="1" w:styleId="Nazva">
    <w:name w:val="Nazva"/>
    <w:basedOn w:val="a"/>
    <w:rsid w:val="0074323F"/>
    <w:pPr>
      <w:jc w:val="center"/>
    </w:pPr>
    <w:rPr>
      <w:b/>
      <w:lang w:val="uk-UA"/>
    </w:rPr>
  </w:style>
  <w:style w:type="paragraph" w:styleId="a4">
    <w:name w:val="List Paragraph"/>
    <w:basedOn w:val="a"/>
    <w:uiPriority w:val="34"/>
    <w:qFormat/>
    <w:rsid w:val="0074323F"/>
    <w:pPr>
      <w:ind w:left="720"/>
      <w:contextualSpacing/>
    </w:pPr>
  </w:style>
  <w:style w:type="paragraph" w:customStyle="1" w:styleId="StyleZakonu">
    <w:name w:val="StyleZakonu"/>
    <w:basedOn w:val="a"/>
    <w:rsid w:val="0074323F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paragraph" w:styleId="a5">
    <w:name w:val="header"/>
    <w:basedOn w:val="a"/>
    <w:link w:val="a6"/>
    <w:uiPriority w:val="99"/>
    <w:unhideWhenUsed/>
    <w:rsid w:val="00CB0E89"/>
    <w:pPr>
      <w:tabs>
        <w:tab w:val="center" w:pos="4819"/>
        <w:tab w:val="right" w:pos="9639"/>
      </w:tabs>
    </w:pPr>
    <w:rPr>
      <w:sz w:val="20"/>
      <w:szCs w:val="20"/>
      <w:lang w:val="uk-UA"/>
    </w:rPr>
  </w:style>
  <w:style w:type="character" w:customStyle="1" w:styleId="a6">
    <w:name w:val="Верхній колонтитул Знак"/>
    <w:basedOn w:val="a0"/>
    <w:link w:val="a5"/>
    <w:uiPriority w:val="99"/>
    <w:rsid w:val="00CB0E89"/>
    <w:rPr>
      <w:rFonts w:eastAsia="Times New Roman" w:cs="Times New Roman"/>
      <w:sz w:val="20"/>
      <w:szCs w:val="20"/>
      <w:lang w:eastAsia="ru-RU"/>
    </w:rPr>
  </w:style>
  <w:style w:type="character" w:customStyle="1" w:styleId="FontStyle">
    <w:name w:val="Font Style"/>
    <w:uiPriority w:val="99"/>
    <w:rsid w:val="001C2D98"/>
    <w:rPr>
      <w:color w:val="000000"/>
      <w:sz w:val="20"/>
      <w:szCs w:val="20"/>
    </w:rPr>
  </w:style>
  <w:style w:type="paragraph" w:customStyle="1" w:styleId="ParagraphStyle">
    <w:name w:val="Paragraph Style"/>
    <w:rsid w:val="00C84104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  <w:lang w:val="ru-RU"/>
    </w:rPr>
  </w:style>
  <w:style w:type="character" w:customStyle="1" w:styleId="st42">
    <w:name w:val="st42"/>
    <w:uiPriority w:val="99"/>
    <w:rsid w:val="00E77272"/>
    <w:rPr>
      <w:rFonts w:ascii="Times New Roman" w:hAnsi="Times New Roman" w:cs="Times New Roman"/>
      <w:color w:val="000000"/>
    </w:rPr>
  </w:style>
  <w:style w:type="paragraph" w:styleId="a7">
    <w:name w:val="footer"/>
    <w:basedOn w:val="a"/>
    <w:link w:val="a8"/>
    <w:uiPriority w:val="99"/>
    <w:unhideWhenUsed/>
    <w:rsid w:val="00C953CB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C953CB"/>
    <w:rPr>
      <w:rFonts w:eastAsia="Times New Roman" w:cs="Times New Roman"/>
      <w:szCs w:val="24"/>
      <w:lang w:val="ru-RU" w:eastAsia="ru-RU"/>
    </w:rPr>
  </w:style>
  <w:style w:type="paragraph" w:styleId="a9">
    <w:name w:val="Balloon Text"/>
    <w:basedOn w:val="a"/>
    <w:link w:val="aa"/>
    <w:uiPriority w:val="99"/>
    <w:semiHidden/>
    <w:unhideWhenUsed/>
    <w:rsid w:val="00C953CB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C953CB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2447</Words>
  <Characters>1396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Радченко Олег Вікторович</dc:creator>
  <cp:keywords/>
  <dc:description/>
  <cp:lastModifiedBy>Радченко Олег Вікторович</cp:lastModifiedBy>
  <cp:revision>2</cp:revision>
  <cp:lastPrinted>2017-02-16T15:40:00Z</cp:lastPrinted>
  <dcterms:created xsi:type="dcterms:W3CDTF">2017-02-16T16:23:00Z</dcterms:created>
  <dcterms:modified xsi:type="dcterms:W3CDTF">2017-02-16T16:23:00Z</dcterms:modified>
</cp:coreProperties>
</file>