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06B" w:rsidRPr="00E8706B" w:rsidRDefault="00E8706B" w:rsidP="00E8706B">
      <w:pPr>
        <w:spacing w:after="0" w:line="240" w:lineRule="auto"/>
        <w:ind w:left="4500"/>
        <w:jc w:val="right"/>
        <w:rPr>
          <w:rFonts w:eastAsia="Times New Roman" w:cs="Times New Roman"/>
          <w:sz w:val="24"/>
          <w:szCs w:val="24"/>
          <w:lang w:eastAsia="ru-RU"/>
        </w:rPr>
      </w:pPr>
      <w:r w:rsidRPr="00E8706B">
        <w:rPr>
          <w:rFonts w:eastAsia="Times New Roman" w:cs="Times New Roman"/>
          <w:sz w:val="24"/>
          <w:szCs w:val="24"/>
          <w:lang w:eastAsia="ru-RU"/>
        </w:rPr>
        <w:t>До проекту Закону</w:t>
      </w:r>
      <w:r w:rsidR="00CB5122">
        <w:rPr>
          <w:rFonts w:eastAsia="Times New Roman" w:cs="Times New Roman"/>
          <w:sz w:val="24"/>
          <w:szCs w:val="24"/>
          <w:lang w:eastAsia="ru-RU"/>
        </w:rPr>
        <w:t xml:space="preserve"> України </w:t>
      </w:r>
    </w:p>
    <w:p w:rsidR="00E8706B" w:rsidRPr="00E8706B" w:rsidRDefault="00E8706B" w:rsidP="00E8706B">
      <w:pPr>
        <w:spacing w:after="0" w:line="240" w:lineRule="auto"/>
        <w:ind w:left="4500"/>
        <w:jc w:val="right"/>
        <w:rPr>
          <w:rFonts w:eastAsia="Times New Roman" w:cs="Times New Roman"/>
          <w:sz w:val="24"/>
          <w:szCs w:val="24"/>
          <w:lang w:eastAsia="ru-RU"/>
        </w:rPr>
      </w:pPr>
      <w:r w:rsidRPr="00E8706B">
        <w:rPr>
          <w:rFonts w:eastAsia="Times New Roman" w:cs="Times New Roman"/>
          <w:sz w:val="24"/>
          <w:szCs w:val="24"/>
          <w:lang w:eastAsia="ru-RU"/>
        </w:rPr>
        <w:t>(реєстр. № 4667 від 13.05.2016)</w:t>
      </w:r>
    </w:p>
    <w:p w:rsidR="00E8706B" w:rsidRPr="00E8706B" w:rsidRDefault="00E8706B" w:rsidP="00E8706B">
      <w:pPr>
        <w:spacing w:after="0" w:line="240" w:lineRule="auto"/>
        <w:ind w:left="4500"/>
        <w:jc w:val="both"/>
        <w:rPr>
          <w:rFonts w:eastAsia="Times New Roman" w:cs="Times New Roman"/>
          <w:szCs w:val="28"/>
          <w:lang w:eastAsia="ru-RU"/>
        </w:rPr>
      </w:pPr>
    </w:p>
    <w:p w:rsidR="00E8706B" w:rsidRPr="00E8706B" w:rsidRDefault="00E8706B" w:rsidP="00E8706B">
      <w:pPr>
        <w:spacing w:after="0" w:line="240" w:lineRule="auto"/>
        <w:ind w:left="450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both"/>
        <w:rPr>
          <w:rFonts w:eastAsia="Times New Roman" w:cs="Times New Roman"/>
          <w:szCs w:val="28"/>
          <w:lang w:eastAsia="ru-RU"/>
        </w:rPr>
      </w:pPr>
    </w:p>
    <w:p w:rsidR="00E8706B" w:rsidRDefault="00E8706B" w:rsidP="00E8706B">
      <w:pPr>
        <w:spacing w:after="0" w:line="240" w:lineRule="auto"/>
        <w:ind w:firstLine="720"/>
        <w:jc w:val="right"/>
        <w:rPr>
          <w:rFonts w:eastAsia="Times New Roman" w:cs="Times New Roman"/>
          <w:b/>
          <w:szCs w:val="28"/>
          <w:lang w:eastAsia="ru-RU"/>
        </w:rPr>
      </w:pPr>
      <w:r>
        <w:rPr>
          <w:rFonts w:eastAsia="Times New Roman" w:cs="Times New Roman"/>
          <w:b/>
          <w:szCs w:val="28"/>
          <w:lang w:eastAsia="ru-RU"/>
        </w:rPr>
        <w:t>ВЕРХОВНА РАДА УКРАЇНИ</w:t>
      </w:r>
    </w:p>
    <w:p w:rsidR="00E8706B" w:rsidRDefault="00E8706B" w:rsidP="00E8706B">
      <w:pPr>
        <w:spacing w:after="0" w:line="240" w:lineRule="auto"/>
        <w:ind w:firstLine="720"/>
        <w:jc w:val="both"/>
        <w:rPr>
          <w:rFonts w:eastAsia="Times New Roman" w:cs="Times New Roman"/>
          <w:szCs w:val="28"/>
          <w:lang w:eastAsia="ru-RU"/>
        </w:rPr>
      </w:pPr>
    </w:p>
    <w:p w:rsidR="00CB5122" w:rsidRDefault="00CB5122" w:rsidP="00E8706B">
      <w:pPr>
        <w:spacing w:after="0" w:line="240" w:lineRule="auto"/>
        <w:ind w:firstLine="720"/>
        <w:jc w:val="both"/>
        <w:rPr>
          <w:rFonts w:eastAsia="Times New Roman" w:cs="Times New Roman"/>
          <w:szCs w:val="28"/>
          <w:lang w:eastAsia="ru-RU"/>
        </w:rPr>
      </w:pPr>
    </w:p>
    <w:p w:rsidR="00E8706B" w:rsidRPr="00E8706B" w:rsidRDefault="00E8706B" w:rsidP="00E8706B">
      <w:pPr>
        <w:spacing w:after="0" w:line="240" w:lineRule="auto"/>
        <w:ind w:firstLine="720"/>
        <w:jc w:val="center"/>
        <w:rPr>
          <w:rFonts w:eastAsia="Times New Roman" w:cs="Times New Roman"/>
          <w:b/>
          <w:szCs w:val="28"/>
          <w:lang w:eastAsia="ru-RU"/>
        </w:rPr>
      </w:pPr>
      <w:r w:rsidRPr="00E8706B">
        <w:rPr>
          <w:rFonts w:eastAsia="Times New Roman" w:cs="Times New Roman"/>
          <w:b/>
          <w:szCs w:val="28"/>
          <w:lang w:eastAsia="ru-RU"/>
        </w:rPr>
        <w:t>ВИСНОВОК</w:t>
      </w:r>
    </w:p>
    <w:p w:rsidR="00E8706B" w:rsidRPr="00E8706B" w:rsidRDefault="00E8706B" w:rsidP="00E8706B">
      <w:pPr>
        <w:spacing w:after="0" w:line="240" w:lineRule="auto"/>
        <w:ind w:firstLine="720"/>
        <w:jc w:val="center"/>
        <w:rPr>
          <w:rFonts w:eastAsia="Times New Roman" w:cs="Times New Roman"/>
          <w:b/>
          <w:szCs w:val="28"/>
          <w:lang w:eastAsia="ru-RU"/>
        </w:rPr>
      </w:pPr>
    </w:p>
    <w:p w:rsidR="00E8706B" w:rsidRPr="00E8706B" w:rsidRDefault="00E8706B" w:rsidP="00E8706B">
      <w:pPr>
        <w:spacing w:after="0" w:line="240" w:lineRule="auto"/>
        <w:jc w:val="both"/>
        <w:rPr>
          <w:rFonts w:eastAsia="Times New Roman" w:cs="Times New Roman"/>
          <w:b/>
          <w:szCs w:val="28"/>
          <w:lang w:eastAsia="ru-RU"/>
        </w:rPr>
      </w:pPr>
      <w:r w:rsidRPr="00E8706B">
        <w:rPr>
          <w:rFonts w:eastAsia="Times New Roman" w:cs="Times New Roman"/>
          <w:b/>
          <w:szCs w:val="28"/>
          <w:lang w:eastAsia="ru-RU"/>
        </w:rPr>
        <w:t>на проект Закону України «Про внесення змін до статті 26 Регламенту Верховної Ради України (щодо участі народних депутатів України в пленарних засіданнях)», внесений народним депутатом України Донець Т.А.  (реєстр. № 4667 від 13.05.2016)</w:t>
      </w:r>
    </w:p>
    <w:p w:rsidR="00E8706B" w:rsidRPr="00E8706B" w:rsidRDefault="00E8706B" w:rsidP="00E8706B">
      <w:pPr>
        <w:spacing w:after="0" w:line="240" w:lineRule="auto"/>
        <w:ind w:firstLine="720"/>
        <w:jc w:val="both"/>
        <w:rPr>
          <w:rFonts w:eastAsia="Times New Roman" w:cs="Times New Roman"/>
          <w:szCs w:val="28"/>
          <w:lang w:eastAsia="ru-RU"/>
        </w:rPr>
      </w:pPr>
    </w:p>
    <w:p w:rsidR="00E8706B" w:rsidRPr="00E8706B" w:rsidRDefault="00E8706B" w:rsidP="00E8706B">
      <w:pPr>
        <w:spacing w:after="0" w:line="240" w:lineRule="auto"/>
        <w:ind w:firstLine="720"/>
        <w:jc w:val="both"/>
        <w:rPr>
          <w:rFonts w:eastAsia="Times New Roman" w:cs="Times New Roman"/>
          <w:szCs w:val="28"/>
          <w:lang w:eastAsia="ru-RU"/>
        </w:rPr>
      </w:pPr>
      <w:r w:rsidRPr="00E8706B">
        <w:rPr>
          <w:rFonts w:eastAsia="Times New Roman" w:cs="Times New Roman"/>
          <w:szCs w:val="28"/>
          <w:lang w:eastAsia="ru-RU"/>
        </w:rPr>
        <w:t xml:space="preserve">За дорученням  Голови Верховної Ради України </w:t>
      </w:r>
      <w:proofErr w:type="spellStart"/>
      <w:r w:rsidRPr="00E8706B">
        <w:rPr>
          <w:rFonts w:eastAsia="Times New Roman" w:cs="Times New Roman"/>
          <w:szCs w:val="28"/>
          <w:lang w:eastAsia="ru-RU"/>
        </w:rPr>
        <w:t>Парубія</w:t>
      </w:r>
      <w:proofErr w:type="spellEnd"/>
      <w:r w:rsidRPr="00E8706B">
        <w:rPr>
          <w:rFonts w:eastAsia="Times New Roman" w:cs="Times New Roman"/>
          <w:szCs w:val="28"/>
          <w:lang w:eastAsia="ru-RU"/>
        </w:rPr>
        <w:t xml:space="preserve"> А.В. від  17 травня 2016 року </w:t>
      </w:r>
      <w:r>
        <w:rPr>
          <w:rFonts w:eastAsia="Times New Roman" w:cs="Times New Roman"/>
          <w:szCs w:val="28"/>
          <w:lang w:eastAsia="ru-RU"/>
        </w:rPr>
        <w:t xml:space="preserve">на засіданні </w:t>
      </w:r>
      <w:r w:rsidRPr="00E8706B">
        <w:rPr>
          <w:rFonts w:eastAsia="Times New Roman" w:cs="Times New Roman"/>
          <w:szCs w:val="28"/>
          <w:lang w:eastAsia="ru-RU"/>
        </w:rPr>
        <w:t>Комітет</w:t>
      </w:r>
      <w:r>
        <w:rPr>
          <w:rFonts w:eastAsia="Times New Roman" w:cs="Times New Roman"/>
          <w:szCs w:val="28"/>
          <w:lang w:eastAsia="ru-RU"/>
        </w:rPr>
        <w:t>у 20 червня 2018 року (протокол № 1</w:t>
      </w:r>
      <w:r w:rsidR="00763310">
        <w:rPr>
          <w:rFonts w:eastAsia="Times New Roman" w:cs="Times New Roman"/>
          <w:szCs w:val="28"/>
          <w:lang w:eastAsia="ru-RU"/>
        </w:rPr>
        <w:t>20</w:t>
      </w:r>
      <w:bookmarkStart w:id="0" w:name="_GoBack"/>
      <w:bookmarkEnd w:id="0"/>
      <w:r>
        <w:rPr>
          <w:rFonts w:eastAsia="Times New Roman" w:cs="Times New Roman"/>
          <w:szCs w:val="28"/>
          <w:lang w:eastAsia="ru-RU"/>
        </w:rPr>
        <w:t xml:space="preserve">) </w:t>
      </w:r>
      <w:r w:rsidRPr="00E8706B">
        <w:rPr>
          <w:rFonts w:eastAsia="Times New Roman" w:cs="Times New Roman"/>
          <w:szCs w:val="28"/>
          <w:lang w:eastAsia="ru-RU"/>
        </w:rPr>
        <w:t xml:space="preserve"> розглянуто </w:t>
      </w:r>
      <w:r>
        <w:rPr>
          <w:rFonts w:eastAsia="Times New Roman" w:cs="Times New Roman"/>
          <w:szCs w:val="28"/>
          <w:lang w:eastAsia="ru-RU"/>
        </w:rPr>
        <w:t xml:space="preserve">відповідно до частини третьої статті 93 Регламенту Верховної Ради України  </w:t>
      </w:r>
      <w:r w:rsidRPr="00E8706B">
        <w:rPr>
          <w:rFonts w:eastAsia="Times New Roman" w:cs="Times New Roman"/>
          <w:szCs w:val="28"/>
          <w:lang w:eastAsia="ru-RU"/>
        </w:rPr>
        <w:t xml:space="preserve">проект Закону України «Про внесення змін до статті 26 Регламенту Верховної Ради України (щодо участі народних депутатів України в пленарних засіданнях)», внесений народним депутатом України Донець Т.А. (реєстр. № 4667 від 13.05.2016), </w:t>
      </w:r>
      <w:r w:rsidRPr="00E8706B">
        <w:rPr>
          <w:rFonts w:eastAsia="Times New Roman" w:cs="Times New Roman"/>
          <w:sz w:val="27"/>
          <w:szCs w:val="27"/>
          <w:lang w:eastAsia="ru-RU"/>
        </w:rPr>
        <w:t xml:space="preserve">який згідно з Постановою Верховної Ради України  2351-VIII  від 20.03.2018  включено до порядку денного восьмої сесії Верховної Ради України восьмого скликання, </w:t>
      </w:r>
      <w:r w:rsidRPr="00E8706B">
        <w:rPr>
          <w:rFonts w:eastAsia="Times New Roman" w:cs="Times New Roman"/>
          <w:szCs w:val="28"/>
          <w:lang w:eastAsia="ru-RU"/>
        </w:rPr>
        <w:t xml:space="preserve">висновки комітетів </w:t>
      </w:r>
      <w:r w:rsidR="00CB5122">
        <w:rPr>
          <w:rFonts w:eastAsia="Times New Roman" w:cs="Times New Roman"/>
          <w:szCs w:val="28"/>
          <w:lang w:eastAsia="ru-RU"/>
        </w:rPr>
        <w:t xml:space="preserve">Верховної Ради України </w:t>
      </w:r>
      <w:r w:rsidRPr="00E8706B">
        <w:rPr>
          <w:rFonts w:eastAsia="Times New Roman" w:cs="Times New Roman"/>
          <w:szCs w:val="28"/>
          <w:lang w:eastAsia="ru-RU"/>
        </w:rPr>
        <w:t xml:space="preserve">з питань бюджету від 27.07.2016  № 04-13/8-1946 (185027), з питань правової політики та правосуддя від 06.09.2016 № 04-29/21-3294 (211508), з питань європейської інтеграції від 11.05.2017 </w:t>
      </w:r>
      <w:r>
        <w:rPr>
          <w:rFonts w:eastAsia="Times New Roman" w:cs="Times New Roman"/>
          <w:szCs w:val="28"/>
          <w:lang w:eastAsia="ru-RU"/>
        </w:rPr>
        <w:t xml:space="preserve"> </w:t>
      </w:r>
      <w:r w:rsidRPr="00E8706B">
        <w:rPr>
          <w:rFonts w:eastAsia="Times New Roman" w:cs="Times New Roman"/>
          <w:szCs w:val="28"/>
          <w:lang w:eastAsia="ru-RU"/>
        </w:rPr>
        <w:t>№ 04-17/10-600 (108225), висновок Головного науково-експертного управління Апарату Верховної Ради України від 15.11.2017 № 16/3-832/4667 (260001).</w:t>
      </w:r>
    </w:p>
    <w:p w:rsidR="00E8706B" w:rsidRPr="00E8706B" w:rsidRDefault="00E8706B" w:rsidP="00E8706B">
      <w:pPr>
        <w:spacing w:after="0" w:line="240" w:lineRule="auto"/>
        <w:ind w:firstLine="720"/>
        <w:jc w:val="both"/>
        <w:rPr>
          <w:rFonts w:eastAsia="Times New Roman" w:cs="Times New Roman"/>
          <w:szCs w:val="28"/>
          <w:lang w:eastAsia="ru-RU"/>
        </w:rPr>
      </w:pPr>
      <w:r w:rsidRPr="00E8706B">
        <w:rPr>
          <w:rFonts w:eastAsia="Times New Roman" w:cs="Times New Roman"/>
          <w:szCs w:val="28"/>
          <w:lang w:eastAsia="ru-RU"/>
        </w:rPr>
        <w:t>Метою поданого проекту Закону, як зазначено у пояснювальній записці до нього, є «внесення змін до статті 26 Регламенту Верховної Ради України, якими пропонується визначити, що підтвердженням присутності депутата на пленарних засіданнях Верховної Ради України є інформація про його голосування з питань, що розглядаються Верховною Радою України».</w:t>
      </w:r>
    </w:p>
    <w:p w:rsidR="00E8706B" w:rsidRPr="00E8706B" w:rsidRDefault="00E8706B" w:rsidP="00E8706B">
      <w:pPr>
        <w:spacing w:after="0" w:line="240" w:lineRule="auto"/>
        <w:ind w:firstLine="720"/>
        <w:jc w:val="both"/>
        <w:rPr>
          <w:rFonts w:eastAsia="Times New Roman" w:cs="Times New Roman"/>
          <w:szCs w:val="28"/>
          <w:lang w:eastAsia="ru-RU"/>
        </w:rPr>
      </w:pPr>
      <w:r w:rsidRPr="00E8706B">
        <w:rPr>
          <w:rFonts w:eastAsia="Times New Roman" w:cs="Times New Roman"/>
          <w:szCs w:val="28"/>
          <w:lang w:eastAsia="ru-RU"/>
        </w:rPr>
        <w:t>Для досягнення цієї мети у законопроекті пропонується викласти в новій редакції статтю 26 Регламенту Верховної Ради України «Участь народних депутатів України в пленарних засіданнях Верховної Ради та їх ведення».</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зазначив, </w:t>
      </w:r>
      <w:r w:rsidRPr="00E8706B">
        <w:rPr>
          <w:rFonts w:eastAsia="Times New Roman" w:cs="Times New Roman"/>
          <w:szCs w:val="28"/>
          <w:lang w:eastAsia="ru-RU"/>
        </w:rPr>
        <w:t xml:space="preserve">що проект Закону </w:t>
      </w:r>
      <w:proofErr w:type="spellStart"/>
      <w:r w:rsidRPr="00E8706B">
        <w:rPr>
          <w:rFonts w:eastAsia="Times New Roman" w:cs="Times New Roman"/>
          <w:szCs w:val="28"/>
          <w:lang w:eastAsia="ru-RU"/>
        </w:rPr>
        <w:t>внесено</w:t>
      </w:r>
      <w:proofErr w:type="spellEnd"/>
      <w:r w:rsidRPr="00E8706B">
        <w:rPr>
          <w:rFonts w:eastAsia="Times New Roman" w:cs="Times New Roman"/>
          <w:szCs w:val="28"/>
          <w:lang w:eastAsia="ru-RU"/>
        </w:rPr>
        <w:t xml:space="preserve"> на реєстрацію згідно з </w:t>
      </w:r>
      <w:r w:rsidRPr="00E8706B">
        <w:rPr>
          <w:rFonts w:eastAsia="Times New Roman" w:cs="Times New Roman"/>
          <w:szCs w:val="28"/>
          <w:lang w:eastAsia="ru-RU"/>
        </w:rPr>
        <w:lastRenderedPageBreak/>
        <w:t xml:space="preserve">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E8706B" w:rsidRPr="00E8706B" w:rsidRDefault="00E8706B" w:rsidP="00E8706B">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зауважив, що п</w:t>
      </w:r>
      <w:r w:rsidRPr="00E8706B">
        <w:rPr>
          <w:rFonts w:eastAsia="Times New Roman" w:cs="Times New Roman"/>
          <w:szCs w:val="28"/>
          <w:lang w:eastAsia="ru-RU"/>
        </w:rPr>
        <w:t xml:space="preserve">ри оформленні законопроекту допущено юридичні неточності. Так, згідно з частиною першою статті 1 Регламенту Верховної Ради України, в тексті  Регламенту Верховної Ради України застосовується скорочене словосполучення «Верховна Рада», отже, у законопроекті в частинах першій та четвертій нової редакції статті 26 Регламенту Верховної Ради України мало бути зазначено «Верховна Рада».  </w:t>
      </w:r>
    </w:p>
    <w:p w:rsidR="00E8706B" w:rsidRPr="00E8706B" w:rsidRDefault="00E8706B" w:rsidP="00E8706B">
      <w:pPr>
        <w:spacing w:after="0" w:line="240" w:lineRule="auto"/>
        <w:ind w:firstLine="720"/>
        <w:jc w:val="both"/>
        <w:rPr>
          <w:rFonts w:eastAsia="Times New Roman" w:cs="Times New Roman"/>
          <w:szCs w:val="28"/>
          <w:lang w:eastAsia="ru-RU"/>
        </w:rPr>
      </w:pPr>
      <w:r w:rsidRPr="00E8706B">
        <w:rPr>
          <w:rFonts w:eastAsia="Times New Roman" w:cs="Times New Roman"/>
          <w:szCs w:val="28"/>
          <w:lang w:eastAsia="ru-RU"/>
        </w:rPr>
        <w:t xml:space="preserve">По суті поданого проекту Закону </w:t>
      </w:r>
      <w:r>
        <w:rPr>
          <w:rFonts w:eastAsia="Times New Roman" w:cs="Times New Roman"/>
          <w:szCs w:val="28"/>
          <w:lang w:eastAsia="ru-RU"/>
        </w:rPr>
        <w:t xml:space="preserve">Комітет </w:t>
      </w:r>
      <w:r w:rsidRPr="00E8706B">
        <w:rPr>
          <w:rFonts w:eastAsia="Times New Roman" w:cs="Times New Roman"/>
          <w:szCs w:val="28"/>
          <w:lang w:eastAsia="ru-RU"/>
        </w:rPr>
        <w:t>зазнач</w:t>
      </w:r>
      <w:r>
        <w:rPr>
          <w:rFonts w:eastAsia="Times New Roman" w:cs="Times New Roman"/>
          <w:szCs w:val="28"/>
          <w:lang w:eastAsia="ru-RU"/>
        </w:rPr>
        <w:t xml:space="preserve">ив </w:t>
      </w:r>
      <w:r w:rsidRPr="00E8706B">
        <w:rPr>
          <w:rFonts w:eastAsia="Times New Roman" w:cs="Times New Roman"/>
          <w:szCs w:val="28"/>
          <w:lang w:eastAsia="ru-RU"/>
        </w:rPr>
        <w:t xml:space="preserve">таке. </w:t>
      </w:r>
    </w:p>
    <w:p w:rsidR="00E8706B" w:rsidRPr="00E8706B" w:rsidRDefault="00E8706B" w:rsidP="00E8706B">
      <w:pPr>
        <w:autoSpaceDE w:val="0"/>
        <w:autoSpaceDN w:val="0"/>
        <w:adjustRightInd w:val="0"/>
        <w:spacing w:after="0" w:line="240" w:lineRule="auto"/>
        <w:ind w:firstLine="720"/>
        <w:jc w:val="both"/>
        <w:rPr>
          <w:rFonts w:eastAsia="Times New Roman" w:cs="Times New Roman"/>
          <w:szCs w:val="28"/>
          <w:lang w:eastAsia="ru-RU"/>
        </w:rPr>
      </w:pPr>
      <w:r w:rsidRPr="00E8706B">
        <w:rPr>
          <w:rFonts w:eastAsia="Times New Roman" w:cs="Times New Roman"/>
          <w:szCs w:val="28"/>
          <w:lang w:eastAsia="ru-RU"/>
        </w:rPr>
        <w:t>У законопроекті пропонується викласти в новій редакції статтю 26 Регламенту Верховної Ради України:</w:t>
      </w:r>
    </w:p>
    <w:p w:rsidR="00E8706B" w:rsidRPr="00E8706B" w:rsidRDefault="00E8706B" w:rsidP="00E8706B">
      <w:pPr>
        <w:autoSpaceDE w:val="0"/>
        <w:autoSpaceDN w:val="0"/>
        <w:adjustRightInd w:val="0"/>
        <w:spacing w:after="0" w:line="240" w:lineRule="auto"/>
        <w:ind w:firstLine="720"/>
        <w:jc w:val="both"/>
        <w:rPr>
          <w:rFonts w:eastAsia="Times New Roman" w:cs="Times New Roman"/>
          <w:szCs w:val="28"/>
        </w:rPr>
      </w:pPr>
      <w:r w:rsidRPr="00E8706B">
        <w:rPr>
          <w:rFonts w:eastAsia="Times New Roman" w:cs="Times New Roman"/>
          <w:szCs w:val="28"/>
          <w:lang w:eastAsia="ru-RU"/>
        </w:rPr>
        <w:t>- у частині першій передбачити, що під час кожного пленарного засідання проводиться реєстрація народних депутатів України. Народний депутат України  реєструється за допомогою електронної системи підрахунку голосів картками (далі – електронна система). Реєстрація народного депутата України проводиться автоматично електронною системою під час проведення електронної реєстрації карткою на початку пленарного засідання, а у разі її не проведення – за першим голосуванням. У випадках визначених законом або за рішенням  Верховної  Ради України у разі іншої необхідності проводиться письмова реєстрація народних депутатів України. Письмова реєстрація народних депутатів України проводиться  особисто на підставі пред’явлення посвідчення народного депутата України та підтвердження своєї присутності  власноручним підписом;</w:t>
      </w:r>
    </w:p>
    <w:p w:rsidR="00E8706B" w:rsidRPr="00E8706B" w:rsidRDefault="00E8706B" w:rsidP="00E8706B">
      <w:pPr>
        <w:autoSpaceDE w:val="0"/>
        <w:autoSpaceDN w:val="0"/>
        <w:adjustRightInd w:val="0"/>
        <w:spacing w:after="0" w:line="240" w:lineRule="auto"/>
        <w:ind w:firstLine="720"/>
        <w:jc w:val="both"/>
        <w:rPr>
          <w:rFonts w:eastAsia="Times New Roman" w:cs="Times New Roman"/>
          <w:szCs w:val="28"/>
        </w:rPr>
      </w:pPr>
      <w:r w:rsidRPr="00E8706B">
        <w:rPr>
          <w:rFonts w:eastAsia="Times New Roman" w:cs="Times New Roman"/>
          <w:szCs w:val="28"/>
          <w:lang w:eastAsia="ru-RU"/>
        </w:rPr>
        <w:t>- у другій частині пропонується доповнити перше речення словами «або з інших причин» в контексті подання головуючому на пленарному засіданні списку народних депутатів України, відсутніх на пленарному засіданні на підставі розпоряджень Голови Верховної Ради України, Першого заступника Голови Верховної Ради України (перебування у відрядженні, відпустці);</w:t>
      </w:r>
    </w:p>
    <w:p w:rsidR="00E8706B" w:rsidRPr="00E8706B" w:rsidRDefault="00E8706B" w:rsidP="00E8706B">
      <w:pPr>
        <w:autoSpaceDE w:val="0"/>
        <w:autoSpaceDN w:val="0"/>
        <w:adjustRightInd w:val="0"/>
        <w:spacing w:after="0" w:line="240" w:lineRule="auto"/>
        <w:ind w:firstLine="720"/>
        <w:jc w:val="both"/>
        <w:rPr>
          <w:rFonts w:eastAsia="Times New Roman" w:cs="Times New Roman"/>
          <w:szCs w:val="28"/>
        </w:rPr>
      </w:pPr>
      <w:r w:rsidRPr="00E8706B">
        <w:rPr>
          <w:rFonts w:eastAsia="Times New Roman" w:cs="Times New Roman"/>
          <w:szCs w:val="28"/>
        </w:rPr>
        <w:t>- запропонована редакція частини третьої відповідає чинній редакції цієї статті;</w:t>
      </w:r>
    </w:p>
    <w:p w:rsidR="00E8706B" w:rsidRPr="00E8706B" w:rsidRDefault="00E8706B" w:rsidP="00E8706B">
      <w:pPr>
        <w:autoSpaceDE w:val="0"/>
        <w:autoSpaceDN w:val="0"/>
        <w:adjustRightInd w:val="0"/>
        <w:spacing w:after="0" w:line="240" w:lineRule="auto"/>
        <w:ind w:firstLine="720"/>
        <w:jc w:val="both"/>
        <w:rPr>
          <w:rFonts w:eastAsia="Times New Roman" w:cs="Times New Roman"/>
          <w:szCs w:val="28"/>
        </w:rPr>
      </w:pPr>
      <w:r w:rsidRPr="00E8706B">
        <w:rPr>
          <w:rFonts w:eastAsia="Times New Roman" w:cs="Times New Roman"/>
          <w:szCs w:val="28"/>
        </w:rPr>
        <w:t xml:space="preserve">- пропонується доповнити новою частиною четвертою, у якій встановити, що «за результатами голосування  народного депутата електронна система автоматично формує інформаційну довідку, яка відображає якісний і кількісний склад його голосувань. Зазначена інформація відображається на офіційному веб-порталі Верховної Ради України»; </w:t>
      </w:r>
    </w:p>
    <w:p w:rsidR="00E8706B" w:rsidRDefault="00E8706B" w:rsidP="00E8706B">
      <w:pPr>
        <w:autoSpaceDE w:val="0"/>
        <w:autoSpaceDN w:val="0"/>
        <w:adjustRightInd w:val="0"/>
        <w:spacing w:after="0" w:line="240" w:lineRule="auto"/>
        <w:ind w:firstLine="720"/>
        <w:jc w:val="both"/>
        <w:rPr>
          <w:rFonts w:eastAsia="Times New Roman" w:cs="Times New Roman"/>
          <w:szCs w:val="28"/>
        </w:rPr>
      </w:pPr>
      <w:r w:rsidRPr="00E8706B">
        <w:rPr>
          <w:rFonts w:eastAsia="Times New Roman" w:cs="Times New Roman"/>
          <w:szCs w:val="28"/>
        </w:rPr>
        <w:t>- у частині п’ятій запропонована новела про те, що «здійснені народним депутатом голосування, що складають не менше 1/5 усіх  голосувань Верховної Ради  у пленарний день, є підставою для нарахування виплат народному депутату за час участі в пленарних засіданнях Верховної Ради. Спірні питання розглядаються комітетом, до предмета відання якого належать питання регламенту».</w:t>
      </w:r>
    </w:p>
    <w:p w:rsidR="00E8706B" w:rsidRPr="00E8706B" w:rsidRDefault="00E8706B" w:rsidP="00E8706B">
      <w:pPr>
        <w:widowControl w:val="0"/>
        <w:spacing w:after="0" w:line="240" w:lineRule="auto"/>
        <w:jc w:val="both"/>
        <w:rPr>
          <w:rFonts w:eastAsia="Times New Roman" w:cs="Times New Roman"/>
          <w:szCs w:val="28"/>
          <w:lang w:eastAsia="ru-RU"/>
        </w:rPr>
      </w:pPr>
      <w:r w:rsidRPr="00E8706B">
        <w:rPr>
          <w:rFonts w:eastAsia="Times New Roman" w:cs="Times New Roman"/>
          <w:szCs w:val="28"/>
          <w:lang w:eastAsia="ru-RU"/>
        </w:rPr>
        <w:tab/>
      </w:r>
      <w:r>
        <w:rPr>
          <w:rFonts w:eastAsia="Times New Roman" w:cs="Times New Roman"/>
          <w:szCs w:val="28"/>
          <w:lang w:eastAsia="ru-RU"/>
        </w:rPr>
        <w:t>Комітет з</w:t>
      </w:r>
      <w:r w:rsidRPr="00E8706B">
        <w:rPr>
          <w:rFonts w:eastAsia="Times New Roman" w:cs="Times New Roman"/>
          <w:szCs w:val="28"/>
          <w:lang w:eastAsia="ru-RU"/>
        </w:rPr>
        <w:t>азнач</w:t>
      </w:r>
      <w:r>
        <w:rPr>
          <w:rFonts w:eastAsia="Times New Roman" w:cs="Times New Roman"/>
          <w:szCs w:val="28"/>
          <w:lang w:eastAsia="ru-RU"/>
        </w:rPr>
        <w:t>ив</w:t>
      </w:r>
      <w:r w:rsidRPr="00E8706B">
        <w:rPr>
          <w:rFonts w:eastAsia="Times New Roman" w:cs="Times New Roman"/>
          <w:szCs w:val="28"/>
          <w:lang w:eastAsia="ru-RU"/>
        </w:rPr>
        <w:t xml:space="preserve">, що чинними положеннями статті 26 Регламенту </w:t>
      </w:r>
      <w:r w:rsidRPr="00E8706B">
        <w:rPr>
          <w:rFonts w:eastAsia="Times New Roman" w:cs="Times New Roman"/>
          <w:szCs w:val="28"/>
          <w:lang w:eastAsia="ru-RU"/>
        </w:rPr>
        <w:lastRenderedPageBreak/>
        <w:t xml:space="preserve">Верховної Ради України передбачено два види реєстрації народних депутатів України: письмова - перед відкриттям кожного пленарного засідання, особисто на підставі пред’явлення посвідчення народного депутата України та підтвердження своєї присутності власноручним підписом, та електронна – у залі засідань Верховної Ради України за допомогою електронної системи, в такий спосіб, що унеможливлює здійснення реєстрації замість народного депутата України іншою особою.   </w:t>
      </w:r>
    </w:p>
    <w:p w:rsidR="00E8706B" w:rsidRPr="00E8706B" w:rsidRDefault="00E8706B" w:rsidP="00E8706B">
      <w:pPr>
        <w:spacing w:after="0" w:line="240" w:lineRule="auto"/>
        <w:ind w:firstLine="708"/>
        <w:jc w:val="both"/>
        <w:rPr>
          <w:rFonts w:eastAsia="Times New Roman" w:cs="Times New Roman"/>
          <w:color w:val="000000"/>
          <w:szCs w:val="28"/>
          <w:lang w:eastAsia="ru-RU"/>
        </w:rPr>
      </w:pPr>
      <w:r w:rsidRPr="00E8706B">
        <w:rPr>
          <w:rFonts w:eastAsia="Times New Roman" w:cs="Times New Roman"/>
          <w:color w:val="000000"/>
          <w:szCs w:val="28"/>
          <w:lang w:eastAsia="ru-RU"/>
        </w:rPr>
        <w:t>У запропонованій редакції частини першої вищезазначеної статті ці положення виключені, проте, це виглядає сумнівним в частині задекларованого автором законопроекту «</w:t>
      </w:r>
      <w:r w:rsidRPr="00E8706B">
        <w:rPr>
          <w:rFonts w:eastAsia="Times New Roman" w:cs="Times New Roman"/>
          <w:szCs w:val="28"/>
        </w:rPr>
        <w:t>створення умов щодо можливості реального відображення роботи народних депутатів України на пленарних засіданнях Верховної Ради України за результатами їх безпосередньої діяльності – участі в голосуваннях та загалом сприяння підвищенню прозорості і ефективності роботи народних депутатів України</w:t>
      </w:r>
      <w:r w:rsidRPr="00E8706B">
        <w:rPr>
          <w:rFonts w:eastAsia="Times New Roman" w:cs="Times New Roman"/>
          <w:color w:val="000000"/>
          <w:szCs w:val="28"/>
          <w:lang w:eastAsia="ru-RU"/>
        </w:rPr>
        <w:t xml:space="preserve">». </w:t>
      </w:r>
    </w:p>
    <w:p w:rsidR="00E8706B" w:rsidRPr="00E8706B" w:rsidRDefault="00E8706B" w:rsidP="00E8706B">
      <w:pPr>
        <w:spacing w:after="0" w:line="240" w:lineRule="auto"/>
        <w:ind w:firstLine="708"/>
        <w:jc w:val="both"/>
        <w:rPr>
          <w:rFonts w:eastAsia="Times New Roman" w:cs="Times New Roman"/>
          <w:color w:val="000000"/>
          <w:szCs w:val="28"/>
          <w:lang w:eastAsia="ru-RU"/>
        </w:rPr>
      </w:pPr>
      <w:r w:rsidRPr="00E8706B">
        <w:rPr>
          <w:rFonts w:eastAsia="Times New Roman" w:cs="Times New Roman"/>
          <w:color w:val="000000"/>
          <w:szCs w:val="28"/>
          <w:lang w:eastAsia="ru-RU"/>
        </w:rPr>
        <w:t xml:space="preserve">Крім того, </w:t>
      </w:r>
      <w:r>
        <w:rPr>
          <w:rFonts w:eastAsia="Times New Roman" w:cs="Times New Roman"/>
          <w:color w:val="000000"/>
          <w:szCs w:val="28"/>
          <w:lang w:eastAsia="ru-RU"/>
        </w:rPr>
        <w:t xml:space="preserve">Комітет </w:t>
      </w:r>
      <w:r w:rsidRPr="00E8706B">
        <w:rPr>
          <w:rFonts w:eastAsia="Times New Roman" w:cs="Times New Roman"/>
          <w:color w:val="000000"/>
          <w:szCs w:val="28"/>
          <w:lang w:eastAsia="ru-RU"/>
        </w:rPr>
        <w:t>зазнач</w:t>
      </w:r>
      <w:r>
        <w:rPr>
          <w:rFonts w:eastAsia="Times New Roman" w:cs="Times New Roman"/>
          <w:color w:val="000000"/>
          <w:szCs w:val="28"/>
          <w:lang w:eastAsia="ru-RU"/>
        </w:rPr>
        <w:t>ив</w:t>
      </w:r>
      <w:r w:rsidRPr="00E8706B">
        <w:rPr>
          <w:rFonts w:eastAsia="Times New Roman" w:cs="Times New Roman"/>
          <w:color w:val="000000"/>
          <w:szCs w:val="28"/>
          <w:lang w:eastAsia="ru-RU"/>
        </w:rPr>
        <w:t xml:space="preserve">, що згідно з положеннями пункту 2 частини першої статті 27 Регламенту Верховної Ради України, головуючий на пленарному засіданні  повідомляє про результати реєстрації народних депутатів України та про кількість народних депутатів України, відсутніх на пленарному засіданні з поважних причин. </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 xml:space="preserve">Якщо взяти до уваги новелу законопроекту про те, що «реєстрація народного депутата України проводиться автоматично електронною системою під час проведення електронної реєстрації карткою на початку пленарного засідання, а у разі її не проведення – за першим голосуванням», це позбавить можливості головуючого на пленарному засіданні повідомляти народних депутатів України про кількість зареєстрованих в залі пленарних засідань Верховної Ради України народних депутатів України та про причини їх відсутності на пленарному засіданні. </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Крім того, згідно зі статтею 91 Конституції України, Верховна Рада України приймає закони, постанови та інші акти більшістю від її конституційного складу, крім випадк</w:t>
      </w:r>
      <w:r>
        <w:rPr>
          <w:rFonts w:eastAsia="Times New Roman" w:cs="Times New Roman"/>
          <w:szCs w:val="28"/>
          <w:lang w:eastAsia="ru-RU"/>
        </w:rPr>
        <w:t>ів</w:t>
      </w:r>
      <w:r w:rsidRPr="00E8706B">
        <w:rPr>
          <w:rFonts w:eastAsia="Times New Roman" w:cs="Times New Roman"/>
          <w:szCs w:val="28"/>
          <w:lang w:eastAsia="ru-RU"/>
        </w:rPr>
        <w:t>, передбачених Конституцією</w:t>
      </w:r>
      <w:r w:rsidR="00CB5122">
        <w:rPr>
          <w:rFonts w:eastAsia="Times New Roman" w:cs="Times New Roman"/>
          <w:szCs w:val="28"/>
          <w:lang w:eastAsia="ru-RU"/>
        </w:rPr>
        <w:t xml:space="preserve"> України</w:t>
      </w:r>
      <w:r w:rsidRPr="00E8706B">
        <w:rPr>
          <w:rFonts w:eastAsia="Times New Roman" w:cs="Times New Roman"/>
          <w:szCs w:val="28"/>
          <w:lang w:eastAsia="ru-RU"/>
        </w:rPr>
        <w:t>. Отже, у разі не проведення електронної реєстрації за допомогою електронної системи, не буде відомо, скільки народних депутатів України знаходиться на пленарному засіданні та чи достатньо буде голосів для прийняття рішення Верховною Вадою України.</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Натомість, суб’єкт права законодавчої ініціативи змін до статті 27 Регламенту Верховної Ради України у законопроекті не пропонує.</w:t>
      </w:r>
    </w:p>
    <w:p w:rsidR="00E8706B" w:rsidRPr="00E8706B" w:rsidRDefault="00E8706B" w:rsidP="00E8706B">
      <w:pPr>
        <w:spacing w:after="0" w:line="240" w:lineRule="auto"/>
        <w:ind w:firstLine="708"/>
        <w:jc w:val="both"/>
        <w:rPr>
          <w:rFonts w:eastAsia="Times New Roman" w:cs="Times New Roman"/>
          <w:color w:val="000000"/>
          <w:szCs w:val="28"/>
          <w:lang w:eastAsia="ru-RU"/>
        </w:rPr>
      </w:pPr>
      <w:r>
        <w:rPr>
          <w:rFonts w:eastAsia="Times New Roman" w:cs="Times New Roman"/>
          <w:szCs w:val="28"/>
          <w:lang w:eastAsia="ru-RU"/>
        </w:rPr>
        <w:t>Комітет т</w:t>
      </w:r>
      <w:r w:rsidRPr="00E8706B">
        <w:rPr>
          <w:rFonts w:eastAsia="Times New Roman" w:cs="Times New Roman"/>
          <w:szCs w:val="28"/>
          <w:lang w:eastAsia="ru-RU"/>
        </w:rPr>
        <w:t>акож зазнач</w:t>
      </w:r>
      <w:r>
        <w:rPr>
          <w:rFonts w:eastAsia="Times New Roman" w:cs="Times New Roman"/>
          <w:szCs w:val="28"/>
          <w:lang w:eastAsia="ru-RU"/>
        </w:rPr>
        <w:t>ив</w:t>
      </w:r>
      <w:r w:rsidRPr="00E8706B">
        <w:rPr>
          <w:rFonts w:eastAsia="Times New Roman" w:cs="Times New Roman"/>
          <w:szCs w:val="28"/>
          <w:lang w:eastAsia="ru-RU"/>
        </w:rPr>
        <w:t xml:space="preserve">, що </w:t>
      </w:r>
      <w:r w:rsidRPr="00E8706B">
        <w:rPr>
          <w:rFonts w:eastAsia="Times New Roman" w:cs="Times New Roman"/>
          <w:color w:val="000000"/>
          <w:szCs w:val="28"/>
          <w:lang w:eastAsia="ru-RU"/>
        </w:rPr>
        <w:t>не можуть бути підтримані</w:t>
      </w:r>
      <w:r w:rsidRPr="00E8706B">
        <w:rPr>
          <w:rFonts w:eastAsia="Times New Roman" w:cs="Times New Roman"/>
          <w:szCs w:val="28"/>
          <w:lang w:eastAsia="ru-RU"/>
        </w:rPr>
        <w:t xml:space="preserve"> новели законопроекту про те, що </w:t>
      </w:r>
      <w:r w:rsidRPr="00E8706B">
        <w:rPr>
          <w:rFonts w:eastAsia="Times New Roman" w:cs="Times New Roman"/>
          <w:color w:val="000000"/>
          <w:szCs w:val="28"/>
          <w:lang w:eastAsia="ru-RU"/>
        </w:rPr>
        <w:t xml:space="preserve">«У випадках визначених законом або за рішенням Верховної  Ради України у разі іншої необхідності проводиться письмова реєстрація народних депутатів», оскільки, автором законопроекту не запропоновано змін до законів України, якими би визначались «випадки» або «інша необхідність», які б обумовлювали підстави для письмової реєстрації народних депутатів України. </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color w:val="000000"/>
          <w:szCs w:val="28"/>
          <w:lang w:eastAsia="ru-RU"/>
        </w:rPr>
        <w:t xml:space="preserve"> Викликає певні застереження пропозиція автора законопроекту щодо запровадження такої новели, як </w:t>
      </w:r>
      <w:r w:rsidRPr="00E8706B">
        <w:rPr>
          <w:rFonts w:eastAsia="Times New Roman" w:cs="Times New Roman"/>
          <w:szCs w:val="28"/>
          <w:lang w:eastAsia="ru-RU"/>
        </w:rPr>
        <w:t xml:space="preserve">автоматичне формування електронною системою </w:t>
      </w:r>
      <w:r w:rsidRPr="00E8706B">
        <w:rPr>
          <w:rFonts w:eastAsia="Times New Roman" w:cs="Times New Roman"/>
          <w:szCs w:val="28"/>
          <w:lang w:eastAsia="ru-RU"/>
        </w:rPr>
        <w:lastRenderedPageBreak/>
        <w:t xml:space="preserve">інформаційної довідки за результатами голосування народного депутата України, яка відображає якісний і кількісний склад його голосувань (нова частина четверта статті 26). </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 xml:space="preserve">Зокрема, необхідно отримати експертний висновок відповідних технічних служб Апарату Верховної Ради України щодо реальної можливості системи електронного підрахунку голосів «Рада-ІІІ» обробляти інформацію щодо якісного і кількісного складу голосувань народних депутатів України та автоматично формувати таку інформаційну довідку. У разі негативного висновку, необхідно отримати інформацію щодо фінансового забезпечення у межах кошторису Верховної Ради України модернізації системи електронного підрахунку голосів «Рада-ІІІ» для забезпечення виконання положень частини четвертої статті 26 Регламенту Верховної Ради України, запропонованих у поданому законопроекті.  </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 xml:space="preserve">Також </w:t>
      </w:r>
      <w:r>
        <w:rPr>
          <w:rFonts w:eastAsia="Times New Roman" w:cs="Times New Roman"/>
          <w:szCs w:val="28"/>
          <w:lang w:eastAsia="ru-RU"/>
        </w:rPr>
        <w:t xml:space="preserve">Комітет </w:t>
      </w:r>
      <w:r w:rsidRPr="00E8706B">
        <w:rPr>
          <w:rFonts w:eastAsia="Times New Roman" w:cs="Times New Roman"/>
          <w:szCs w:val="28"/>
          <w:lang w:eastAsia="ru-RU"/>
        </w:rPr>
        <w:t>привер</w:t>
      </w:r>
      <w:r>
        <w:rPr>
          <w:rFonts w:eastAsia="Times New Roman" w:cs="Times New Roman"/>
          <w:szCs w:val="28"/>
          <w:lang w:eastAsia="ru-RU"/>
        </w:rPr>
        <w:t xml:space="preserve">нув </w:t>
      </w:r>
      <w:r w:rsidRPr="00E8706B">
        <w:rPr>
          <w:rFonts w:eastAsia="Times New Roman" w:cs="Times New Roman"/>
          <w:szCs w:val="28"/>
          <w:lang w:eastAsia="ru-RU"/>
        </w:rPr>
        <w:t xml:space="preserve">увагу до того, що пропозиція, викладена у  законопроекті (частина п’ята нової редакції статті 26 Регламенту Верховної Ради України) про те, що «здійснені народним депутатом України голосування, що складають не менше 1/5 усіх голосувань Верховної Ради України у пленарний день, є підставою для нарахування виплат народному депутату за час участі в пленарних засіданнях Верховної Ради», не узгоджується із положеннями частини п’ятої статті 33 Закону України «Про статус народного депутата України», згідно з якою за дні, в які народний депутат України не виконує свої депутатські повноваження, передбачені законом, народним депутатам України не провадяться виплати, пов’язані з виконанням депутатських повноважень. </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Натомість, відповідні зміни до статті 33 Закону України «Про статус народного депутата України» у законопроекті не пропонуються.</w:t>
      </w:r>
    </w:p>
    <w:p w:rsidR="00E8706B" w:rsidRPr="00E8706B" w:rsidRDefault="00E8706B" w:rsidP="00E8706B">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Комітет </w:t>
      </w:r>
      <w:r w:rsidRPr="00E8706B">
        <w:rPr>
          <w:rFonts w:eastAsia="Times New Roman" w:cs="Times New Roman"/>
          <w:szCs w:val="28"/>
          <w:lang w:eastAsia="ru-RU"/>
        </w:rPr>
        <w:t>зазнач</w:t>
      </w:r>
      <w:r>
        <w:rPr>
          <w:rFonts w:eastAsia="Times New Roman" w:cs="Times New Roman"/>
          <w:szCs w:val="28"/>
          <w:lang w:eastAsia="ru-RU"/>
        </w:rPr>
        <w:t>ив</w:t>
      </w:r>
      <w:r w:rsidRPr="00E8706B">
        <w:rPr>
          <w:rFonts w:eastAsia="Times New Roman" w:cs="Times New Roman"/>
          <w:szCs w:val="28"/>
          <w:lang w:eastAsia="ru-RU"/>
        </w:rPr>
        <w:t>, що запропонована  у законопроекті нова редакція                   статті 26 Регламенту Верховної Ради України (частина друга) доповнюється словами «або з інших поважних причин» в контексті підстав відсутності народних депутатів України на пленарному засіданні Верховної Ради України на підставі розпоряджень Голови Верховної Ради України, Першого заступника Голови Верховної Ради України (перебування у відрядженні, відпустці). Натомість, перелік поважних причин, які є підставою для відсутності народного депутата України на пленарних засіданнях Верховної Ради України, зазначені у частині третій статті 26 Регламенту Верховної Ради України, зміни до якої  у законопроекті не пропонуються.</w:t>
      </w:r>
    </w:p>
    <w:p w:rsidR="00E8706B" w:rsidRPr="00E8706B" w:rsidRDefault="00E8706B" w:rsidP="00E8706B">
      <w:pPr>
        <w:spacing w:after="0" w:line="240" w:lineRule="auto"/>
        <w:ind w:firstLine="708"/>
        <w:jc w:val="both"/>
        <w:rPr>
          <w:rFonts w:eastAsia="Times New Roman" w:cs="Times New Roman"/>
          <w:szCs w:val="28"/>
          <w:lang w:eastAsia="ru-RU"/>
        </w:rPr>
      </w:pPr>
      <w:r w:rsidRPr="00E8706B">
        <w:rPr>
          <w:rFonts w:eastAsia="Times New Roman" w:cs="Times New Roman"/>
          <w:szCs w:val="28"/>
          <w:lang w:eastAsia="ru-RU"/>
        </w:rPr>
        <w:t>Таким чином, виходячи з викладеного, поняття «з інших поважних причин» розширюється, проте, не вказано, хто саме встановлює «інші поважні причини».</w:t>
      </w:r>
    </w:p>
    <w:p w:rsidR="00E8706B" w:rsidRPr="00E8706B" w:rsidRDefault="00E8706B" w:rsidP="00E8706B">
      <w:pPr>
        <w:spacing w:after="0" w:line="240" w:lineRule="auto"/>
        <w:jc w:val="both"/>
        <w:rPr>
          <w:rFonts w:eastAsia="Times New Roman" w:cs="Times New Roman"/>
          <w:szCs w:val="24"/>
          <w:lang w:eastAsia="ru-RU"/>
        </w:rPr>
      </w:pPr>
      <w:r w:rsidRPr="00E8706B">
        <w:rPr>
          <w:rFonts w:eastAsia="Times New Roman" w:cs="Times New Roman"/>
          <w:szCs w:val="28"/>
          <w:lang w:eastAsia="ru-RU"/>
        </w:rPr>
        <w:tab/>
      </w:r>
      <w:r w:rsidRPr="00E8706B">
        <w:rPr>
          <w:rFonts w:eastAsia="Times New Roman" w:cs="Times New Roman"/>
          <w:szCs w:val="24"/>
          <w:lang w:eastAsia="ru-RU"/>
        </w:rPr>
        <w:t xml:space="preserve"> </w:t>
      </w:r>
      <w:r w:rsidR="00265C1D">
        <w:rPr>
          <w:rFonts w:eastAsia="Times New Roman" w:cs="Times New Roman"/>
          <w:szCs w:val="24"/>
          <w:lang w:eastAsia="ru-RU"/>
        </w:rPr>
        <w:t xml:space="preserve">Комітет зауважив, </w:t>
      </w:r>
      <w:r w:rsidRPr="00E8706B">
        <w:rPr>
          <w:rFonts w:eastAsia="Times New Roman" w:cs="Times New Roman"/>
          <w:szCs w:val="24"/>
          <w:lang w:eastAsia="ru-RU"/>
        </w:rPr>
        <w:t xml:space="preserve">що у Регламенті Верховної Ради України відсутні  поняття  «пленарний день», «веб-портал», «якісний склад голосування». </w:t>
      </w:r>
    </w:p>
    <w:p w:rsidR="00E8706B" w:rsidRPr="00E8706B" w:rsidRDefault="00E8706B" w:rsidP="00E8706B">
      <w:pPr>
        <w:spacing w:after="0" w:line="240" w:lineRule="auto"/>
        <w:jc w:val="both"/>
        <w:rPr>
          <w:rFonts w:eastAsia="Times New Roman" w:cs="Times New Roman"/>
          <w:szCs w:val="24"/>
          <w:lang w:eastAsia="ru-RU"/>
        </w:rPr>
      </w:pPr>
      <w:r w:rsidRPr="00E8706B">
        <w:rPr>
          <w:rFonts w:eastAsia="Times New Roman" w:cs="Times New Roman"/>
          <w:szCs w:val="24"/>
          <w:lang w:eastAsia="ru-RU"/>
        </w:rPr>
        <w:tab/>
        <w:t xml:space="preserve">Комітетом на засіданні 18 березня 2015 року було попередньо розглянуто </w:t>
      </w:r>
      <w:r w:rsidRPr="00E8706B">
        <w:rPr>
          <w:rFonts w:eastAsia="Times New Roman" w:cs="Times New Roman"/>
          <w:szCs w:val="28"/>
          <w:lang w:eastAsia="ru-RU"/>
        </w:rPr>
        <w:t xml:space="preserve">проект Закону України «Про внесення змін до Регламенту Верховної Ради України» (щодо забезпечення особистого голосування народними депутатами України), внесений народними депутатами України </w:t>
      </w:r>
      <w:proofErr w:type="spellStart"/>
      <w:r w:rsidRPr="00E8706B">
        <w:rPr>
          <w:rFonts w:eastAsia="Times New Roman" w:cs="Times New Roman"/>
          <w:szCs w:val="28"/>
          <w:lang w:eastAsia="ru-RU"/>
        </w:rPr>
        <w:t>Лабазюком</w:t>
      </w:r>
      <w:proofErr w:type="spellEnd"/>
      <w:r w:rsidRPr="00E8706B">
        <w:rPr>
          <w:rFonts w:eastAsia="Times New Roman" w:cs="Times New Roman"/>
          <w:szCs w:val="28"/>
          <w:lang w:eastAsia="ru-RU"/>
        </w:rPr>
        <w:t xml:space="preserve"> С.П. та іншими (реєстр. № 1744), у якому, серед іншого, також було запропоновано </w:t>
      </w:r>
      <w:r w:rsidRPr="00E8706B">
        <w:rPr>
          <w:rFonts w:eastAsia="Times New Roman" w:cs="Times New Roman"/>
          <w:szCs w:val="28"/>
          <w:lang w:val="ru-RU" w:eastAsia="ru-RU"/>
        </w:rPr>
        <w:t xml:space="preserve"> внести </w:t>
      </w:r>
      <w:proofErr w:type="spellStart"/>
      <w:r w:rsidRPr="00E8706B">
        <w:rPr>
          <w:rFonts w:eastAsia="Times New Roman" w:cs="Times New Roman"/>
          <w:szCs w:val="28"/>
          <w:lang w:val="ru-RU" w:eastAsia="ru-RU"/>
        </w:rPr>
        <w:t>зміни</w:t>
      </w:r>
      <w:proofErr w:type="spellEnd"/>
      <w:r w:rsidRPr="00E8706B">
        <w:rPr>
          <w:rFonts w:eastAsia="Times New Roman" w:cs="Times New Roman"/>
          <w:szCs w:val="28"/>
          <w:lang w:val="ru-RU" w:eastAsia="ru-RU"/>
        </w:rPr>
        <w:t xml:space="preserve"> до </w:t>
      </w:r>
      <w:proofErr w:type="spellStart"/>
      <w:r w:rsidRPr="00E8706B">
        <w:rPr>
          <w:rFonts w:eastAsia="Times New Roman" w:cs="Times New Roman"/>
          <w:szCs w:val="28"/>
          <w:lang w:val="ru-RU" w:eastAsia="ru-RU"/>
        </w:rPr>
        <w:t>частин</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першої</w:t>
      </w:r>
      <w:proofErr w:type="spellEnd"/>
      <w:r w:rsidRPr="00E8706B">
        <w:rPr>
          <w:rFonts w:eastAsia="Times New Roman" w:cs="Times New Roman"/>
          <w:szCs w:val="28"/>
          <w:lang w:val="ru-RU" w:eastAsia="ru-RU"/>
        </w:rPr>
        <w:t xml:space="preserve"> та </w:t>
      </w:r>
      <w:proofErr w:type="spellStart"/>
      <w:r w:rsidRPr="00E8706B">
        <w:rPr>
          <w:rFonts w:eastAsia="Times New Roman" w:cs="Times New Roman"/>
          <w:szCs w:val="28"/>
          <w:lang w:val="ru-RU" w:eastAsia="ru-RU"/>
        </w:rPr>
        <w:t>четвертої</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статті</w:t>
      </w:r>
      <w:proofErr w:type="spellEnd"/>
      <w:r w:rsidRPr="00E8706B">
        <w:rPr>
          <w:rFonts w:eastAsia="Times New Roman" w:cs="Times New Roman"/>
          <w:szCs w:val="28"/>
          <w:lang w:val="ru-RU" w:eastAsia="ru-RU"/>
        </w:rPr>
        <w:t xml:space="preserve"> 26</w:t>
      </w:r>
      <w:r w:rsidRPr="00E8706B">
        <w:rPr>
          <w:rFonts w:eastAsia="Times New Roman" w:cs="Times New Roman"/>
          <w:szCs w:val="28"/>
          <w:lang w:eastAsia="ru-RU"/>
        </w:rPr>
        <w:t xml:space="preserve"> Регламенту Верховної Ради України, </w:t>
      </w:r>
      <w:r w:rsidRPr="00E8706B">
        <w:rPr>
          <w:rFonts w:eastAsia="Times New Roman" w:cs="Times New Roman"/>
          <w:szCs w:val="28"/>
          <w:lang w:eastAsia="ru-RU"/>
        </w:rPr>
        <w:lastRenderedPageBreak/>
        <w:t xml:space="preserve">згідно з якими, зокрема, </w:t>
      </w:r>
      <w:proofErr w:type="spellStart"/>
      <w:r w:rsidRPr="00E8706B">
        <w:rPr>
          <w:rFonts w:eastAsia="Times New Roman" w:cs="Times New Roman"/>
          <w:szCs w:val="28"/>
          <w:lang w:val="ru-RU" w:eastAsia="ru-RU"/>
        </w:rPr>
        <w:t>пропону</w:t>
      </w:r>
      <w:r w:rsidRPr="00E8706B">
        <w:rPr>
          <w:rFonts w:eastAsia="Times New Roman" w:cs="Times New Roman"/>
          <w:szCs w:val="28"/>
          <w:lang w:eastAsia="ru-RU"/>
        </w:rPr>
        <w:t>валось</w:t>
      </w:r>
      <w:proofErr w:type="spellEnd"/>
      <w:r w:rsidRPr="00E8706B">
        <w:rPr>
          <w:rFonts w:eastAsia="Times New Roman" w:cs="Times New Roman"/>
          <w:szCs w:val="28"/>
          <w:lang w:eastAsia="ru-RU"/>
        </w:rPr>
        <w:t xml:space="preserve"> </w:t>
      </w:r>
      <w:proofErr w:type="spellStart"/>
      <w:r w:rsidRPr="00E8706B">
        <w:rPr>
          <w:rFonts w:eastAsia="Times New Roman" w:cs="Times New Roman"/>
          <w:szCs w:val="28"/>
          <w:lang w:val="ru-RU" w:eastAsia="ru-RU"/>
        </w:rPr>
        <w:t>вважати</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підставою</w:t>
      </w:r>
      <w:proofErr w:type="spellEnd"/>
      <w:r w:rsidRPr="00E8706B">
        <w:rPr>
          <w:rFonts w:eastAsia="Times New Roman" w:cs="Times New Roman"/>
          <w:szCs w:val="28"/>
          <w:lang w:val="ru-RU" w:eastAsia="ru-RU"/>
        </w:rPr>
        <w:t xml:space="preserve"> для </w:t>
      </w:r>
      <w:proofErr w:type="spellStart"/>
      <w:r w:rsidRPr="00E8706B">
        <w:rPr>
          <w:rFonts w:eastAsia="Times New Roman" w:cs="Times New Roman"/>
          <w:szCs w:val="28"/>
          <w:lang w:val="ru-RU" w:eastAsia="ru-RU"/>
        </w:rPr>
        <w:t>нарахування</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виплат</w:t>
      </w:r>
      <w:proofErr w:type="spellEnd"/>
      <w:r w:rsidRPr="00E8706B">
        <w:rPr>
          <w:rFonts w:eastAsia="Times New Roman" w:cs="Times New Roman"/>
          <w:szCs w:val="28"/>
          <w:lang w:val="ru-RU" w:eastAsia="ru-RU"/>
        </w:rPr>
        <w:t xml:space="preserve"> народному депутату України за час </w:t>
      </w:r>
      <w:proofErr w:type="spellStart"/>
      <w:r w:rsidRPr="00E8706B">
        <w:rPr>
          <w:rFonts w:eastAsia="Times New Roman" w:cs="Times New Roman"/>
          <w:szCs w:val="28"/>
          <w:lang w:val="ru-RU" w:eastAsia="ru-RU"/>
        </w:rPr>
        <w:t>участі</w:t>
      </w:r>
      <w:proofErr w:type="spellEnd"/>
      <w:r w:rsidRPr="00E8706B">
        <w:rPr>
          <w:rFonts w:eastAsia="Times New Roman" w:cs="Times New Roman"/>
          <w:szCs w:val="28"/>
          <w:lang w:val="ru-RU" w:eastAsia="ru-RU"/>
        </w:rPr>
        <w:t xml:space="preserve"> в </w:t>
      </w:r>
      <w:proofErr w:type="spellStart"/>
      <w:r w:rsidRPr="00E8706B">
        <w:rPr>
          <w:rFonts w:eastAsia="Times New Roman" w:cs="Times New Roman"/>
          <w:szCs w:val="28"/>
          <w:lang w:val="ru-RU" w:eastAsia="ru-RU"/>
        </w:rPr>
        <w:t>пленарних</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засіданнях</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Верховної</w:t>
      </w:r>
      <w:proofErr w:type="spellEnd"/>
      <w:r w:rsidRPr="00E8706B">
        <w:rPr>
          <w:rFonts w:eastAsia="Times New Roman" w:cs="Times New Roman"/>
          <w:szCs w:val="28"/>
          <w:lang w:val="ru-RU" w:eastAsia="ru-RU"/>
        </w:rPr>
        <w:t xml:space="preserve"> Ради України не </w:t>
      </w:r>
      <w:proofErr w:type="spellStart"/>
      <w:r w:rsidRPr="00E8706B">
        <w:rPr>
          <w:rFonts w:eastAsia="Times New Roman" w:cs="Times New Roman"/>
          <w:szCs w:val="28"/>
          <w:lang w:val="ru-RU" w:eastAsia="ru-RU"/>
        </w:rPr>
        <w:t>тільки</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дані</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письмової</w:t>
      </w:r>
      <w:proofErr w:type="spellEnd"/>
      <w:r w:rsidRPr="00E8706B">
        <w:rPr>
          <w:rFonts w:eastAsia="Times New Roman" w:cs="Times New Roman"/>
          <w:szCs w:val="28"/>
          <w:lang w:val="ru-RU" w:eastAsia="ru-RU"/>
        </w:rPr>
        <w:t xml:space="preserve">, а й </w:t>
      </w:r>
      <w:proofErr w:type="spellStart"/>
      <w:r w:rsidRPr="00E8706B">
        <w:rPr>
          <w:rFonts w:eastAsia="Times New Roman" w:cs="Times New Roman"/>
          <w:szCs w:val="28"/>
          <w:lang w:val="ru-RU" w:eastAsia="ru-RU"/>
        </w:rPr>
        <w:t>електронної</w:t>
      </w:r>
      <w:proofErr w:type="spellEnd"/>
      <w:r w:rsidRPr="00E8706B">
        <w:rPr>
          <w:rFonts w:eastAsia="Times New Roman" w:cs="Times New Roman"/>
          <w:szCs w:val="28"/>
          <w:lang w:val="ru-RU" w:eastAsia="ru-RU"/>
        </w:rPr>
        <w:t xml:space="preserve"> </w:t>
      </w:r>
      <w:proofErr w:type="spellStart"/>
      <w:r w:rsidRPr="00E8706B">
        <w:rPr>
          <w:rFonts w:eastAsia="Times New Roman" w:cs="Times New Roman"/>
          <w:szCs w:val="28"/>
          <w:lang w:val="ru-RU" w:eastAsia="ru-RU"/>
        </w:rPr>
        <w:t>реєстрації</w:t>
      </w:r>
      <w:proofErr w:type="spellEnd"/>
      <w:r w:rsidRPr="00E8706B">
        <w:rPr>
          <w:rFonts w:eastAsia="Times New Roman" w:cs="Times New Roman"/>
          <w:szCs w:val="28"/>
          <w:lang w:eastAsia="ru-RU"/>
        </w:rPr>
        <w:t xml:space="preserve"> (Комітет прийняв рішення за наслідками розгляду цього законопроекту в першому читанні прийняти його за основу). </w:t>
      </w:r>
      <w:r w:rsidRPr="00E8706B">
        <w:rPr>
          <w:rFonts w:eastAsia="Times New Roman" w:cs="Times New Roman"/>
          <w:szCs w:val="24"/>
          <w:lang w:eastAsia="ru-RU"/>
        </w:rPr>
        <w:t xml:space="preserve"> Згідно з Постановою Верховної Ради України «</w:t>
      </w:r>
      <w:r w:rsidRPr="00E8706B">
        <w:rPr>
          <w:rFonts w:eastAsia="Times New Roman" w:cs="Times New Roman"/>
          <w:szCs w:val="24"/>
          <w:lang w:val="ru-RU" w:eastAsia="ru-RU"/>
        </w:rPr>
        <w:t xml:space="preserve">Про порядок </w:t>
      </w:r>
      <w:proofErr w:type="spellStart"/>
      <w:r w:rsidRPr="00E8706B">
        <w:rPr>
          <w:rFonts w:eastAsia="Times New Roman" w:cs="Times New Roman"/>
          <w:szCs w:val="24"/>
          <w:lang w:val="ru-RU" w:eastAsia="ru-RU"/>
        </w:rPr>
        <w:t>денний</w:t>
      </w:r>
      <w:proofErr w:type="spellEnd"/>
      <w:r w:rsidRPr="00E8706B">
        <w:rPr>
          <w:rFonts w:eastAsia="Times New Roman" w:cs="Times New Roman"/>
          <w:szCs w:val="24"/>
          <w:lang w:val="ru-RU" w:eastAsia="ru-RU"/>
        </w:rPr>
        <w:t xml:space="preserve"> </w:t>
      </w:r>
      <w:proofErr w:type="spellStart"/>
      <w:r w:rsidR="000C69EA">
        <w:rPr>
          <w:rFonts w:eastAsia="Times New Roman" w:cs="Times New Roman"/>
          <w:szCs w:val="24"/>
          <w:lang w:val="ru-RU" w:eastAsia="ru-RU"/>
        </w:rPr>
        <w:t>восьмої</w:t>
      </w:r>
      <w:proofErr w:type="spellEnd"/>
      <w:r w:rsidR="000C69EA">
        <w:rPr>
          <w:rFonts w:eastAsia="Times New Roman" w:cs="Times New Roman"/>
          <w:szCs w:val="24"/>
          <w:lang w:val="ru-RU" w:eastAsia="ru-RU"/>
        </w:rPr>
        <w:t xml:space="preserve"> </w:t>
      </w:r>
      <w:proofErr w:type="spellStart"/>
      <w:r w:rsidRPr="00E8706B">
        <w:rPr>
          <w:rFonts w:eastAsia="Times New Roman" w:cs="Times New Roman"/>
          <w:szCs w:val="24"/>
          <w:lang w:val="ru-RU" w:eastAsia="ru-RU"/>
        </w:rPr>
        <w:t>сесії</w:t>
      </w:r>
      <w:proofErr w:type="spellEnd"/>
      <w:r w:rsidRPr="00E8706B">
        <w:rPr>
          <w:rFonts w:eastAsia="Times New Roman" w:cs="Times New Roman"/>
          <w:szCs w:val="24"/>
          <w:lang w:val="ru-RU" w:eastAsia="ru-RU"/>
        </w:rPr>
        <w:t xml:space="preserve"> </w:t>
      </w:r>
      <w:proofErr w:type="spellStart"/>
      <w:r w:rsidRPr="00E8706B">
        <w:rPr>
          <w:rFonts w:eastAsia="Times New Roman" w:cs="Times New Roman"/>
          <w:szCs w:val="24"/>
          <w:lang w:val="ru-RU" w:eastAsia="ru-RU"/>
        </w:rPr>
        <w:t>Верховної</w:t>
      </w:r>
      <w:proofErr w:type="spellEnd"/>
      <w:r w:rsidRPr="00E8706B">
        <w:rPr>
          <w:rFonts w:eastAsia="Times New Roman" w:cs="Times New Roman"/>
          <w:szCs w:val="24"/>
          <w:lang w:val="ru-RU" w:eastAsia="ru-RU"/>
        </w:rPr>
        <w:t xml:space="preserve"> Ради України восьмого </w:t>
      </w:r>
      <w:proofErr w:type="spellStart"/>
      <w:r w:rsidRPr="00E8706B">
        <w:rPr>
          <w:rFonts w:eastAsia="Times New Roman" w:cs="Times New Roman"/>
          <w:szCs w:val="24"/>
          <w:lang w:val="ru-RU" w:eastAsia="ru-RU"/>
        </w:rPr>
        <w:t>скликання</w:t>
      </w:r>
      <w:proofErr w:type="spellEnd"/>
      <w:r w:rsidRPr="00E8706B">
        <w:rPr>
          <w:rFonts w:eastAsia="Times New Roman" w:cs="Times New Roman"/>
          <w:szCs w:val="24"/>
          <w:lang w:eastAsia="ru-RU"/>
        </w:rPr>
        <w:t xml:space="preserve">» від </w:t>
      </w:r>
      <w:r w:rsidR="000C69EA" w:rsidRPr="000C69EA">
        <w:rPr>
          <w:rFonts w:eastAsia="Times New Roman" w:cs="Times New Roman"/>
          <w:szCs w:val="24"/>
          <w:lang w:eastAsia="ru-RU"/>
        </w:rPr>
        <w:t>2351-VIII  від 20.03.2018</w:t>
      </w:r>
      <w:r w:rsidR="000C69EA">
        <w:rPr>
          <w:rFonts w:eastAsia="Times New Roman" w:cs="Times New Roman"/>
          <w:szCs w:val="24"/>
          <w:lang w:eastAsia="ru-RU"/>
        </w:rPr>
        <w:t xml:space="preserve">  </w:t>
      </w:r>
      <w:r w:rsidRPr="00E8706B">
        <w:rPr>
          <w:rFonts w:eastAsia="Times New Roman" w:cs="Times New Roman"/>
          <w:szCs w:val="24"/>
          <w:lang w:eastAsia="ru-RU"/>
        </w:rPr>
        <w:t xml:space="preserve">проект Закону (реєстр. № 1744) включено до порядку денного </w:t>
      </w:r>
      <w:r w:rsidR="000C69EA">
        <w:rPr>
          <w:rFonts w:eastAsia="Times New Roman" w:cs="Times New Roman"/>
          <w:szCs w:val="24"/>
          <w:lang w:eastAsia="ru-RU"/>
        </w:rPr>
        <w:t xml:space="preserve">восьмої </w:t>
      </w:r>
      <w:r w:rsidRPr="00E8706B">
        <w:rPr>
          <w:rFonts w:eastAsia="Times New Roman" w:cs="Times New Roman"/>
          <w:szCs w:val="24"/>
          <w:lang w:eastAsia="ru-RU"/>
        </w:rPr>
        <w:t>сесії Верховної Ради України восьмого скликання та очікує на розгляд.</w:t>
      </w:r>
    </w:p>
    <w:p w:rsidR="00E8706B" w:rsidRPr="00E8706B" w:rsidRDefault="00E8706B" w:rsidP="00E8706B">
      <w:pPr>
        <w:spacing w:after="0" w:line="240" w:lineRule="auto"/>
        <w:ind w:firstLine="708"/>
        <w:jc w:val="both"/>
        <w:rPr>
          <w:rFonts w:eastAsia="Times New Roman" w:cs="Times New Roman"/>
          <w:szCs w:val="24"/>
          <w:lang w:eastAsia="ru-RU"/>
        </w:rPr>
      </w:pPr>
      <w:r w:rsidRPr="00E8706B">
        <w:rPr>
          <w:rFonts w:eastAsia="Times New Roman" w:cs="Times New Roman"/>
          <w:szCs w:val="24"/>
          <w:lang w:eastAsia="ru-RU"/>
        </w:rPr>
        <w:t>При попередньому розгляді  Комітетом проекту Закону (реєстр. № 4667) взято до уваги висновки комітетів з питань бюджету, з питань правової політики та правосуддя, з питань європейської інтеграції.</w:t>
      </w:r>
    </w:p>
    <w:p w:rsidR="00E8706B" w:rsidRPr="00E8706B" w:rsidRDefault="00E8706B" w:rsidP="00E8706B">
      <w:pPr>
        <w:spacing w:after="0" w:line="240" w:lineRule="auto"/>
        <w:ind w:firstLine="708"/>
        <w:jc w:val="both"/>
        <w:rPr>
          <w:rFonts w:eastAsia="Times New Roman" w:cs="Times New Roman"/>
          <w:szCs w:val="24"/>
          <w:lang w:eastAsia="ru-RU"/>
        </w:rPr>
      </w:pPr>
      <w:r w:rsidRPr="00E8706B">
        <w:rPr>
          <w:rFonts w:eastAsia="Times New Roman" w:cs="Times New Roman"/>
          <w:szCs w:val="24"/>
          <w:lang w:eastAsia="ru-RU"/>
        </w:rPr>
        <w:t>Головне науково-експертне управління Апарату Верховної Ради України  у своєму висновку висловило низку зауважень до законопроекту і, зокрема, зазначило, що «модернізація електронної системи вимагатиме як часу для розробки програмного забезпечення для вирішення нових завдань, так і певних витрат з кошторису Верховної Ради України на таку модернізацію</w:t>
      </w:r>
      <w:r w:rsidR="000C69EA">
        <w:rPr>
          <w:rFonts w:eastAsia="Times New Roman" w:cs="Times New Roman"/>
          <w:szCs w:val="24"/>
          <w:lang w:eastAsia="ru-RU"/>
        </w:rPr>
        <w:t>».</w:t>
      </w:r>
    </w:p>
    <w:p w:rsidR="00E8706B" w:rsidRPr="00E8706B" w:rsidRDefault="00E8706B" w:rsidP="00E8706B">
      <w:pPr>
        <w:spacing w:after="0" w:line="240" w:lineRule="auto"/>
        <w:ind w:firstLine="708"/>
        <w:jc w:val="both"/>
        <w:rPr>
          <w:rFonts w:eastAsia="Times New Roman" w:cs="Times New Roman"/>
          <w:szCs w:val="24"/>
          <w:lang w:eastAsia="ru-RU"/>
        </w:rPr>
      </w:pPr>
      <w:r w:rsidRPr="00E8706B">
        <w:rPr>
          <w:rFonts w:eastAsia="Times New Roman" w:cs="Times New Roman"/>
          <w:szCs w:val="24"/>
          <w:lang w:eastAsia="ru-RU"/>
        </w:rPr>
        <w:t>Комітет вважає, що заслуговує на увагу питання участі народних депутатів України на пленарних засіданнях Верховної Ради України, зокрема, їх реєстрація у залі засідань Верховної Ради України за допомогою електронної системи та письмова реєстрація перед відкриттям кожного пленарного засідання Верховної Ради України. Натомість, запропоновані в законопроекті новели не вирішують цього питання.</w:t>
      </w:r>
    </w:p>
    <w:p w:rsidR="00E8706B" w:rsidRDefault="00E8706B" w:rsidP="00E8706B">
      <w:pPr>
        <w:spacing w:after="0" w:line="240" w:lineRule="auto"/>
        <w:ind w:firstLine="708"/>
        <w:jc w:val="both"/>
        <w:rPr>
          <w:rFonts w:eastAsia="Times New Roman" w:cs="Times New Roman"/>
          <w:szCs w:val="28"/>
          <w:lang w:eastAsia="uk-UA"/>
        </w:rPr>
      </w:pPr>
      <w:r w:rsidRPr="00E8706B">
        <w:rPr>
          <w:rFonts w:eastAsia="Times New Roman" w:cs="Times New Roman"/>
          <w:szCs w:val="28"/>
          <w:lang w:eastAsia="uk-UA"/>
        </w:rPr>
        <w:t>Враховуючи вищевикладене, а також те, що новели, запропоновані у поданому законопроекті, не можуть бути підтримані, а відтак законопроект може бути  запропоновано для відхилення Верховною Радою України при розгляді його в першому читанні, Комітет ухвали</w:t>
      </w:r>
      <w:r w:rsidR="00265C1D">
        <w:rPr>
          <w:rFonts w:eastAsia="Times New Roman" w:cs="Times New Roman"/>
          <w:szCs w:val="28"/>
          <w:lang w:eastAsia="uk-UA"/>
        </w:rPr>
        <w:t>в</w:t>
      </w:r>
      <w:r w:rsidRPr="00E8706B">
        <w:rPr>
          <w:rFonts w:eastAsia="Times New Roman" w:cs="Times New Roman"/>
          <w:szCs w:val="28"/>
          <w:lang w:eastAsia="uk-UA"/>
        </w:rPr>
        <w:t xml:space="preserve"> висновок на проект Закону України  «</w:t>
      </w:r>
      <w:r w:rsidRPr="00E8706B">
        <w:rPr>
          <w:rFonts w:eastAsia="Times New Roman" w:cs="Times New Roman"/>
          <w:szCs w:val="28"/>
          <w:lang w:eastAsia="ru-RU"/>
        </w:rPr>
        <w:t xml:space="preserve">Про внесення змін до статті 26 Регламенту Верховної Ради України (щодо участі народних депутатів України в пленарних засіданнях)», внесений народним депутатом України Донець Т.А.  (реєстр. № 4667 від 13.05.2016), </w:t>
      </w:r>
      <w:r w:rsidRPr="00E8706B">
        <w:rPr>
          <w:rFonts w:eastAsia="Times New Roman" w:cs="Times New Roman"/>
          <w:szCs w:val="28"/>
          <w:lang w:eastAsia="uk-UA"/>
        </w:rPr>
        <w:t xml:space="preserve">та </w:t>
      </w:r>
      <w:r w:rsidR="00265C1D">
        <w:rPr>
          <w:rFonts w:eastAsia="Times New Roman" w:cs="Times New Roman"/>
          <w:szCs w:val="28"/>
          <w:lang w:eastAsia="uk-UA"/>
        </w:rPr>
        <w:t xml:space="preserve">прийняв рішення </w:t>
      </w:r>
      <w:r w:rsidRPr="00E8706B">
        <w:rPr>
          <w:rFonts w:eastAsia="Times New Roman" w:cs="Times New Roman"/>
          <w:szCs w:val="28"/>
          <w:lang w:eastAsia="uk-UA"/>
        </w:rPr>
        <w:t>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 4667) до порядку денного дев’ятої сесії Верховної Ради України восьмого скликання.</w:t>
      </w:r>
    </w:p>
    <w:p w:rsidR="00265C1D" w:rsidRDefault="00265C1D" w:rsidP="00E8706B">
      <w:pPr>
        <w:spacing w:after="0" w:line="240" w:lineRule="auto"/>
        <w:ind w:firstLine="708"/>
        <w:jc w:val="both"/>
        <w:rPr>
          <w:rFonts w:eastAsia="Times New Roman" w:cs="Times New Roman"/>
          <w:szCs w:val="28"/>
          <w:lang w:eastAsia="uk-UA"/>
        </w:rPr>
      </w:pPr>
    </w:p>
    <w:p w:rsidR="00265C1D" w:rsidRDefault="00265C1D" w:rsidP="00E8706B">
      <w:pPr>
        <w:spacing w:after="0" w:line="240" w:lineRule="auto"/>
        <w:ind w:firstLine="708"/>
        <w:jc w:val="both"/>
        <w:rPr>
          <w:rFonts w:eastAsia="Times New Roman" w:cs="Times New Roman"/>
          <w:szCs w:val="28"/>
          <w:lang w:eastAsia="uk-UA"/>
        </w:rPr>
      </w:pPr>
    </w:p>
    <w:p w:rsidR="00265C1D" w:rsidRPr="00265C1D" w:rsidRDefault="00265C1D" w:rsidP="00E8706B">
      <w:pPr>
        <w:spacing w:after="0" w:line="240" w:lineRule="auto"/>
        <w:ind w:firstLine="708"/>
        <w:jc w:val="both"/>
        <w:rPr>
          <w:rFonts w:eastAsia="Times New Roman" w:cs="Times New Roman"/>
          <w:b/>
          <w:szCs w:val="28"/>
          <w:lang w:eastAsia="uk-UA"/>
        </w:rPr>
      </w:pPr>
      <w:r w:rsidRPr="00265C1D">
        <w:rPr>
          <w:rFonts w:eastAsia="Times New Roman" w:cs="Times New Roman"/>
          <w:b/>
          <w:szCs w:val="28"/>
          <w:lang w:eastAsia="uk-UA"/>
        </w:rPr>
        <w:t>Перший заступник</w:t>
      </w:r>
    </w:p>
    <w:p w:rsidR="00265C1D" w:rsidRPr="00E8706B" w:rsidRDefault="00265C1D" w:rsidP="00E8706B">
      <w:pPr>
        <w:spacing w:after="0" w:line="240" w:lineRule="auto"/>
        <w:ind w:firstLine="708"/>
        <w:jc w:val="both"/>
        <w:rPr>
          <w:rFonts w:eastAsia="Times New Roman" w:cs="Times New Roman"/>
          <w:b/>
          <w:szCs w:val="28"/>
          <w:lang w:eastAsia="uk-UA"/>
        </w:rPr>
      </w:pPr>
      <w:r w:rsidRPr="00265C1D">
        <w:rPr>
          <w:rFonts w:eastAsia="Times New Roman" w:cs="Times New Roman"/>
          <w:b/>
          <w:szCs w:val="28"/>
          <w:lang w:eastAsia="uk-UA"/>
        </w:rPr>
        <w:t>Голови Комітету                                                              П.В.ПИНЗЕНИК</w:t>
      </w:r>
    </w:p>
    <w:p w:rsidR="00E8706B" w:rsidRPr="00E8706B" w:rsidRDefault="00E8706B" w:rsidP="00E8706B">
      <w:pPr>
        <w:spacing w:after="0" w:line="240" w:lineRule="auto"/>
        <w:rPr>
          <w:rFonts w:eastAsia="Times New Roman" w:cs="Times New Roman"/>
          <w:szCs w:val="24"/>
          <w:lang w:val="ru-RU" w:eastAsia="ru-RU"/>
        </w:rPr>
      </w:pPr>
    </w:p>
    <w:p w:rsidR="005204CF" w:rsidRDefault="005204CF"/>
    <w:sectPr w:rsidR="005204CF" w:rsidSect="00CB5122">
      <w:footerReference w:type="default" r:id="rId6"/>
      <w:pgSz w:w="11906" w:h="16838"/>
      <w:pgMar w:top="850" w:right="850" w:bottom="1135" w:left="1276"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E55" w:rsidRDefault="00662E55">
      <w:pPr>
        <w:spacing w:after="0" w:line="240" w:lineRule="auto"/>
      </w:pPr>
      <w:r>
        <w:separator/>
      </w:r>
    </w:p>
  </w:endnote>
  <w:endnote w:type="continuationSeparator" w:id="0">
    <w:p w:rsidR="00662E55" w:rsidRDefault="0066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3A1" w:rsidRDefault="00662E55">
    <w:pPr>
      <w:pStyle w:val="a3"/>
      <w:jc w:val="right"/>
    </w:pPr>
  </w:p>
  <w:p w:rsidR="00E533A1" w:rsidRDefault="000C69EA">
    <w:pPr>
      <w:pStyle w:val="a3"/>
      <w:jc w:val="right"/>
    </w:pPr>
    <w:r>
      <w:fldChar w:fldCharType="begin"/>
    </w:r>
    <w:r>
      <w:instrText>PAGE   \* MERGEFORMAT</w:instrText>
    </w:r>
    <w:r>
      <w:fldChar w:fldCharType="separate"/>
    </w:r>
    <w:r w:rsidR="00763310" w:rsidRPr="00763310">
      <w:rPr>
        <w:noProof/>
        <w:lang w:val="uk-UA"/>
      </w:rPr>
      <w:t>5</w:t>
    </w:r>
    <w:r>
      <w:fldChar w:fldCharType="end"/>
    </w:r>
  </w:p>
  <w:p w:rsidR="00E533A1" w:rsidRDefault="00662E5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E55" w:rsidRDefault="00662E55">
      <w:pPr>
        <w:spacing w:after="0" w:line="240" w:lineRule="auto"/>
      </w:pPr>
      <w:r>
        <w:separator/>
      </w:r>
    </w:p>
  </w:footnote>
  <w:footnote w:type="continuationSeparator" w:id="0">
    <w:p w:rsidR="00662E55" w:rsidRDefault="00662E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06B"/>
    <w:rsid w:val="000C69EA"/>
    <w:rsid w:val="00265C1D"/>
    <w:rsid w:val="005204CF"/>
    <w:rsid w:val="00662E55"/>
    <w:rsid w:val="00763310"/>
    <w:rsid w:val="00CB5122"/>
    <w:rsid w:val="00E8706B"/>
    <w:rsid w:val="00EE61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5C2F"/>
  <w15:chartTrackingRefBased/>
  <w15:docId w15:val="{21A0F447-98FE-479B-A956-97C10195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8706B"/>
    <w:pPr>
      <w:tabs>
        <w:tab w:val="center" w:pos="4819"/>
        <w:tab w:val="right" w:pos="9639"/>
      </w:tabs>
      <w:spacing w:after="0" w:line="240" w:lineRule="auto"/>
    </w:pPr>
    <w:rPr>
      <w:rFonts w:eastAsia="Times New Roman" w:cs="Times New Roman"/>
      <w:szCs w:val="24"/>
      <w:lang w:val="ru-RU" w:eastAsia="ru-RU"/>
    </w:rPr>
  </w:style>
  <w:style w:type="character" w:customStyle="1" w:styleId="a4">
    <w:name w:val="Нижній колонтитул Знак"/>
    <w:basedOn w:val="a0"/>
    <w:link w:val="a3"/>
    <w:uiPriority w:val="99"/>
    <w:rsid w:val="00E8706B"/>
    <w:rPr>
      <w:rFonts w:eastAsia="Times New Roman" w:cs="Times New Roman"/>
      <w:szCs w:val="24"/>
      <w:lang w:val="ru-RU" w:eastAsia="ru-RU"/>
    </w:rPr>
  </w:style>
  <w:style w:type="paragraph" w:styleId="a5">
    <w:name w:val="Balloon Text"/>
    <w:basedOn w:val="a"/>
    <w:link w:val="a6"/>
    <w:uiPriority w:val="99"/>
    <w:semiHidden/>
    <w:unhideWhenUsed/>
    <w:rsid w:val="000C69EA"/>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0C69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8596</Words>
  <Characters>4900</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4</cp:revision>
  <cp:lastPrinted>2018-06-18T12:38:00Z</cp:lastPrinted>
  <dcterms:created xsi:type="dcterms:W3CDTF">2018-06-18T12:19:00Z</dcterms:created>
  <dcterms:modified xsi:type="dcterms:W3CDTF">2018-06-19T12:56:00Z</dcterms:modified>
</cp:coreProperties>
</file>