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1FE" w:rsidRPr="00365A4A" w:rsidRDefault="000A31FE" w:rsidP="000A31FE">
      <w:pPr>
        <w:ind w:left="5940"/>
        <w:rPr>
          <w:lang w:val="uk-UA"/>
        </w:rPr>
      </w:pPr>
      <w:r w:rsidRPr="00365A4A">
        <w:rPr>
          <w:sz w:val="28"/>
          <w:szCs w:val="28"/>
          <w:lang w:val="uk-UA"/>
        </w:rPr>
        <w:t xml:space="preserve">                   </w:t>
      </w:r>
      <w:r w:rsidRPr="00365A4A">
        <w:rPr>
          <w:lang w:val="uk-UA"/>
        </w:rPr>
        <w:t>До реєстр. № 4704</w:t>
      </w:r>
    </w:p>
    <w:p w:rsidR="000A31FE" w:rsidRPr="00365A4A" w:rsidRDefault="000A31FE" w:rsidP="000A31FE">
      <w:pPr>
        <w:ind w:left="5940"/>
        <w:rPr>
          <w:lang w:val="uk-UA"/>
        </w:rPr>
      </w:pPr>
      <w:r w:rsidRPr="00365A4A">
        <w:rPr>
          <w:lang w:val="uk-UA"/>
        </w:rPr>
        <w:t xml:space="preserve">                  </w:t>
      </w:r>
      <w:r w:rsidR="00365A4A" w:rsidRPr="00365A4A">
        <w:rPr>
          <w:lang w:val="uk-UA"/>
        </w:rPr>
        <w:t xml:space="preserve">   </w:t>
      </w:r>
      <w:r w:rsidRPr="00365A4A">
        <w:rPr>
          <w:lang w:val="uk-UA"/>
        </w:rPr>
        <w:t xml:space="preserve"> від 20.05.2016</w:t>
      </w:r>
    </w:p>
    <w:p w:rsidR="000A31FE" w:rsidRPr="00365A4A" w:rsidRDefault="000A31FE" w:rsidP="000A31FE">
      <w:pPr>
        <w:ind w:left="5940"/>
        <w:rPr>
          <w:sz w:val="28"/>
          <w:szCs w:val="28"/>
          <w:lang w:val="uk-UA"/>
        </w:rPr>
      </w:pPr>
    </w:p>
    <w:p w:rsidR="000A31FE" w:rsidRPr="00365A4A" w:rsidRDefault="000A31FE" w:rsidP="000A31FE">
      <w:pPr>
        <w:ind w:left="4680"/>
        <w:rPr>
          <w:sz w:val="28"/>
          <w:szCs w:val="28"/>
          <w:lang w:val="uk-UA"/>
        </w:rPr>
      </w:pPr>
    </w:p>
    <w:p w:rsidR="000A31FE" w:rsidRPr="00365A4A" w:rsidRDefault="000A31FE" w:rsidP="000A31FE">
      <w:pPr>
        <w:ind w:left="4680"/>
        <w:rPr>
          <w:sz w:val="28"/>
          <w:szCs w:val="28"/>
          <w:lang w:val="uk-UA"/>
        </w:rPr>
      </w:pPr>
    </w:p>
    <w:p w:rsidR="00365A4A" w:rsidRPr="00365A4A" w:rsidRDefault="00365A4A" w:rsidP="000A31FE">
      <w:pPr>
        <w:ind w:left="4680"/>
        <w:rPr>
          <w:sz w:val="28"/>
          <w:szCs w:val="28"/>
          <w:lang w:val="uk-UA"/>
        </w:rPr>
      </w:pPr>
    </w:p>
    <w:p w:rsidR="00365A4A" w:rsidRPr="00365A4A" w:rsidRDefault="00365A4A" w:rsidP="000A31FE">
      <w:pPr>
        <w:ind w:left="4680"/>
        <w:rPr>
          <w:sz w:val="28"/>
          <w:szCs w:val="28"/>
          <w:lang w:val="uk-UA"/>
        </w:rPr>
      </w:pPr>
    </w:p>
    <w:p w:rsidR="00365A4A" w:rsidRDefault="00365A4A" w:rsidP="000A31FE">
      <w:pPr>
        <w:ind w:left="4680"/>
        <w:rPr>
          <w:sz w:val="28"/>
          <w:szCs w:val="28"/>
          <w:lang w:val="uk-UA"/>
        </w:rPr>
      </w:pPr>
    </w:p>
    <w:p w:rsidR="00BE3C0A" w:rsidRDefault="00BE3C0A" w:rsidP="000A31FE">
      <w:pPr>
        <w:ind w:left="4680"/>
        <w:rPr>
          <w:sz w:val="28"/>
          <w:szCs w:val="28"/>
          <w:lang w:val="uk-UA"/>
        </w:rPr>
      </w:pPr>
    </w:p>
    <w:p w:rsidR="00BE3C0A" w:rsidRDefault="00BE3C0A" w:rsidP="000A31FE">
      <w:pPr>
        <w:ind w:left="4680"/>
        <w:rPr>
          <w:sz w:val="28"/>
          <w:szCs w:val="28"/>
          <w:lang w:val="uk-UA"/>
        </w:rPr>
      </w:pPr>
    </w:p>
    <w:p w:rsidR="00BE3C0A" w:rsidRPr="00BE3C0A" w:rsidRDefault="00BE3C0A" w:rsidP="000A31FE">
      <w:pPr>
        <w:ind w:left="4680"/>
        <w:rPr>
          <w:sz w:val="16"/>
          <w:szCs w:val="16"/>
          <w:lang w:val="uk-UA"/>
        </w:rPr>
      </w:pPr>
      <w:bookmarkStart w:id="0" w:name="_GoBack"/>
      <w:bookmarkEnd w:id="0"/>
    </w:p>
    <w:p w:rsidR="00365A4A" w:rsidRPr="00365A4A" w:rsidRDefault="00365A4A" w:rsidP="000A31FE">
      <w:pPr>
        <w:ind w:left="4680"/>
        <w:rPr>
          <w:sz w:val="28"/>
          <w:szCs w:val="28"/>
          <w:lang w:val="uk-UA"/>
        </w:rPr>
      </w:pPr>
    </w:p>
    <w:p w:rsidR="00365A4A" w:rsidRPr="00365A4A" w:rsidRDefault="00365A4A" w:rsidP="000A31FE">
      <w:pPr>
        <w:ind w:left="4680"/>
        <w:rPr>
          <w:b/>
          <w:sz w:val="28"/>
          <w:szCs w:val="28"/>
          <w:lang w:val="uk-UA"/>
        </w:rPr>
      </w:pPr>
      <w:r w:rsidRPr="00365A4A">
        <w:rPr>
          <w:b/>
          <w:sz w:val="28"/>
          <w:szCs w:val="28"/>
          <w:lang w:val="uk-UA"/>
        </w:rPr>
        <w:t xml:space="preserve">            ВЕРХОВНА РАДА УКРАЇНИ</w:t>
      </w:r>
    </w:p>
    <w:p w:rsidR="00365A4A" w:rsidRPr="00BE3C0A" w:rsidRDefault="00365A4A" w:rsidP="000A31FE">
      <w:pPr>
        <w:ind w:left="4680"/>
        <w:rPr>
          <w:sz w:val="16"/>
          <w:szCs w:val="16"/>
          <w:lang w:val="uk-UA"/>
        </w:rPr>
      </w:pPr>
    </w:p>
    <w:p w:rsidR="00365A4A" w:rsidRPr="00365A4A" w:rsidRDefault="00365A4A" w:rsidP="000A31FE">
      <w:pPr>
        <w:rPr>
          <w:b/>
          <w:sz w:val="28"/>
          <w:szCs w:val="28"/>
          <w:lang w:val="uk-UA"/>
        </w:rPr>
      </w:pPr>
      <w:r w:rsidRPr="00365A4A">
        <w:rPr>
          <w:b/>
          <w:sz w:val="28"/>
          <w:szCs w:val="28"/>
          <w:lang w:val="uk-UA"/>
        </w:rPr>
        <w:t xml:space="preserve"> </w:t>
      </w:r>
      <w:r w:rsidR="000A31FE" w:rsidRPr="00365A4A">
        <w:rPr>
          <w:b/>
          <w:sz w:val="28"/>
          <w:szCs w:val="28"/>
          <w:lang w:val="uk-UA"/>
        </w:rPr>
        <w:t xml:space="preserve">                                                </w:t>
      </w:r>
      <w:r w:rsidRPr="00365A4A">
        <w:rPr>
          <w:b/>
          <w:sz w:val="28"/>
          <w:szCs w:val="28"/>
          <w:lang w:val="uk-UA"/>
        </w:rPr>
        <w:t xml:space="preserve"> </w:t>
      </w:r>
    </w:p>
    <w:p w:rsidR="000A31FE" w:rsidRPr="00365A4A" w:rsidRDefault="000A31FE" w:rsidP="000A31FE">
      <w:pPr>
        <w:rPr>
          <w:b/>
          <w:sz w:val="28"/>
          <w:szCs w:val="28"/>
          <w:lang w:val="uk-UA"/>
        </w:rPr>
      </w:pPr>
      <w:r w:rsidRPr="00365A4A">
        <w:rPr>
          <w:b/>
          <w:sz w:val="28"/>
          <w:szCs w:val="28"/>
          <w:lang w:val="uk-UA"/>
        </w:rPr>
        <w:t xml:space="preserve"> </w:t>
      </w:r>
      <w:r w:rsidR="00365A4A" w:rsidRPr="00365A4A">
        <w:rPr>
          <w:b/>
          <w:sz w:val="28"/>
          <w:szCs w:val="28"/>
          <w:lang w:val="uk-UA"/>
        </w:rPr>
        <w:t xml:space="preserve">                                                   </w:t>
      </w:r>
      <w:r w:rsidRPr="00365A4A">
        <w:rPr>
          <w:b/>
          <w:sz w:val="28"/>
          <w:szCs w:val="28"/>
          <w:lang w:val="uk-UA"/>
        </w:rPr>
        <w:t xml:space="preserve"> ВИСНОВОК</w:t>
      </w:r>
    </w:p>
    <w:p w:rsidR="000A31FE" w:rsidRPr="00365A4A" w:rsidRDefault="000A31FE" w:rsidP="000A31FE">
      <w:pPr>
        <w:pStyle w:val="a6"/>
        <w:spacing w:before="0" w:beforeAutospacing="0" w:after="0" w:afterAutospacing="0"/>
        <w:jc w:val="center"/>
        <w:rPr>
          <w:b/>
          <w:sz w:val="28"/>
          <w:szCs w:val="28"/>
          <w:lang w:val="uk-UA"/>
        </w:rPr>
      </w:pPr>
      <w:r w:rsidRPr="00365A4A">
        <w:rPr>
          <w:b/>
          <w:sz w:val="28"/>
          <w:szCs w:val="28"/>
          <w:lang w:val="uk-UA"/>
        </w:rPr>
        <w:t xml:space="preserve">на проект Постанови Верховної Ради України «Про утворення Тимчасової слідчої комісії Верховної Ради України з питань розслідування фактів, оприлюднених  у засобах масової інформації  щодо  використання офшорних компаній Президентом України та іншими вищими посадовими особами, уповноваженими на виконання функцій держави», внесений народними депутатами України  Ляшком О.В., Вовком В.І.,                    </w:t>
      </w:r>
      <w:proofErr w:type="spellStart"/>
      <w:r w:rsidRPr="00365A4A">
        <w:rPr>
          <w:b/>
          <w:sz w:val="28"/>
          <w:szCs w:val="28"/>
          <w:lang w:val="uk-UA"/>
        </w:rPr>
        <w:t>Березюком</w:t>
      </w:r>
      <w:proofErr w:type="spellEnd"/>
      <w:r w:rsidRPr="00365A4A">
        <w:rPr>
          <w:b/>
          <w:sz w:val="28"/>
          <w:szCs w:val="28"/>
          <w:lang w:val="uk-UA"/>
        </w:rPr>
        <w:t xml:space="preserve"> О.Р., Соболєвим Є.В., Тимошенко Ю.В.                                               (реєстр. № 4704 від 20.05.2016)</w:t>
      </w:r>
    </w:p>
    <w:p w:rsidR="000A31FE" w:rsidRPr="00365A4A" w:rsidRDefault="000A31FE" w:rsidP="000A31FE">
      <w:pPr>
        <w:jc w:val="center"/>
        <w:rPr>
          <w:sz w:val="28"/>
          <w:szCs w:val="28"/>
          <w:lang w:val="uk-UA"/>
        </w:rPr>
      </w:pPr>
    </w:p>
    <w:p w:rsidR="000A31FE" w:rsidRPr="00365A4A" w:rsidRDefault="00365A4A" w:rsidP="000A31FE">
      <w:pPr>
        <w:pStyle w:val="a6"/>
        <w:spacing w:before="0" w:beforeAutospacing="0" w:after="0" w:afterAutospacing="0"/>
        <w:ind w:firstLine="708"/>
        <w:jc w:val="both"/>
        <w:rPr>
          <w:sz w:val="28"/>
          <w:szCs w:val="28"/>
          <w:lang w:val="uk-UA"/>
        </w:rPr>
      </w:pPr>
      <w:r w:rsidRPr="00365A4A">
        <w:rPr>
          <w:sz w:val="28"/>
          <w:szCs w:val="28"/>
          <w:lang w:val="uk-UA"/>
        </w:rPr>
        <w:t>Комітет на засіданні 1 червня 2016 року (протокол № 54) н</w:t>
      </w:r>
      <w:r w:rsidR="000A31FE" w:rsidRPr="00365A4A">
        <w:rPr>
          <w:sz w:val="28"/>
          <w:szCs w:val="28"/>
          <w:lang w:val="uk-UA"/>
        </w:rPr>
        <w:t xml:space="preserve">а виконання доручення Голови Верховної Ради України  </w:t>
      </w:r>
      <w:proofErr w:type="spellStart"/>
      <w:r w:rsidR="000A31FE" w:rsidRPr="00365A4A">
        <w:rPr>
          <w:sz w:val="28"/>
          <w:szCs w:val="28"/>
          <w:lang w:val="uk-UA"/>
        </w:rPr>
        <w:t>Парубія</w:t>
      </w:r>
      <w:proofErr w:type="spellEnd"/>
      <w:r w:rsidR="000A31FE" w:rsidRPr="00365A4A">
        <w:rPr>
          <w:sz w:val="28"/>
          <w:szCs w:val="28"/>
          <w:lang w:val="uk-UA"/>
        </w:rPr>
        <w:t xml:space="preserve"> А.В. від 23 травня 2016 року розгляну</w:t>
      </w:r>
      <w:r w:rsidRPr="00365A4A">
        <w:rPr>
          <w:sz w:val="28"/>
          <w:szCs w:val="28"/>
          <w:lang w:val="uk-UA"/>
        </w:rPr>
        <w:t>в</w:t>
      </w:r>
      <w:r w:rsidR="00132F5A" w:rsidRPr="00132F5A">
        <w:rPr>
          <w:sz w:val="28"/>
          <w:szCs w:val="28"/>
          <w:lang w:val="uk-UA"/>
        </w:rPr>
        <w:t xml:space="preserve"> </w:t>
      </w:r>
      <w:r w:rsidR="00132F5A" w:rsidRPr="00365A4A">
        <w:rPr>
          <w:sz w:val="28"/>
          <w:szCs w:val="28"/>
          <w:lang w:val="uk-UA"/>
        </w:rPr>
        <w:t xml:space="preserve">проект Постанови Верховної Ради України «Про утворення Тимчасової слідчої комісії Верховної Ради України з питань розслідування фактів, оприлюднених  у засобах масової інформації  щодо  використання офшорних компаній Президентом України та іншими вищими посадовими особами, уповноваженими на виконання функцій держави», внесений народними депутатами України  Ляшком О.В., Вовком В.І., </w:t>
      </w:r>
      <w:proofErr w:type="spellStart"/>
      <w:r w:rsidR="00132F5A" w:rsidRPr="00365A4A">
        <w:rPr>
          <w:sz w:val="28"/>
          <w:szCs w:val="28"/>
          <w:lang w:val="uk-UA"/>
        </w:rPr>
        <w:t>Березюком</w:t>
      </w:r>
      <w:proofErr w:type="spellEnd"/>
      <w:r w:rsidR="00132F5A" w:rsidRPr="00365A4A">
        <w:rPr>
          <w:sz w:val="28"/>
          <w:szCs w:val="28"/>
          <w:lang w:val="uk-UA"/>
        </w:rPr>
        <w:t xml:space="preserve"> О.Р., Соболєвим Є.В., Тимошенко Ю.В.  (реєстр. № 4704 від 20.05.2016)</w:t>
      </w:r>
      <w:r w:rsidR="000A31FE" w:rsidRPr="00365A4A">
        <w:rPr>
          <w:sz w:val="28"/>
          <w:szCs w:val="28"/>
          <w:lang w:val="uk-UA"/>
        </w:rPr>
        <w:t>, на відповідність  оформлення та реєстрації вимогам закону, Регламенту Верховної Ради України та прийнятих відповідно до них нормативно-правових актів.</w:t>
      </w:r>
    </w:p>
    <w:p w:rsidR="000A31FE" w:rsidRPr="00365A4A" w:rsidRDefault="000A31FE" w:rsidP="000A31FE">
      <w:pPr>
        <w:pStyle w:val="a6"/>
        <w:spacing w:before="0" w:beforeAutospacing="0" w:after="0" w:afterAutospacing="0"/>
        <w:ind w:firstLine="708"/>
        <w:jc w:val="both"/>
        <w:rPr>
          <w:sz w:val="28"/>
          <w:szCs w:val="28"/>
          <w:lang w:val="uk-UA"/>
        </w:rPr>
      </w:pPr>
      <w:r w:rsidRPr="00365A4A">
        <w:rPr>
          <w:sz w:val="28"/>
          <w:szCs w:val="28"/>
          <w:lang w:val="uk-UA"/>
        </w:rPr>
        <w:t xml:space="preserve">Проектом Постанови пропонується утворити тимчасову слідчу комісію з метою, як зазначено в пояснювальній записці, </w:t>
      </w:r>
      <w:r w:rsidRPr="00365A4A">
        <w:rPr>
          <w:sz w:val="28"/>
          <w:szCs w:val="28"/>
          <w:lang w:val="uk-UA" w:eastAsia="en-US"/>
        </w:rPr>
        <w:t xml:space="preserve">здійснення парламентського контролю за станом забезпечення неупередженого та прозорого розслідування фактів </w:t>
      </w:r>
      <w:r w:rsidRPr="00365A4A">
        <w:rPr>
          <w:sz w:val="28"/>
          <w:szCs w:val="28"/>
          <w:lang w:val="uk-UA"/>
        </w:rPr>
        <w:t xml:space="preserve">наявності офшорних компаній у Президента України Порошенка П.О., Голови Національного банку України </w:t>
      </w:r>
      <w:proofErr w:type="spellStart"/>
      <w:r w:rsidRPr="00365A4A">
        <w:rPr>
          <w:sz w:val="28"/>
          <w:szCs w:val="28"/>
          <w:lang w:val="uk-UA"/>
        </w:rPr>
        <w:t>Гонтаревої</w:t>
      </w:r>
      <w:proofErr w:type="spellEnd"/>
      <w:r w:rsidRPr="00365A4A">
        <w:rPr>
          <w:sz w:val="28"/>
          <w:szCs w:val="28"/>
          <w:lang w:val="uk-UA"/>
        </w:rPr>
        <w:t xml:space="preserve"> В.О., Міністра фінансів України  Данилюка О.О. та інших вищих посадових осіб,</w:t>
      </w:r>
      <w:r w:rsidRPr="00365A4A">
        <w:rPr>
          <w:b/>
          <w:sz w:val="28"/>
          <w:szCs w:val="28"/>
          <w:lang w:val="uk-UA"/>
        </w:rPr>
        <w:t xml:space="preserve"> </w:t>
      </w:r>
      <w:r w:rsidRPr="00365A4A">
        <w:rPr>
          <w:sz w:val="28"/>
          <w:szCs w:val="28"/>
          <w:lang w:val="uk-UA"/>
        </w:rPr>
        <w:t>уповноважених на виконання функцій держави, на підставі даних, оприлюднених засобами масової інформації.</w:t>
      </w:r>
    </w:p>
    <w:p w:rsidR="000A31FE" w:rsidRPr="00365A4A" w:rsidRDefault="000A31FE" w:rsidP="000A31FE">
      <w:pPr>
        <w:pStyle w:val="a6"/>
        <w:spacing w:before="0" w:beforeAutospacing="0" w:after="0" w:afterAutospacing="0"/>
        <w:ind w:firstLine="708"/>
        <w:jc w:val="both"/>
        <w:rPr>
          <w:sz w:val="28"/>
          <w:szCs w:val="28"/>
          <w:lang w:val="uk-UA"/>
        </w:rPr>
      </w:pPr>
      <w:r w:rsidRPr="00365A4A">
        <w:rPr>
          <w:sz w:val="28"/>
          <w:szCs w:val="28"/>
          <w:lang w:val="uk-UA"/>
        </w:rPr>
        <w:t>Відповідно до частини третьої статті 89 Конституції України,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A31FE" w:rsidRPr="00365A4A" w:rsidRDefault="000A31FE" w:rsidP="000A31FE">
      <w:pPr>
        <w:pStyle w:val="a6"/>
        <w:spacing w:before="0" w:beforeAutospacing="0" w:after="0" w:afterAutospacing="0"/>
        <w:ind w:firstLine="708"/>
        <w:jc w:val="both"/>
        <w:rPr>
          <w:sz w:val="28"/>
          <w:szCs w:val="28"/>
          <w:lang w:val="uk-UA"/>
        </w:rPr>
      </w:pPr>
      <w:r w:rsidRPr="00365A4A">
        <w:rPr>
          <w:sz w:val="28"/>
          <w:szCs w:val="28"/>
          <w:lang w:val="uk-UA"/>
        </w:rPr>
        <w:lastRenderedPageBreak/>
        <w:t>Порядок утворення, вимоги до персонального складу тимчасової слідчої комісії визначаються в порядку, передбаченому для утворення тимчасової спеціальної комісії (</w:t>
      </w:r>
      <w:hyperlink r:id="rId6" w:anchor="n660" w:history="1">
        <w:r w:rsidRPr="00365A4A">
          <w:rPr>
            <w:sz w:val="28"/>
            <w:szCs w:val="28"/>
            <w:lang w:val="uk-UA"/>
          </w:rPr>
          <w:t>частина друга - п'ят</w:t>
        </w:r>
      </w:hyperlink>
      <w:r w:rsidRPr="00365A4A">
        <w:rPr>
          <w:sz w:val="28"/>
          <w:szCs w:val="28"/>
          <w:lang w:val="uk-UA"/>
        </w:rPr>
        <w:t xml:space="preserve">а, </w:t>
      </w:r>
      <w:hyperlink r:id="rId7" w:anchor="n674" w:history="1">
        <w:r w:rsidRPr="00365A4A">
          <w:rPr>
            <w:sz w:val="28"/>
            <w:szCs w:val="28"/>
            <w:lang w:val="uk-UA"/>
          </w:rPr>
          <w:t>сьом</w:t>
        </w:r>
      </w:hyperlink>
      <w:r w:rsidRPr="00365A4A">
        <w:rPr>
          <w:sz w:val="28"/>
          <w:szCs w:val="28"/>
          <w:lang w:val="uk-UA"/>
        </w:rPr>
        <w:t xml:space="preserve">а та </w:t>
      </w:r>
      <w:hyperlink r:id="rId8" w:anchor="n676" w:history="1">
        <w:r w:rsidRPr="00365A4A">
          <w:rPr>
            <w:sz w:val="28"/>
            <w:szCs w:val="28"/>
            <w:lang w:val="uk-UA"/>
          </w:rPr>
          <w:t>восьма статті 85</w:t>
        </w:r>
      </w:hyperlink>
      <w:r w:rsidRPr="00365A4A">
        <w:rPr>
          <w:sz w:val="28"/>
          <w:szCs w:val="28"/>
          <w:lang w:val="uk-UA"/>
        </w:rPr>
        <w:t xml:space="preserve"> Регламенту Верховної Ради України).</w:t>
      </w:r>
    </w:p>
    <w:p w:rsidR="000A31FE" w:rsidRPr="00365A4A" w:rsidRDefault="000A31FE" w:rsidP="000A31FE">
      <w:pPr>
        <w:pStyle w:val="a7"/>
        <w:spacing w:line="321" w:lineRule="exact"/>
        <w:ind w:left="4" w:right="4" w:firstLine="724"/>
        <w:jc w:val="both"/>
        <w:rPr>
          <w:sz w:val="27"/>
          <w:szCs w:val="27"/>
          <w:lang w:val="uk-UA" w:bidi="he-IL"/>
        </w:rPr>
      </w:pPr>
      <w:r w:rsidRPr="00365A4A">
        <w:rPr>
          <w:sz w:val="27"/>
          <w:szCs w:val="27"/>
          <w:lang w:val="uk-UA" w:bidi="he-IL"/>
        </w:rPr>
        <w:t>Частиною другою статті 85 Регламенту Верховної Ради України передбачено, що кількісний склад тимчасової слідчої комісії формується з урахуванням принципу пропорційного представництва депутатських фракцій (депутатських груп), а згідно з частиною третьою цієї статті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0A31FE" w:rsidRPr="00365A4A" w:rsidRDefault="000A31FE" w:rsidP="000A31FE">
      <w:pPr>
        <w:ind w:firstLine="720"/>
        <w:jc w:val="both"/>
        <w:rPr>
          <w:sz w:val="27"/>
          <w:szCs w:val="27"/>
          <w:lang w:val="uk-UA"/>
        </w:rPr>
      </w:pPr>
      <w:r w:rsidRPr="00365A4A">
        <w:rPr>
          <w:sz w:val="27"/>
          <w:szCs w:val="27"/>
          <w:lang w:val="uk-UA"/>
        </w:rPr>
        <w:t xml:space="preserve">До кількісного складу тимчасової слідчої комісії ініціатори внесення пропонують 19 народних депутатів України у тому числі  позафракційних (пункти 3, 5 проекту Постанови), і виходячи з принципу  пропорційного представництва депутатських фракцій </w:t>
      </w:r>
      <w:r w:rsidRPr="00365A4A">
        <w:rPr>
          <w:sz w:val="27"/>
          <w:szCs w:val="27"/>
          <w:lang w:val="uk-UA" w:bidi="he-IL"/>
        </w:rPr>
        <w:t>(депутатських груп)</w:t>
      </w:r>
      <w:r w:rsidRPr="00365A4A">
        <w:rPr>
          <w:sz w:val="27"/>
          <w:szCs w:val="27"/>
          <w:lang w:val="uk-UA"/>
        </w:rPr>
        <w:t xml:space="preserve">, до складу комісії  має бути обрано: </w:t>
      </w:r>
    </w:p>
    <w:p w:rsidR="000A31FE" w:rsidRPr="00365A4A" w:rsidRDefault="000A31FE" w:rsidP="000A31FE">
      <w:pPr>
        <w:ind w:firstLine="720"/>
        <w:jc w:val="both"/>
        <w:rPr>
          <w:sz w:val="27"/>
          <w:szCs w:val="27"/>
          <w:lang w:val="uk-UA"/>
        </w:rPr>
      </w:pPr>
      <w:r w:rsidRPr="00365A4A">
        <w:rPr>
          <w:sz w:val="27"/>
          <w:szCs w:val="27"/>
          <w:lang w:val="uk-UA"/>
        </w:rPr>
        <w:t xml:space="preserve">від депутатської фракції ПАРТІЇ «БЛОК ПЕТРА ПОРОШЕНКА» - 6 народних депутати України (ініціатори внесення пропонують 5), </w:t>
      </w:r>
    </w:p>
    <w:p w:rsidR="000A31FE" w:rsidRPr="00365A4A" w:rsidRDefault="000A31FE" w:rsidP="000A31FE">
      <w:pPr>
        <w:ind w:firstLine="720"/>
        <w:jc w:val="both"/>
        <w:rPr>
          <w:sz w:val="27"/>
          <w:szCs w:val="27"/>
          <w:lang w:val="uk-UA"/>
        </w:rPr>
      </w:pPr>
      <w:r w:rsidRPr="00365A4A">
        <w:rPr>
          <w:sz w:val="27"/>
          <w:szCs w:val="27"/>
          <w:lang w:val="uk-UA"/>
        </w:rPr>
        <w:t>від  депутатської фракції Політичної партії «</w:t>
      </w:r>
      <w:r w:rsidRPr="00365A4A">
        <w:rPr>
          <w:caps/>
          <w:sz w:val="27"/>
          <w:szCs w:val="27"/>
          <w:lang w:val="uk-UA"/>
        </w:rPr>
        <w:t>Народний Фронт</w:t>
      </w:r>
      <w:r w:rsidRPr="00365A4A">
        <w:rPr>
          <w:sz w:val="27"/>
          <w:szCs w:val="27"/>
          <w:lang w:val="uk-UA"/>
        </w:rPr>
        <w:t xml:space="preserve">» - 4 народних депутати України (ініціатори внесення пропонують 3), </w:t>
      </w:r>
    </w:p>
    <w:p w:rsidR="000A31FE" w:rsidRPr="00365A4A" w:rsidRDefault="000A31FE" w:rsidP="000A31FE">
      <w:pPr>
        <w:ind w:firstLine="720"/>
        <w:jc w:val="both"/>
        <w:rPr>
          <w:sz w:val="27"/>
          <w:szCs w:val="27"/>
          <w:lang w:val="uk-UA"/>
        </w:rPr>
      </w:pPr>
      <w:r w:rsidRPr="00365A4A">
        <w:rPr>
          <w:sz w:val="27"/>
          <w:szCs w:val="27"/>
          <w:lang w:val="uk-UA"/>
        </w:rPr>
        <w:t xml:space="preserve">від депутатської фракції Політичної партії «Опозиційний блок» - 2 народних депутати України (ініціатори внесення пропонують 2), </w:t>
      </w:r>
    </w:p>
    <w:p w:rsidR="000A31FE" w:rsidRPr="00365A4A" w:rsidRDefault="000A31FE" w:rsidP="000A31FE">
      <w:pPr>
        <w:ind w:firstLine="720"/>
        <w:jc w:val="both"/>
        <w:rPr>
          <w:sz w:val="27"/>
          <w:szCs w:val="27"/>
          <w:lang w:val="uk-UA"/>
        </w:rPr>
      </w:pPr>
      <w:r w:rsidRPr="00365A4A">
        <w:rPr>
          <w:sz w:val="27"/>
          <w:szCs w:val="27"/>
          <w:lang w:val="uk-UA"/>
        </w:rPr>
        <w:t>від депутатської фракції Політичної партії «Об’єднання «</w:t>
      </w:r>
      <w:r w:rsidRPr="00365A4A">
        <w:rPr>
          <w:caps/>
          <w:sz w:val="27"/>
          <w:szCs w:val="27"/>
          <w:lang w:val="uk-UA"/>
        </w:rPr>
        <w:t>Самопоміч</w:t>
      </w:r>
      <w:r w:rsidRPr="00365A4A">
        <w:rPr>
          <w:sz w:val="27"/>
          <w:szCs w:val="27"/>
          <w:lang w:val="uk-UA"/>
        </w:rPr>
        <w:t xml:space="preserve">» - 1 народний депутат України (ініціатори внесення пропонують 3), </w:t>
      </w:r>
    </w:p>
    <w:p w:rsidR="000A31FE" w:rsidRPr="00365A4A" w:rsidRDefault="000A31FE" w:rsidP="000A31FE">
      <w:pPr>
        <w:ind w:firstLine="720"/>
        <w:jc w:val="both"/>
        <w:rPr>
          <w:sz w:val="27"/>
          <w:szCs w:val="27"/>
          <w:lang w:val="uk-UA"/>
        </w:rPr>
      </w:pPr>
      <w:r w:rsidRPr="00365A4A">
        <w:rPr>
          <w:sz w:val="27"/>
          <w:szCs w:val="27"/>
          <w:lang w:val="uk-UA"/>
        </w:rPr>
        <w:t xml:space="preserve">від депутатської фракції Радикальної партії Олега Ляшка – 1 народний депутат України (ініціатори внесення пропонують 1), </w:t>
      </w:r>
    </w:p>
    <w:p w:rsidR="000A31FE" w:rsidRPr="00365A4A" w:rsidRDefault="000A31FE" w:rsidP="000A31FE">
      <w:pPr>
        <w:ind w:firstLine="720"/>
        <w:jc w:val="both"/>
        <w:rPr>
          <w:sz w:val="27"/>
          <w:szCs w:val="27"/>
          <w:lang w:val="uk-UA"/>
        </w:rPr>
      </w:pPr>
      <w:r w:rsidRPr="00365A4A">
        <w:rPr>
          <w:sz w:val="27"/>
          <w:szCs w:val="27"/>
          <w:lang w:val="uk-UA"/>
        </w:rPr>
        <w:t xml:space="preserve">від депутатської фракції Політичної партії «Всеукраїнське об’єднання «Батьківщина» - 1 народний депутат України (ініціатори внесення пропонують 1), </w:t>
      </w:r>
    </w:p>
    <w:p w:rsidR="000A31FE" w:rsidRPr="00365A4A" w:rsidRDefault="000A31FE" w:rsidP="000A31FE">
      <w:pPr>
        <w:ind w:firstLine="720"/>
        <w:jc w:val="both"/>
        <w:rPr>
          <w:sz w:val="27"/>
          <w:szCs w:val="27"/>
          <w:lang w:val="uk-UA"/>
        </w:rPr>
      </w:pPr>
      <w:r w:rsidRPr="00365A4A">
        <w:rPr>
          <w:sz w:val="27"/>
          <w:szCs w:val="27"/>
          <w:lang w:val="uk-UA"/>
        </w:rPr>
        <w:t>від депутатської групи «Воля народу» - 1 народний депутат України (ініціатори внесення пропонують 1),</w:t>
      </w:r>
    </w:p>
    <w:p w:rsidR="000A31FE" w:rsidRPr="00365A4A" w:rsidRDefault="000A31FE" w:rsidP="000A31FE">
      <w:pPr>
        <w:ind w:firstLine="720"/>
        <w:jc w:val="both"/>
        <w:rPr>
          <w:sz w:val="27"/>
          <w:szCs w:val="27"/>
          <w:lang w:val="uk-UA"/>
        </w:rPr>
      </w:pPr>
      <w:r w:rsidRPr="00365A4A">
        <w:rPr>
          <w:sz w:val="27"/>
          <w:szCs w:val="27"/>
          <w:lang w:val="uk-UA"/>
        </w:rPr>
        <w:t>від депутатської групи «Відродження» - 1 народний депутат України (ініціатори внесення пропонують 1).</w:t>
      </w:r>
    </w:p>
    <w:p w:rsidR="000A31FE" w:rsidRPr="00365A4A" w:rsidRDefault="00365A4A" w:rsidP="000A31FE">
      <w:pPr>
        <w:ind w:firstLine="720"/>
        <w:jc w:val="both"/>
        <w:rPr>
          <w:sz w:val="27"/>
          <w:szCs w:val="27"/>
          <w:lang w:val="uk-UA"/>
        </w:rPr>
      </w:pPr>
      <w:r w:rsidRPr="00365A4A">
        <w:rPr>
          <w:sz w:val="27"/>
          <w:szCs w:val="27"/>
          <w:lang w:val="uk-UA"/>
        </w:rPr>
        <w:t>Комітет зауважує</w:t>
      </w:r>
      <w:r w:rsidR="000A31FE" w:rsidRPr="00365A4A">
        <w:rPr>
          <w:sz w:val="27"/>
          <w:szCs w:val="27"/>
          <w:lang w:val="uk-UA"/>
        </w:rPr>
        <w:t>, що обрання позафракційних народних депутатів України до складу тимчасових спеціальних та слідчих комісій законодавчо не передбачено, але враховуючи, що народний депутат України не може бути обмежений  у своїх повноваженнях (частина перша статті 26 Закону України «Про статус народного депутата України»), Верховна Рада України своїм  рішенням може визначитись з цього питання.</w:t>
      </w:r>
      <w:r w:rsidRPr="00365A4A">
        <w:rPr>
          <w:sz w:val="27"/>
          <w:szCs w:val="27"/>
          <w:lang w:val="uk-UA"/>
        </w:rPr>
        <w:t xml:space="preserve"> </w:t>
      </w:r>
      <w:r w:rsidR="000A31FE" w:rsidRPr="00365A4A">
        <w:rPr>
          <w:sz w:val="27"/>
          <w:szCs w:val="27"/>
          <w:lang w:val="uk-UA"/>
        </w:rPr>
        <w:t>З огляду на те, що на сьогодні у Верховній Раді України позафракційних народних депутатів України 41, розрахункова квота для них у складі запропонованої тимчасової комісії складатиме 2 народних депутати України.</w:t>
      </w:r>
    </w:p>
    <w:p w:rsidR="000A31FE" w:rsidRPr="00365A4A" w:rsidRDefault="000A31FE" w:rsidP="00365A4A">
      <w:pPr>
        <w:ind w:firstLine="720"/>
        <w:jc w:val="both"/>
        <w:rPr>
          <w:bCs/>
          <w:iCs/>
          <w:sz w:val="28"/>
          <w:szCs w:val="28"/>
          <w:lang w:val="uk-UA"/>
        </w:rPr>
      </w:pPr>
      <w:r w:rsidRPr="00365A4A">
        <w:rPr>
          <w:sz w:val="28"/>
          <w:szCs w:val="28"/>
          <w:lang w:val="uk-UA"/>
        </w:rPr>
        <w:t xml:space="preserve">Однак, до персонального складу утворюваної тимчасової слідчої комісії  </w:t>
      </w:r>
      <w:r w:rsidRPr="00365A4A">
        <w:rPr>
          <w:rStyle w:val="rvts0"/>
          <w:sz w:val="28"/>
          <w:szCs w:val="28"/>
          <w:lang w:val="uk-UA"/>
        </w:rPr>
        <w:t xml:space="preserve">пропонується обрати лише 6 народних депутатів України (пункти 4, 5 проекту Постанови), за письмовими пропозиціями від депутатських фракцій:  </w:t>
      </w:r>
      <w:r w:rsidR="00365A4A" w:rsidRPr="00365A4A">
        <w:rPr>
          <w:sz w:val="28"/>
          <w:szCs w:val="28"/>
          <w:lang w:val="uk-UA"/>
        </w:rPr>
        <w:t xml:space="preserve"> </w:t>
      </w:r>
      <w:r w:rsidRPr="00365A4A">
        <w:rPr>
          <w:sz w:val="28"/>
          <w:szCs w:val="28"/>
          <w:lang w:val="uk-UA"/>
        </w:rPr>
        <w:t>Політичної партії «Об’єднання «САМОПОМІЧ»</w:t>
      </w:r>
      <w:r w:rsidR="00365A4A" w:rsidRPr="00365A4A">
        <w:rPr>
          <w:sz w:val="28"/>
          <w:szCs w:val="28"/>
          <w:lang w:val="uk-UA"/>
        </w:rPr>
        <w:t xml:space="preserve"> - </w:t>
      </w:r>
      <w:proofErr w:type="spellStart"/>
      <w:r w:rsidRPr="00365A4A">
        <w:rPr>
          <w:sz w:val="28"/>
          <w:szCs w:val="28"/>
          <w:lang w:val="uk-UA"/>
        </w:rPr>
        <w:t>Острікову</w:t>
      </w:r>
      <w:proofErr w:type="spellEnd"/>
      <w:r w:rsidRPr="00365A4A">
        <w:rPr>
          <w:sz w:val="28"/>
          <w:szCs w:val="28"/>
          <w:lang w:val="uk-UA"/>
        </w:rPr>
        <w:t xml:space="preserve"> </w:t>
      </w:r>
      <w:r w:rsidR="00365A4A" w:rsidRPr="00365A4A">
        <w:rPr>
          <w:sz w:val="28"/>
          <w:szCs w:val="28"/>
          <w:lang w:val="uk-UA"/>
        </w:rPr>
        <w:t>Т.Г.</w:t>
      </w:r>
      <w:r w:rsidRPr="00365A4A">
        <w:rPr>
          <w:sz w:val="28"/>
          <w:szCs w:val="28"/>
          <w:lang w:val="uk-UA"/>
        </w:rPr>
        <w:t>,</w:t>
      </w:r>
      <w:r w:rsidR="00365A4A" w:rsidRPr="00365A4A">
        <w:rPr>
          <w:sz w:val="28"/>
          <w:szCs w:val="28"/>
          <w:lang w:val="uk-UA"/>
        </w:rPr>
        <w:t xml:space="preserve">                      </w:t>
      </w:r>
      <w:r w:rsidRPr="00365A4A">
        <w:rPr>
          <w:sz w:val="28"/>
          <w:szCs w:val="28"/>
          <w:lang w:val="uk-UA"/>
        </w:rPr>
        <w:t xml:space="preserve">Опанасенка </w:t>
      </w:r>
      <w:r w:rsidR="00365A4A" w:rsidRPr="00365A4A">
        <w:rPr>
          <w:sz w:val="28"/>
          <w:szCs w:val="28"/>
          <w:lang w:val="uk-UA"/>
        </w:rPr>
        <w:t>О.В.</w:t>
      </w:r>
      <w:r w:rsidRPr="00365A4A">
        <w:rPr>
          <w:sz w:val="28"/>
          <w:szCs w:val="28"/>
          <w:lang w:val="uk-UA"/>
        </w:rPr>
        <w:t>,</w:t>
      </w:r>
      <w:r w:rsidR="00365A4A" w:rsidRPr="00365A4A">
        <w:rPr>
          <w:sz w:val="28"/>
          <w:szCs w:val="28"/>
          <w:lang w:val="uk-UA"/>
        </w:rPr>
        <w:t xml:space="preserve"> </w:t>
      </w:r>
      <w:proofErr w:type="spellStart"/>
      <w:r w:rsidRPr="00365A4A">
        <w:rPr>
          <w:sz w:val="28"/>
          <w:szCs w:val="28"/>
          <w:lang w:val="uk-UA"/>
        </w:rPr>
        <w:t>Журжія</w:t>
      </w:r>
      <w:proofErr w:type="spellEnd"/>
      <w:r w:rsidRPr="00365A4A">
        <w:rPr>
          <w:sz w:val="28"/>
          <w:szCs w:val="28"/>
          <w:lang w:val="uk-UA"/>
        </w:rPr>
        <w:t xml:space="preserve"> </w:t>
      </w:r>
      <w:r w:rsidR="00365A4A" w:rsidRPr="00365A4A">
        <w:rPr>
          <w:sz w:val="28"/>
          <w:szCs w:val="28"/>
          <w:lang w:val="uk-UA"/>
        </w:rPr>
        <w:t>А.В.</w:t>
      </w:r>
      <w:r w:rsidRPr="00365A4A">
        <w:rPr>
          <w:sz w:val="28"/>
          <w:szCs w:val="28"/>
          <w:lang w:val="uk-UA"/>
        </w:rPr>
        <w:t>; Радикальної партії Олега Ляшка</w:t>
      </w:r>
      <w:r w:rsidR="00365A4A" w:rsidRPr="00365A4A">
        <w:rPr>
          <w:sz w:val="28"/>
          <w:szCs w:val="28"/>
          <w:lang w:val="uk-UA"/>
        </w:rPr>
        <w:t xml:space="preserve"> </w:t>
      </w:r>
      <w:r w:rsidR="00365A4A" w:rsidRPr="00365A4A">
        <w:rPr>
          <w:sz w:val="28"/>
          <w:szCs w:val="28"/>
          <w:lang w:val="uk-UA"/>
        </w:rPr>
        <w:t>–</w:t>
      </w:r>
      <w:r w:rsidR="00365A4A" w:rsidRPr="00365A4A">
        <w:rPr>
          <w:sz w:val="28"/>
          <w:szCs w:val="28"/>
          <w:lang w:val="uk-UA"/>
        </w:rPr>
        <w:t xml:space="preserve"> </w:t>
      </w:r>
      <w:r w:rsidRPr="00365A4A">
        <w:rPr>
          <w:color w:val="000000"/>
          <w:sz w:val="28"/>
          <w:szCs w:val="28"/>
          <w:lang w:val="uk-UA"/>
        </w:rPr>
        <w:t xml:space="preserve">Ляшка </w:t>
      </w:r>
      <w:r w:rsidR="00365A4A" w:rsidRPr="00365A4A">
        <w:rPr>
          <w:color w:val="000000"/>
          <w:sz w:val="28"/>
          <w:szCs w:val="28"/>
          <w:lang w:val="uk-UA"/>
        </w:rPr>
        <w:t>О.В.</w:t>
      </w:r>
      <w:r w:rsidRPr="00365A4A">
        <w:rPr>
          <w:color w:val="000000"/>
          <w:sz w:val="28"/>
          <w:szCs w:val="28"/>
          <w:lang w:val="uk-UA"/>
        </w:rPr>
        <w:t>;</w:t>
      </w:r>
      <w:r w:rsidR="00365A4A" w:rsidRPr="00365A4A">
        <w:rPr>
          <w:color w:val="000000"/>
          <w:sz w:val="28"/>
          <w:szCs w:val="28"/>
          <w:lang w:val="uk-UA"/>
        </w:rPr>
        <w:t xml:space="preserve"> </w:t>
      </w:r>
      <w:r w:rsidRPr="00365A4A">
        <w:rPr>
          <w:color w:val="000000"/>
          <w:sz w:val="28"/>
          <w:szCs w:val="28"/>
          <w:lang w:val="uk-UA"/>
        </w:rPr>
        <w:t xml:space="preserve">         </w:t>
      </w:r>
      <w:r w:rsidRPr="00365A4A">
        <w:rPr>
          <w:sz w:val="28"/>
          <w:szCs w:val="28"/>
          <w:lang w:val="uk-UA"/>
        </w:rPr>
        <w:t xml:space="preserve"> політичної партії «Всеукраїнське об’єднання «Батьківщина»</w:t>
      </w:r>
      <w:r w:rsidR="00365A4A" w:rsidRPr="00365A4A">
        <w:rPr>
          <w:sz w:val="28"/>
          <w:szCs w:val="28"/>
          <w:lang w:val="uk-UA"/>
        </w:rPr>
        <w:t xml:space="preserve"> </w:t>
      </w:r>
      <w:r w:rsidR="00365A4A" w:rsidRPr="00365A4A">
        <w:rPr>
          <w:sz w:val="28"/>
          <w:szCs w:val="28"/>
          <w:lang w:val="uk-UA"/>
        </w:rPr>
        <w:t>–</w:t>
      </w:r>
      <w:r w:rsidR="00365A4A" w:rsidRPr="00365A4A">
        <w:rPr>
          <w:sz w:val="28"/>
          <w:szCs w:val="28"/>
          <w:lang w:val="uk-UA"/>
        </w:rPr>
        <w:t xml:space="preserve"> </w:t>
      </w:r>
      <w:r w:rsidRPr="00365A4A">
        <w:rPr>
          <w:sz w:val="28"/>
          <w:szCs w:val="28"/>
          <w:lang w:val="uk-UA"/>
        </w:rPr>
        <w:t xml:space="preserve">Луценка </w:t>
      </w:r>
      <w:r w:rsidR="00365A4A" w:rsidRPr="00365A4A">
        <w:rPr>
          <w:sz w:val="28"/>
          <w:szCs w:val="28"/>
          <w:lang w:val="uk-UA"/>
        </w:rPr>
        <w:t>І.В.</w:t>
      </w:r>
      <w:r w:rsidRPr="00365A4A">
        <w:rPr>
          <w:sz w:val="28"/>
          <w:szCs w:val="28"/>
          <w:lang w:val="uk-UA"/>
        </w:rPr>
        <w:t>;</w:t>
      </w:r>
      <w:r w:rsidR="00365A4A" w:rsidRPr="00365A4A">
        <w:rPr>
          <w:sz w:val="28"/>
          <w:szCs w:val="28"/>
          <w:lang w:val="uk-UA"/>
        </w:rPr>
        <w:t xml:space="preserve"> </w:t>
      </w:r>
      <w:r w:rsidRPr="00365A4A">
        <w:rPr>
          <w:rStyle w:val="rvts0"/>
          <w:sz w:val="28"/>
          <w:szCs w:val="28"/>
          <w:lang w:val="uk-UA"/>
        </w:rPr>
        <w:t>за письмов</w:t>
      </w:r>
      <w:r w:rsidR="00365A4A" w:rsidRPr="00365A4A">
        <w:rPr>
          <w:rStyle w:val="rvts0"/>
          <w:sz w:val="28"/>
          <w:szCs w:val="28"/>
          <w:lang w:val="uk-UA"/>
        </w:rPr>
        <w:t>ою</w:t>
      </w:r>
      <w:r w:rsidRPr="00365A4A">
        <w:rPr>
          <w:rStyle w:val="rvts0"/>
          <w:sz w:val="28"/>
          <w:szCs w:val="28"/>
          <w:lang w:val="uk-UA"/>
        </w:rPr>
        <w:t xml:space="preserve"> пропозиці</w:t>
      </w:r>
      <w:r w:rsidR="00365A4A" w:rsidRPr="00365A4A">
        <w:rPr>
          <w:rStyle w:val="rvts0"/>
          <w:sz w:val="28"/>
          <w:szCs w:val="28"/>
          <w:lang w:val="uk-UA"/>
        </w:rPr>
        <w:t>єю</w:t>
      </w:r>
      <w:r w:rsidRPr="00365A4A">
        <w:rPr>
          <w:rStyle w:val="rvts0"/>
          <w:sz w:val="28"/>
          <w:szCs w:val="28"/>
          <w:lang w:val="uk-UA"/>
        </w:rPr>
        <w:t xml:space="preserve"> від депутатських груп</w:t>
      </w:r>
      <w:r w:rsidR="00365A4A" w:rsidRPr="00365A4A">
        <w:rPr>
          <w:rStyle w:val="rvts0"/>
          <w:sz w:val="28"/>
          <w:szCs w:val="28"/>
          <w:lang w:val="uk-UA"/>
        </w:rPr>
        <w:t xml:space="preserve"> </w:t>
      </w:r>
      <w:r w:rsidRPr="00365A4A">
        <w:rPr>
          <w:sz w:val="28"/>
          <w:szCs w:val="28"/>
          <w:lang w:val="uk-UA"/>
        </w:rPr>
        <w:t>«Воля народу»</w:t>
      </w:r>
      <w:r w:rsidR="00365A4A" w:rsidRPr="00365A4A">
        <w:rPr>
          <w:sz w:val="28"/>
          <w:szCs w:val="28"/>
          <w:lang w:val="uk-UA"/>
        </w:rPr>
        <w:t xml:space="preserve"> </w:t>
      </w:r>
      <w:r w:rsidR="00365A4A" w:rsidRPr="00365A4A">
        <w:rPr>
          <w:sz w:val="28"/>
          <w:szCs w:val="28"/>
          <w:lang w:val="uk-UA"/>
        </w:rPr>
        <w:t>–</w:t>
      </w:r>
      <w:r w:rsidR="00365A4A" w:rsidRPr="00365A4A">
        <w:rPr>
          <w:sz w:val="28"/>
          <w:szCs w:val="28"/>
          <w:lang w:val="uk-UA"/>
        </w:rPr>
        <w:t xml:space="preserve"> </w:t>
      </w:r>
      <w:proofErr w:type="spellStart"/>
      <w:r w:rsidRPr="00365A4A">
        <w:rPr>
          <w:color w:val="000000"/>
          <w:sz w:val="28"/>
          <w:szCs w:val="28"/>
          <w:lang w:val="uk-UA"/>
        </w:rPr>
        <w:t>Фурсіна</w:t>
      </w:r>
      <w:proofErr w:type="spellEnd"/>
      <w:r w:rsidRPr="00365A4A">
        <w:rPr>
          <w:color w:val="000000"/>
          <w:sz w:val="28"/>
          <w:szCs w:val="28"/>
          <w:lang w:val="uk-UA"/>
        </w:rPr>
        <w:t xml:space="preserve"> </w:t>
      </w:r>
      <w:r w:rsidR="00365A4A" w:rsidRPr="00365A4A">
        <w:rPr>
          <w:color w:val="000000"/>
          <w:sz w:val="28"/>
          <w:szCs w:val="28"/>
          <w:lang w:val="uk-UA"/>
        </w:rPr>
        <w:t>І.Г.</w:t>
      </w:r>
    </w:p>
    <w:p w:rsidR="000A31FE" w:rsidRPr="00365A4A" w:rsidRDefault="00365A4A" w:rsidP="000A31FE">
      <w:pPr>
        <w:pStyle w:val="a7"/>
        <w:spacing w:line="321" w:lineRule="exact"/>
        <w:ind w:left="4" w:right="4" w:firstLine="724"/>
        <w:jc w:val="both"/>
        <w:rPr>
          <w:sz w:val="28"/>
          <w:szCs w:val="28"/>
          <w:lang w:val="uk-UA"/>
        </w:rPr>
      </w:pPr>
      <w:r w:rsidRPr="00365A4A">
        <w:rPr>
          <w:sz w:val="28"/>
          <w:szCs w:val="28"/>
          <w:lang w:val="uk-UA"/>
        </w:rPr>
        <w:lastRenderedPageBreak/>
        <w:t>Комітет з</w:t>
      </w:r>
      <w:r w:rsidR="000A31FE" w:rsidRPr="00365A4A">
        <w:rPr>
          <w:sz w:val="28"/>
          <w:szCs w:val="28"/>
          <w:lang w:val="uk-UA"/>
        </w:rPr>
        <w:t>вер</w:t>
      </w:r>
      <w:r w:rsidRPr="00365A4A">
        <w:rPr>
          <w:sz w:val="28"/>
          <w:szCs w:val="28"/>
          <w:lang w:val="uk-UA"/>
        </w:rPr>
        <w:t>нув</w:t>
      </w:r>
      <w:r w:rsidR="000A31FE" w:rsidRPr="00365A4A">
        <w:rPr>
          <w:sz w:val="28"/>
          <w:szCs w:val="28"/>
          <w:lang w:val="uk-UA"/>
        </w:rPr>
        <w:t xml:space="preserve"> увагу на те, що до складу депутатської фракції Політичної партії «Об’єднання «САМОПОМІЧ» входять 26 народних депутатів України, а отже при пропорційному представництві від цієї депутатської фракції має бути обрано до складу комісії 1 (одного) представника фракції, а запропоновано обрати 3-х представників фракції. Отже, розрахункову квоту депутатської фракції Політичної партії «Об’єднання «САМОПОМІЧ» перевищено. </w:t>
      </w:r>
    </w:p>
    <w:p w:rsidR="000A31FE" w:rsidRPr="00365A4A" w:rsidRDefault="000A31FE" w:rsidP="000A31FE">
      <w:pPr>
        <w:pStyle w:val="a7"/>
        <w:spacing w:line="321" w:lineRule="exact"/>
        <w:ind w:left="4" w:right="4" w:firstLine="724"/>
        <w:jc w:val="both"/>
        <w:rPr>
          <w:sz w:val="28"/>
          <w:szCs w:val="28"/>
          <w:lang w:val="uk-UA" w:bidi="he-IL"/>
        </w:rPr>
      </w:pPr>
      <w:r w:rsidRPr="00365A4A">
        <w:rPr>
          <w:sz w:val="28"/>
          <w:szCs w:val="28"/>
          <w:lang w:val="uk-UA" w:bidi="he-IL"/>
        </w:rPr>
        <w:t xml:space="preserve">До зазначеного проекту Постанови додані листи позафракційних народних депутатів України Дерев’янка Ю.Б., Левченка Ю.В. щодо включення їх до складу утворюваної тимчасової слідчої комісії, а також лист народного депутата України – голови міжфракційного депутатського об’єднання ВО «Свобода» Іллєнка А.Ю. щодо включення до складу </w:t>
      </w:r>
      <w:r w:rsidR="00365A4A" w:rsidRPr="00365A4A">
        <w:rPr>
          <w:sz w:val="28"/>
          <w:szCs w:val="28"/>
          <w:lang w:val="uk-UA" w:bidi="he-IL"/>
        </w:rPr>
        <w:t xml:space="preserve">цієї </w:t>
      </w:r>
      <w:r w:rsidRPr="00365A4A">
        <w:rPr>
          <w:sz w:val="28"/>
          <w:szCs w:val="28"/>
          <w:lang w:val="uk-UA" w:bidi="he-IL"/>
        </w:rPr>
        <w:t>комісії Головка М.Й.</w:t>
      </w:r>
    </w:p>
    <w:p w:rsidR="000A31FE" w:rsidRPr="00365A4A" w:rsidRDefault="000A31FE" w:rsidP="000A31FE">
      <w:pPr>
        <w:ind w:firstLine="720"/>
        <w:jc w:val="both"/>
        <w:rPr>
          <w:sz w:val="28"/>
          <w:szCs w:val="28"/>
          <w:lang w:val="uk-UA"/>
        </w:rPr>
      </w:pPr>
      <w:r w:rsidRPr="00365A4A">
        <w:rPr>
          <w:sz w:val="28"/>
          <w:szCs w:val="28"/>
          <w:lang w:val="uk-UA"/>
        </w:rPr>
        <w:t xml:space="preserve">Також до проекту Постанови додано роздруківку з Інтернету про те, що «за словами </w:t>
      </w:r>
      <w:proofErr w:type="spellStart"/>
      <w:r w:rsidRPr="00365A4A">
        <w:rPr>
          <w:sz w:val="28"/>
          <w:szCs w:val="28"/>
          <w:lang w:val="uk-UA"/>
        </w:rPr>
        <w:t>І.Гриніва</w:t>
      </w:r>
      <w:proofErr w:type="spellEnd"/>
      <w:r w:rsidRPr="00365A4A">
        <w:rPr>
          <w:sz w:val="28"/>
          <w:szCs w:val="28"/>
          <w:lang w:val="uk-UA"/>
        </w:rPr>
        <w:t xml:space="preserve"> (голова депутатської фракції ПАРТІЇ «БЛОКУ ПЕТРА ПОРОШЕНКА»), до складу ТСК фракція рекомендувала </w:t>
      </w:r>
      <w:proofErr w:type="spellStart"/>
      <w:r w:rsidRPr="00365A4A">
        <w:rPr>
          <w:sz w:val="28"/>
          <w:szCs w:val="28"/>
          <w:lang w:val="uk-UA"/>
        </w:rPr>
        <w:t>В.Ар’єва</w:t>
      </w:r>
      <w:proofErr w:type="spellEnd"/>
      <w:r w:rsidRPr="00365A4A">
        <w:rPr>
          <w:sz w:val="28"/>
          <w:szCs w:val="28"/>
          <w:lang w:val="uk-UA"/>
        </w:rPr>
        <w:t xml:space="preserve">, </w:t>
      </w:r>
      <w:proofErr w:type="spellStart"/>
      <w:r w:rsidRPr="00365A4A">
        <w:rPr>
          <w:sz w:val="28"/>
          <w:szCs w:val="28"/>
          <w:lang w:val="uk-UA"/>
        </w:rPr>
        <w:t>В.Голуба</w:t>
      </w:r>
      <w:proofErr w:type="spellEnd"/>
      <w:r w:rsidRPr="00365A4A">
        <w:rPr>
          <w:sz w:val="28"/>
          <w:szCs w:val="28"/>
          <w:lang w:val="uk-UA"/>
        </w:rPr>
        <w:t xml:space="preserve">, </w:t>
      </w:r>
      <w:proofErr w:type="spellStart"/>
      <w:r w:rsidRPr="00365A4A">
        <w:rPr>
          <w:sz w:val="28"/>
          <w:szCs w:val="28"/>
          <w:lang w:val="uk-UA"/>
        </w:rPr>
        <w:t>М.Кобцева</w:t>
      </w:r>
      <w:proofErr w:type="spellEnd"/>
      <w:r w:rsidRPr="00365A4A">
        <w:rPr>
          <w:sz w:val="28"/>
          <w:szCs w:val="28"/>
          <w:lang w:val="uk-UA"/>
        </w:rPr>
        <w:t xml:space="preserve">, </w:t>
      </w:r>
      <w:proofErr w:type="spellStart"/>
      <w:r w:rsidRPr="00365A4A">
        <w:rPr>
          <w:sz w:val="28"/>
          <w:szCs w:val="28"/>
          <w:lang w:val="uk-UA"/>
        </w:rPr>
        <w:t>П.Різаненка</w:t>
      </w:r>
      <w:proofErr w:type="spellEnd"/>
      <w:r w:rsidRPr="00365A4A">
        <w:rPr>
          <w:sz w:val="28"/>
          <w:szCs w:val="28"/>
          <w:lang w:val="uk-UA"/>
        </w:rPr>
        <w:t xml:space="preserve"> та </w:t>
      </w:r>
      <w:proofErr w:type="spellStart"/>
      <w:r w:rsidRPr="00365A4A">
        <w:rPr>
          <w:sz w:val="28"/>
          <w:szCs w:val="28"/>
          <w:lang w:val="uk-UA"/>
        </w:rPr>
        <w:t>О.Мушака</w:t>
      </w:r>
      <w:proofErr w:type="spellEnd"/>
      <w:r w:rsidRPr="00365A4A">
        <w:rPr>
          <w:sz w:val="28"/>
          <w:szCs w:val="28"/>
          <w:lang w:val="uk-UA"/>
        </w:rPr>
        <w:t>». Проте, письмове погодження голови депутатської фракції ПАРТІЇ «БЛОКУ ПЕТРА ПОРОШЕНКА» Гриніва І.О., яке передбачено частиною третьою статті 85 Регламенту Верховної Ради України, щодо кількісного та персонального складу тимчасової слідчої комісії відсутнє.</w:t>
      </w:r>
    </w:p>
    <w:p w:rsidR="000A31FE" w:rsidRPr="00365A4A" w:rsidRDefault="000A31FE" w:rsidP="000A31FE">
      <w:pPr>
        <w:pStyle w:val="a7"/>
        <w:spacing w:line="321" w:lineRule="exact"/>
        <w:ind w:left="4" w:right="4" w:firstLine="724"/>
        <w:jc w:val="both"/>
        <w:rPr>
          <w:bCs/>
          <w:sz w:val="28"/>
          <w:szCs w:val="28"/>
          <w:lang w:val="uk-UA"/>
        </w:rPr>
      </w:pPr>
      <w:r w:rsidRPr="00365A4A">
        <w:rPr>
          <w:sz w:val="28"/>
          <w:szCs w:val="28"/>
          <w:lang w:val="uk-UA"/>
        </w:rPr>
        <w:t>Крім депутатської фракції ПАРТІЇ «БЛОКУ ПЕТРА ПОРОШЕНКА» не надано пропозицій щодо кількісного та персонального складу запропонованої тимчасової слідчої комісії від депутатських фракції Політичної партії «НАРОДНИЙ ФРОНТ», Політичної партії «Опозиційний блок» та депутатської групи «Партія «Відродження».</w:t>
      </w:r>
    </w:p>
    <w:p w:rsidR="000A31FE" w:rsidRPr="00365A4A" w:rsidRDefault="00365A4A" w:rsidP="000A31FE">
      <w:pPr>
        <w:pStyle w:val="a7"/>
        <w:spacing w:line="321" w:lineRule="exact"/>
        <w:ind w:left="4" w:right="4" w:firstLine="724"/>
        <w:jc w:val="both"/>
        <w:rPr>
          <w:sz w:val="28"/>
          <w:szCs w:val="28"/>
          <w:lang w:val="uk-UA" w:bidi="he-IL"/>
        </w:rPr>
      </w:pPr>
      <w:r w:rsidRPr="00365A4A">
        <w:rPr>
          <w:sz w:val="27"/>
          <w:szCs w:val="27"/>
          <w:lang w:val="uk-UA"/>
        </w:rPr>
        <w:t>Комітетом взято до відома</w:t>
      </w:r>
      <w:r w:rsidR="000A31FE" w:rsidRPr="00365A4A">
        <w:rPr>
          <w:sz w:val="28"/>
          <w:szCs w:val="28"/>
          <w:lang w:val="uk-UA" w:bidi="he-IL"/>
        </w:rPr>
        <w:t xml:space="preserve">, що до проекту Постанови додані копії письмових звернень ініціатора внесення – народного депутата України </w:t>
      </w:r>
      <w:r w:rsidRPr="00365A4A">
        <w:rPr>
          <w:sz w:val="28"/>
          <w:szCs w:val="28"/>
          <w:lang w:val="uk-UA" w:bidi="he-IL"/>
        </w:rPr>
        <w:t xml:space="preserve">                 </w:t>
      </w:r>
      <w:r w:rsidR="000A31FE" w:rsidRPr="00365A4A">
        <w:rPr>
          <w:sz w:val="28"/>
          <w:szCs w:val="28"/>
          <w:lang w:val="uk-UA" w:bidi="he-IL"/>
        </w:rPr>
        <w:t>Ляшка О.В. від  6 травня 2016 року до всіх депутатських фракцій та депутатських груп у Верховній Раді України та позафракційних народних депутатів України.</w:t>
      </w:r>
    </w:p>
    <w:p w:rsidR="000A31FE" w:rsidRPr="00365A4A" w:rsidRDefault="000A31FE" w:rsidP="000A31FE">
      <w:pPr>
        <w:pStyle w:val="a7"/>
        <w:spacing w:line="321" w:lineRule="exact"/>
        <w:ind w:left="4" w:right="4" w:firstLine="724"/>
        <w:jc w:val="both"/>
        <w:rPr>
          <w:sz w:val="28"/>
          <w:szCs w:val="28"/>
          <w:lang w:val="uk-UA" w:bidi="he-IL"/>
        </w:rPr>
      </w:pPr>
      <w:r w:rsidRPr="00365A4A">
        <w:rPr>
          <w:sz w:val="28"/>
          <w:szCs w:val="28"/>
          <w:lang w:val="uk-UA" w:bidi="he-IL"/>
        </w:rPr>
        <w:t xml:space="preserve">Враховуючи вищевикладене, </w:t>
      </w:r>
      <w:r w:rsidR="00365A4A" w:rsidRPr="00365A4A">
        <w:rPr>
          <w:sz w:val="28"/>
          <w:szCs w:val="28"/>
          <w:lang w:val="uk-UA" w:bidi="he-IL"/>
        </w:rPr>
        <w:t xml:space="preserve">Комітет прийняв рішення ухвалити зазначений висновок та </w:t>
      </w:r>
      <w:r w:rsidRPr="00365A4A">
        <w:rPr>
          <w:sz w:val="28"/>
          <w:szCs w:val="28"/>
          <w:lang w:val="uk-UA" w:bidi="he-IL"/>
        </w:rPr>
        <w:t>рекомендувати Верховній Раді України розглянути проект Постанови Верховної Ради України (реєстр. № 4704) і визначитись шляхом голосування щодо утворення Тимчасової слідчої комісії Верховної Ради України з питань розслідування фактів, оприлюднених  у засобах масової інформації  щодо  використання офшорних компаній Президентом України та іншими вищими посадовими особами, уповноваженими на виконання функцій держави та щодо обрання до складу цієї комісії позафракційних народних депутатів України Дерев’янка Ю.Б., Левченка Ю.В., Головка М.Й.</w:t>
      </w:r>
    </w:p>
    <w:p w:rsidR="00365A4A" w:rsidRPr="00365A4A" w:rsidRDefault="00365A4A" w:rsidP="00365A4A">
      <w:pPr>
        <w:pStyle w:val="a7"/>
        <w:spacing w:line="321" w:lineRule="exact"/>
        <w:ind w:left="4" w:right="4" w:firstLine="724"/>
        <w:jc w:val="both"/>
        <w:rPr>
          <w:sz w:val="28"/>
          <w:szCs w:val="28"/>
          <w:lang w:val="uk-UA" w:bidi="he-IL"/>
        </w:rPr>
      </w:pPr>
      <w:r w:rsidRPr="00365A4A">
        <w:rPr>
          <w:sz w:val="28"/>
          <w:szCs w:val="28"/>
          <w:lang w:val="uk-UA" w:bidi="he-IL"/>
        </w:rPr>
        <w:t>Співдоповідачем на пленарному засіданні Верховної Ради України з цього питання визначити першого заступника голови Комітету.</w:t>
      </w:r>
    </w:p>
    <w:p w:rsidR="00365A4A" w:rsidRPr="00365A4A" w:rsidRDefault="00365A4A" w:rsidP="00365A4A">
      <w:pPr>
        <w:pStyle w:val="a7"/>
        <w:spacing w:line="321" w:lineRule="exact"/>
        <w:ind w:left="4" w:right="4" w:firstLine="724"/>
        <w:jc w:val="both"/>
        <w:rPr>
          <w:sz w:val="28"/>
          <w:szCs w:val="28"/>
          <w:lang w:val="uk-UA" w:bidi="he-IL"/>
        </w:rPr>
      </w:pPr>
    </w:p>
    <w:p w:rsidR="00365A4A" w:rsidRPr="00365A4A" w:rsidRDefault="00365A4A" w:rsidP="00365A4A">
      <w:pPr>
        <w:pStyle w:val="a7"/>
        <w:spacing w:line="321" w:lineRule="exact"/>
        <w:ind w:left="4" w:right="4" w:firstLine="724"/>
        <w:jc w:val="both"/>
        <w:rPr>
          <w:sz w:val="28"/>
          <w:szCs w:val="28"/>
          <w:lang w:val="uk-UA" w:bidi="he-IL"/>
        </w:rPr>
      </w:pPr>
    </w:p>
    <w:p w:rsidR="00365A4A" w:rsidRPr="00365A4A" w:rsidRDefault="00365A4A" w:rsidP="00365A4A">
      <w:pPr>
        <w:pStyle w:val="a7"/>
        <w:spacing w:line="321" w:lineRule="exact"/>
        <w:ind w:left="4" w:right="4" w:firstLine="724"/>
        <w:jc w:val="both"/>
        <w:rPr>
          <w:sz w:val="28"/>
          <w:szCs w:val="28"/>
          <w:lang w:val="uk-UA" w:bidi="he-IL"/>
        </w:rPr>
      </w:pPr>
    </w:p>
    <w:p w:rsidR="00365A4A" w:rsidRPr="00365A4A" w:rsidRDefault="00365A4A" w:rsidP="00365A4A">
      <w:pPr>
        <w:pStyle w:val="a7"/>
        <w:spacing w:line="321" w:lineRule="exact"/>
        <w:ind w:left="4" w:right="4" w:firstLine="724"/>
        <w:jc w:val="both"/>
        <w:rPr>
          <w:sz w:val="28"/>
          <w:szCs w:val="28"/>
          <w:lang w:val="uk-UA" w:bidi="he-IL"/>
        </w:rPr>
      </w:pPr>
      <w:r w:rsidRPr="00365A4A">
        <w:rPr>
          <w:sz w:val="28"/>
          <w:szCs w:val="28"/>
          <w:lang w:val="uk-UA" w:bidi="he-IL"/>
        </w:rPr>
        <w:t xml:space="preserve">Перший заступник </w:t>
      </w:r>
    </w:p>
    <w:p w:rsidR="00365A4A" w:rsidRPr="00365A4A" w:rsidRDefault="00365A4A" w:rsidP="00365A4A">
      <w:pPr>
        <w:pStyle w:val="a7"/>
        <w:spacing w:line="321" w:lineRule="exact"/>
        <w:ind w:left="4" w:right="4" w:firstLine="724"/>
        <w:jc w:val="both"/>
        <w:rPr>
          <w:sz w:val="28"/>
          <w:szCs w:val="28"/>
          <w:lang w:val="uk-UA" w:bidi="he-IL"/>
        </w:rPr>
      </w:pPr>
      <w:r w:rsidRPr="00365A4A">
        <w:rPr>
          <w:sz w:val="28"/>
          <w:szCs w:val="28"/>
          <w:lang w:val="uk-UA" w:bidi="he-IL"/>
        </w:rPr>
        <w:t xml:space="preserve">голови Комітету                                                      </w:t>
      </w:r>
      <w:r w:rsidRPr="00365A4A">
        <w:rPr>
          <w:b/>
          <w:sz w:val="28"/>
          <w:szCs w:val="28"/>
          <w:lang w:val="uk-UA" w:bidi="he-IL"/>
        </w:rPr>
        <w:t>П.В.ПИНЗЕНИК</w:t>
      </w:r>
    </w:p>
    <w:p w:rsidR="005204CF" w:rsidRPr="00365A4A" w:rsidRDefault="005204CF">
      <w:pPr>
        <w:rPr>
          <w:lang w:val="uk-UA"/>
        </w:rPr>
      </w:pPr>
    </w:p>
    <w:sectPr w:rsidR="005204CF" w:rsidRPr="00365A4A" w:rsidSect="00365A4A">
      <w:headerReference w:type="even" r:id="rId9"/>
      <w:headerReference w:type="default" r:id="rId10"/>
      <w:pgSz w:w="11906" w:h="16838"/>
      <w:pgMar w:top="426" w:right="850" w:bottom="89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6F1" w:rsidRDefault="00FA56F1">
      <w:r>
        <w:separator/>
      </w:r>
    </w:p>
  </w:endnote>
  <w:endnote w:type="continuationSeparator" w:id="0">
    <w:p w:rsidR="00FA56F1" w:rsidRDefault="00FA5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6F1" w:rsidRDefault="00FA56F1">
      <w:r>
        <w:separator/>
      </w:r>
    </w:p>
  </w:footnote>
  <w:footnote w:type="continuationSeparator" w:id="0">
    <w:p w:rsidR="00FA56F1" w:rsidRDefault="00FA5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77E" w:rsidRDefault="000A31FE" w:rsidP="002250A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AD777E" w:rsidRDefault="00FA56F1" w:rsidP="00531CA7">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77E" w:rsidRDefault="000A31FE" w:rsidP="002250A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E3C0A">
      <w:rPr>
        <w:rStyle w:val="a5"/>
        <w:noProof/>
      </w:rPr>
      <w:t>3</w:t>
    </w:r>
    <w:r>
      <w:rPr>
        <w:rStyle w:val="a5"/>
      </w:rPr>
      <w:fldChar w:fldCharType="end"/>
    </w:r>
  </w:p>
  <w:p w:rsidR="00AD777E" w:rsidRDefault="00FA56F1" w:rsidP="00531CA7">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1FE"/>
    <w:rsid w:val="000A31FE"/>
    <w:rsid w:val="00132F5A"/>
    <w:rsid w:val="00365A4A"/>
    <w:rsid w:val="005204CF"/>
    <w:rsid w:val="00BE3C0A"/>
    <w:rsid w:val="00FA56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8E5F8"/>
  <w15:chartTrackingRefBased/>
  <w15:docId w15:val="{6E769139-C4AC-482D-8D4E-2215EF2D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1FE"/>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A31FE"/>
    <w:pPr>
      <w:tabs>
        <w:tab w:val="center" w:pos="4819"/>
        <w:tab w:val="right" w:pos="9639"/>
      </w:tabs>
    </w:pPr>
  </w:style>
  <w:style w:type="character" w:customStyle="1" w:styleId="a4">
    <w:name w:val="Верхній колонтитул Знак"/>
    <w:basedOn w:val="a0"/>
    <w:link w:val="a3"/>
    <w:rsid w:val="000A31FE"/>
    <w:rPr>
      <w:rFonts w:eastAsia="Times New Roman" w:cs="Times New Roman"/>
      <w:sz w:val="24"/>
      <w:szCs w:val="24"/>
      <w:lang w:val="ru-RU" w:eastAsia="ru-RU"/>
    </w:rPr>
  </w:style>
  <w:style w:type="character" w:styleId="a5">
    <w:name w:val="page number"/>
    <w:basedOn w:val="a0"/>
    <w:rsid w:val="000A31FE"/>
  </w:style>
  <w:style w:type="character" w:customStyle="1" w:styleId="rvts0">
    <w:name w:val="rvts0"/>
    <w:basedOn w:val="a0"/>
    <w:rsid w:val="000A31FE"/>
  </w:style>
  <w:style w:type="paragraph" w:styleId="a6">
    <w:name w:val="Normal (Web)"/>
    <w:basedOn w:val="a"/>
    <w:semiHidden/>
    <w:rsid w:val="000A31FE"/>
    <w:pPr>
      <w:spacing w:before="100" w:beforeAutospacing="1" w:after="100" w:afterAutospacing="1"/>
    </w:pPr>
    <w:rPr>
      <w:rFonts w:eastAsia="Calibri"/>
    </w:rPr>
  </w:style>
  <w:style w:type="paragraph" w:customStyle="1" w:styleId="a7">
    <w:name w:val="Стиль"/>
    <w:rsid w:val="000A31FE"/>
    <w:pPr>
      <w:widowControl w:val="0"/>
      <w:autoSpaceDE w:val="0"/>
      <w:autoSpaceDN w:val="0"/>
      <w:adjustRightInd w:val="0"/>
      <w:spacing w:after="0" w:line="240" w:lineRule="auto"/>
    </w:pPr>
    <w:rPr>
      <w:rFonts w:eastAsia="Times New Roman" w:cs="Times New Roman"/>
      <w:sz w:val="24"/>
      <w:szCs w:val="24"/>
      <w:lang w:val="ru-RU" w:eastAsia="ru-RU"/>
    </w:rPr>
  </w:style>
  <w:style w:type="paragraph" w:styleId="a8">
    <w:name w:val="Balloon Text"/>
    <w:basedOn w:val="a"/>
    <w:link w:val="a9"/>
    <w:uiPriority w:val="99"/>
    <w:semiHidden/>
    <w:unhideWhenUsed/>
    <w:rsid w:val="00365A4A"/>
    <w:rPr>
      <w:rFonts w:ascii="Segoe UI" w:hAnsi="Segoe UI" w:cs="Segoe UI"/>
      <w:sz w:val="18"/>
      <w:szCs w:val="18"/>
    </w:rPr>
  </w:style>
  <w:style w:type="character" w:customStyle="1" w:styleId="a9">
    <w:name w:val="Текст у виносці Знак"/>
    <w:basedOn w:val="a0"/>
    <w:link w:val="a8"/>
    <w:uiPriority w:val="99"/>
    <w:semiHidden/>
    <w:rsid w:val="00365A4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1861-17/paran682" TargetMode="External"/><Relationship Id="rId3" Type="http://schemas.openxmlformats.org/officeDocument/2006/relationships/webSettings" Target="webSettings.xml"/><Relationship Id="rId7" Type="http://schemas.openxmlformats.org/officeDocument/2006/relationships/hyperlink" Target="http://zakon4.rada.gov.ua/laws/show/1861-17/paran68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laws/show/1861-17/paran66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5475</Words>
  <Characters>3122</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Миколаївна Меть</dc:creator>
  <cp:keywords/>
  <dc:description/>
  <cp:lastModifiedBy>Тетяна Миколаївна Меть</cp:lastModifiedBy>
  <cp:revision>3</cp:revision>
  <cp:lastPrinted>2016-06-01T05:24:00Z</cp:lastPrinted>
  <dcterms:created xsi:type="dcterms:W3CDTF">2016-06-01T05:11:00Z</dcterms:created>
  <dcterms:modified xsi:type="dcterms:W3CDTF">2016-06-01T05:24:00Z</dcterms:modified>
</cp:coreProperties>
</file>