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F15" w:rsidRPr="00211F15" w:rsidRDefault="00211F15" w:rsidP="00211F15">
      <w:pPr>
        <w:widowControl w:val="0"/>
        <w:jc w:val="right"/>
        <w:rPr>
          <w:szCs w:val="28"/>
          <w:lang w:val="en-US"/>
        </w:rPr>
      </w:pPr>
      <w:r w:rsidRPr="00211F15">
        <w:rPr>
          <w:szCs w:val="28"/>
        </w:rPr>
        <w:t>До реєстр. № 4</w:t>
      </w:r>
      <w:r w:rsidRPr="00211F15">
        <w:rPr>
          <w:szCs w:val="28"/>
          <w:lang w:val="en-US"/>
        </w:rPr>
        <w:t>715</w:t>
      </w:r>
    </w:p>
    <w:p w:rsidR="00211F15" w:rsidRPr="00211F15" w:rsidRDefault="00211F15" w:rsidP="00211F15">
      <w:pPr>
        <w:widowControl w:val="0"/>
        <w:jc w:val="right"/>
        <w:rPr>
          <w:szCs w:val="28"/>
        </w:rPr>
      </w:pPr>
      <w:r w:rsidRPr="00211F15">
        <w:rPr>
          <w:szCs w:val="28"/>
        </w:rPr>
        <w:t xml:space="preserve">від </w:t>
      </w:r>
      <w:r w:rsidRPr="00211F15">
        <w:rPr>
          <w:szCs w:val="28"/>
          <w:lang w:val="en-US"/>
        </w:rPr>
        <w:t xml:space="preserve">24 </w:t>
      </w:r>
      <w:r w:rsidRPr="00211F15">
        <w:rPr>
          <w:szCs w:val="28"/>
        </w:rPr>
        <w:t>травня</w:t>
      </w:r>
      <w:r w:rsidRPr="00211F15">
        <w:rPr>
          <w:szCs w:val="28"/>
        </w:rPr>
        <w:t xml:space="preserve"> 2016 року</w:t>
      </w:r>
    </w:p>
    <w:p w:rsidR="00211F15" w:rsidRPr="00211F15" w:rsidRDefault="00211F15" w:rsidP="00211F15">
      <w:pPr>
        <w:widowControl w:val="0"/>
        <w:jc w:val="center"/>
        <w:rPr>
          <w:b/>
          <w:bCs/>
          <w:szCs w:val="28"/>
        </w:rPr>
      </w:pPr>
    </w:p>
    <w:p w:rsidR="00211F15" w:rsidRPr="00211F15" w:rsidRDefault="00211F15" w:rsidP="00211F15">
      <w:pPr>
        <w:widowControl w:val="0"/>
        <w:jc w:val="center"/>
        <w:rPr>
          <w:b/>
          <w:bCs/>
          <w:szCs w:val="28"/>
        </w:rPr>
      </w:pPr>
    </w:p>
    <w:p w:rsidR="00211F15" w:rsidRPr="00211F15" w:rsidRDefault="00211F15" w:rsidP="00211F15">
      <w:pPr>
        <w:widowControl w:val="0"/>
        <w:jc w:val="center"/>
        <w:rPr>
          <w:b/>
          <w:bCs/>
          <w:szCs w:val="28"/>
        </w:rPr>
      </w:pPr>
      <w:r w:rsidRPr="00211F15">
        <w:rPr>
          <w:b/>
          <w:bCs/>
          <w:szCs w:val="28"/>
        </w:rPr>
        <w:t>ВИСНОВОК</w:t>
      </w:r>
    </w:p>
    <w:p w:rsidR="00211F15" w:rsidRPr="00211F15" w:rsidRDefault="00211F15" w:rsidP="00211F15">
      <w:pPr>
        <w:widowControl w:val="0"/>
        <w:jc w:val="center"/>
        <w:rPr>
          <w:b/>
          <w:bCs/>
          <w:szCs w:val="28"/>
        </w:rPr>
      </w:pPr>
    </w:p>
    <w:p w:rsidR="00211F15" w:rsidRPr="00211F15" w:rsidRDefault="00211F15" w:rsidP="00211F15">
      <w:pPr>
        <w:widowControl w:val="0"/>
        <w:jc w:val="center"/>
        <w:rPr>
          <w:b/>
          <w:szCs w:val="28"/>
        </w:rPr>
      </w:pPr>
      <w:r w:rsidRPr="00211F15">
        <w:rPr>
          <w:b/>
          <w:szCs w:val="28"/>
        </w:rPr>
        <w:t>Комітету Верховної Ради України</w:t>
      </w:r>
    </w:p>
    <w:p w:rsidR="00211F15" w:rsidRPr="00211F15" w:rsidRDefault="00211F15" w:rsidP="00211F15">
      <w:pPr>
        <w:widowControl w:val="0"/>
        <w:jc w:val="center"/>
        <w:rPr>
          <w:b/>
          <w:szCs w:val="28"/>
        </w:rPr>
      </w:pPr>
      <w:r w:rsidRPr="00211F15">
        <w:rPr>
          <w:b/>
          <w:szCs w:val="28"/>
        </w:rPr>
        <w:t>з питань правової політики та правосуддя</w:t>
      </w:r>
    </w:p>
    <w:p w:rsidR="00211F15" w:rsidRPr="00211F15" w:rsidRDefault="00211F15" w:rsidP="00211F15">
      <w:pPr>
        <w:widowControl w:val="0"/>
        <w:jc w:val="center"/>
        <w:rPr>
          <w:b/>
          <w:szCs w:val="28"/>
        </w:rPr>
      </w:pPr>
    </w:p>
    <w:p w:rsidR="00476366" w:rsidRPr="00211F15" w:rsidRDefault="00476366" w:rsidP="00211F1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211F15">
        <w:rPr>
          <w:rStyle w:val="1"/>
          <w:b/>
          <w:sz w:val="28"/>
          <w:szCs w:val="28"/>
        </w:rPr>
        <w:t xml:space="preserve">щодо проекту Закону </w:t>
      </w:r>
      <w:r w:rsidRPr="00211F15">
        <w:rPr>
          <w:sz w:val="28"/>
          <w:szCs w:val="28"/>
        </w:rPr>
        <w:t>про</w:t>
      </w:r>
      <w:r w:rsidR="00211F15">
        <w:rPr>
          <w:sz w:val="28"/>
          <w:szCs w:val="28"/>
        </w:rPr>
        <w:t xml:space="preserve"> внесення зміни до статті 220-2 </w:t>
      </w:r>
      <w:r w:rsidRPr="00211F15">
        <w:rPr>
          <w:sz w:val="28"/>
          <w:szCs w:val="28"/>
        </w:rPr>
        <w:t>Кримінального кодексу України (щодо узгодження норм чинного законодавства України)</w:t>
      </w:r>
    </w:p>
    <w:p w:rsidR="00476366" w:rsidRPr="00211F15" w:rsidRDefault="00476366" w:rsidP="00211F15">
      <w:pPr>
        <w:pStyle w:val="3"/>
        <w:spacing w:before="0" w:beforeAutospacing="0" w:after="0" w:afterAutospacing="0"/>
        <w:jc w:val="center"/>
        <w:rPr>
          <w:rStyle w:val="1"/>
          <w:b/>
          <w:color w:val="000000"/>
          <w:sz w:val="28"/>
          <w:szCs w:val="28"/>
        </w:rPr>
      </w:pPr>
      <w:r w:rsidRPr="00211F15">
        <w:rPr>
          <w:rStyle w:val="1"/>
          <w:b/>
          <w:color w:val="000000"/>
          <w:sz w:val="28"/>
          <w:szCs w:val="28"/>
        </w:rPr>
        <w:t>(реєстр. № 4715 від 24 травня 2016 року)</w:t>
      </w:r>
    </w:p>
    <w:p w:rsidR="004C526B" w:rsidRDefault="004C526B" w:rsidP="00211F15">
      <w:pPr>
        <w:pStyle w:val="3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8"/>
          <w:szCs w:val="28"/>
        </w:rPr>
      </w:pPr>
    </w:p>
    <w:p w:rsidR="00211F15" w:rsidRPr="00211F15" w:rsidRDefault="00211F15" w:rsidP="00211F15">
      <w:pPr>
        <w:pStyle w:val="3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8"/>
          <w:szCs w:val="28"/>
        </w:rPr>
      </w:pPr>
    </w:p>
    <w:p w:rsidR="00476366" w:rsidRDefault="00476366" w:rsidP="00211F15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211F15">
        <w:rPr>
          <w:b w:val="0"/>
          <w:sz w:val="28"/>
          <w:szCs w:val="28"/>
        </w:rPr>
        <w:t>Комітет Верховної Ради України з питань правової політики та правосуддя розглянув на</w:t>
      </w:r>
      <w:r w:rsidR="00AB06E1" w:rsidRPr="00211F15">
        <w:rPr>
          <w:b w:val="0"/>
          <w:sz w:val="28"/>
          <w:szCs w:val="28"/>
        </w:rPr>
        <w:t xml:space="preserve"> своєму засіданні 8 лютого 2017 року (протокол № 55) на </w:t>
      </w:r>
      <w:r w:rsidRPr="00211F15">
        <w:rPr>
          <w:b w:val="0"/>
          <w:sz w:val="28"/>
          <w:szCs w:val="28"/>
        </w:rPr>
        <w:t xml:space="preserve">відповідність Конституції України проект Закону про внесення зміни до статті 220-2 Кримінального кодексу України (щодо узгодження норм чинного законодавства України) </w:t>
      </w:r>
      <w:r w:rsidRPr="00211F15">
        <w:rPr>
          <w:sz w:val="28"/>
          <w:szCs w:val="28"/>
        </w:rPr>
        <w:t>(</w:t>
      </w:r>
      <w:r w:rsidR="00AB06E1" w:rsidRPr="00211F15">
        <w:rPr>
          <w:rStyle w:val="1"/>
          <w:color w:val="000000"/>
          <w:sz w:val="28"/>
          <w:szCs w:val="28"/>
        </w:rPr>
        <w:t xml:space="preserve">реєстр. № 4715 від </w:t>
      </w:r>
      <w:r w:rsidRPr="00211F15">
        <w:rPr>
          <w:rStyle w:val="1"/>
          <w:color w:val="000000"/>
          <w:sz w:val="28"/>
          <w:szCs w:val="28"/>
        </w:rPr>
        <w:t>24 травня 2016 року</w:t>
      </w:r>
      <w:r w:rsidRPr="00211F15">
        <w:rPr>
          <w:sz w:val="28"/>
          <w:szCs w:val="28"/>
        </w:rPr>
        <w:t>)</w:t>
      </w:r>
      <w:r w:rsidRPr="00211F15">
        <w:rPr>
          <w:b w:val="0"/>
          <w:sz w:val="28"/>
          <w:szCs w:val="28"/>
        </w:rPr>
        <w:t xml:space="preserve"> </w:t>
      </w:r>
      <w:r w:rsidR="00AB06E1" w:rsidRPr="00211F15">
        <w:rPr>
          <w:b w:val="0"/>
          <w:sz w:val="28"/>
          <w:szCs w:val="28"/>
        </w:rPr>
        <w:t xml:space="preserve">                         </w:t>
      </w:r>
      <w:r w:rsidRPr="00211F15">
        <w:rPr>
          <w:b w:val="0"/>
          <w:sz w:val="28"/>
          <w:szCs w:val="28"/>
        </w:rPr>
        <w:t xml:space="preserve">(далі – Законопроект), поданий народними депутатами України </w:t>
      </w:r>
      <w:proofErr w:type="spellStart"/>
      <w:r w:rsidRPr="00211F15">
        <w:rPr>
          <w:b w:val="0"/>
          <w:sz w:val="28"/>
          <w:szCs w:val="28"/>
        </w:rPr>
        <w:t>Безбахом</w:t>
      </w:r>
      <w:proofErr w:type="spellEnd"/>
      <w:r w:rsidRPr="00211F15">
        <w:rPr>
          <w:b w:val="0"/>
          <w:sz w:val="28"/>
          <w:szCs w:val="28"/>
        </w:rPr>
        <w:t xml:space="preserve"> Я.Я. та іншими.</w:t>
      </w:r>
    </w:p>
    <w:p w:rsidR="00211F15" w:rsidRPr="00211F15" w:rsidRDefault="00211F15" w:rsidP="00211F15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476366" w:rsidRPr="00211F15" w:rsidRDefault="00476366" w:rsidP="00211F15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F15">
        <w:rPr>
          <w:rFonts w:ascii="Times New Roman" w:hAnsi="Times New Roman" w:cs="Times New Roman"/>
          <w:sz w:val="28"/>
          <w:szCs w:val="28"/>
        </w:rPr>
        <w:t>Згідно із пояснювальною запискою метою Законопроекту є врегулювання колізії, яка виникає між нормами статей 51 та 55 розділу X Загальної частини, що встановлює покарання та його види, та статті 220-2 розділу VII Особливої частини, що встановлює відповідальність за злочини у сфері господарської діяльності.</w:t>
      </w:r>
    </w:p>
    <w:p w:rsidR="00476366" w:rsidRPr="00211F15" w:rsidRDefault="00476366" w:rsidP="00211F15">
      <w:pPr>
        <w:ind w:firstLine="709"/>
        <w:jc w:val="both"/>
        <w:rPr>
          <w:szCs w:val="28"/>
        </w:rPr>
      </w:pPr>
      <w:r w:rsidRPr="00211F15">
        <w:rPr>
          <w:bCs/>
          <w:szCs w:val="28"/>
        </w:rPr>
        <w:t xml:space="preserve">Для досягнення мети пропонується </w:t>
      </w:r>
      <w:proofErr w:type="spellStart"/>
      <w:r w:rsidRPr="00211F15">
        <w:rPr>
          <w:szCs w:val="28"/>
        </w:rPr>
        <w:t>внести</w:t>
      </w:r>
      <w:proofErr w:type="spellEnd"/>
      <w:r w:rsidRPr="00211F15">
        <w:rPr>
          <w:szCs w:val="28"/>
        </w:rPr>
        <w:t xml:space="preserve"> зміни до статті 220-2 </w:t>
      </w:r>
      <w:r w:rsidR="003A428B" w:rsidRPr="00211F15">
        <w:rPr>
          <w:szCs w:val="28"/>
        </w:rPr>
        <w:t xml:space="preserve">          </w:t>
      </w:r>
      <w:r w:rsidRPr="00211F15">
        <w:rPr>
          <w:szCs w:val="28"/>
        </w:rPr>
        <w:t xml:space="preserve">розділу VII «Злочини у сфері господарської діяльності» Кримінального кодексу України, а саме, санкцію цієї статті викласти в такій редакції: </w:t>
      </w:r>
    </w:p>
    <w:p w:rsidR="00476366" w:rsidRPr="00211F15" w:rsidRDefault="00476366" w:rsidP="00211F15">
      <w:pPr>
        <w:ind w:firstLine="709"/>
        <w:jc w:val="both"/>
        <w:rPr>
          <w:szCs w:val="28"/>
        </w:rPr>
      </w:pPr>
      <w:r w:rsidRPr="00211F15">
        <w:rPr>
          <w:szCs w:val="28"/>
        </w:rPr>
        <w:t>«караються штрафом від восьмисот до тисячі неоподатковуваних мінімумів доходів громадян або обмеженням волі на строк до чотирьох років з позбавленням права обіймати певні посади або займатися певною діяльністю на строк до трьох років.»</w:t>
      </w:r>
    </w:p>
    <w:p w:rsidR="00476366" w:rsidRPr="00211F15" w:rsidRDefault="00476366" w:rsidP="00211F15">
      <w:pPr>
        <w:ind w:firstLine="709"/>
        <w:jc w:val="both"/>
        <w:rPr>
          <w:szCs w:val="28"/>
        </w:rPr>
      </w:pPr>
    </w:p>
    <w:p w:rsidR="00476366" w:rsidRPr="00211F15" w:rsidRDefault="00476366" w:rsidP="00211F15">
      <w:pPr>
        <w:widowControl w:val="0"/>
        <w:ind w:firstLine="709"/>
        <w:jc w:val="both"/>
        <w:rPr>
          <w:bCs/>
          <w:szCs w:val="28"/>
        </w:rPr>
      </w:pPr>
      <w:r w:rsidRPr="00211F15">
        <w:rPr>
          <w:bCs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476366" w:rsidRPr="00211F15" w:rsidRDefault="00476366" w:rsidP="00211F15">
      <w:pPr>
        <w:widowControl w:val="0"/>
        <w:ind w:firstLine="709"/>
        <w:jc w:val="both"/>
        <w:rPr>
          <w:rStyle w:val="rvts0"/>
          <w:szCs w:val="28"/>
        </w:rPr>
      </w:pPr>
      <w:r w:rsidRPr="00211F15">
        <w:rPr>
          <w:rStyle w:val="rvts0"/>
          <w:szCs w:val="28"/>
        </w:rPr>
        <w:t xml:space="preserve">В Основному Законі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</w:t>
      </w:r>
      <w:r w:rsidRPr="00211F15">
        <w:rPr>
          <w:rStyle w:val="rvts0"/>
          <w:szCs w:val="28"/>
        </w:rPr>
        <w:lastRenderedPageBreak/>
        <w:t>на підставі, в межах повноважень та у спосіб, що передбачені Конституцією та законами України.</w:t>
      </w:r>
    </w:p>
    <w:p w:rsidR="00476366" w:rsidRPr="00211F15" w:rsidRDefault="00476366" w:rsidP="00211F15">
      <w:pPr>
        <w:widowControl w:val="0"/>
        <w:ind w:firstLine="709"/>
        <w:jc w:val="both"/>
        <w:rPr>
          <w:rStyle w:val="rvts0"/>
          <w:szCs w:val="28"/>
        </w:rPr>
      </w:pPr>
      <w:r w:rsidRPr="00211F15">
        <w:rPr>
          <w:rStyle w:val="rvts0"/>
          <w:szCs w:val="28"/>
        </w:rPr>
        <w:t>За Основним Законом України (частина перша статті 8) в Україні визначається і діє принцип верховенства права.</w:t>
      </w:r>
    </w:p>
    <w:p w:rsidR="00476366" w:rsidRPr="00211F15" w:rsidRDefault="00476366" w:rsidP="00211F15">
      <w:pPr>
        <w:widowControl w:val="0"/>
        <w:ind w:firstLine="709"/>
        <w:jc w:val="both"/>
        <w:rPr>
          <w:rStyle w:val="rvts0"/>
          <w:szCs w:val="28"/>
        </w:rPr>
      </w:pPr>
      <w:r w:rsidRPr="00211F15">
        <w:rPr>
          <w:rStyle w:val="rvts0"/>
          <w:szCs w:val="28"/>
        </w:rPr>
        <w:t xml:space="preserve">Конституційний Суд України у Рішенні від 2 листопада 2004 року </w:t>
      </w:r>
      <w:r w:rsidR="00FA4D10" w:rsidRPr="00211F15">
        <w:rPr>
          <w:rStyle w:val="rvts0"/>
          <w:szCs w:val="28"/>
        </w:rPr>
        <w:t xml:space="preserve">                 </w:t>
      </w:r>
      <w:r w:rsidRPr="00211F15">
        <w:rPr>
          <w:rStyle w:val="rvts0"/>
          <w:szCs w:val="28"/>
        </w:rPr>
        <w:t>№ 15-рп/2004 зауважив, що верховенство права – це панування права в суспільстві. Верховенство права вимагає від держави його втілення у правотворчу та правозастосовну діяльність, зокрема у закони, які за своїм змістом мають бути проникнуті передусім ідеями соціальної справедливості, свободи, рівності тощо.</w:t>
      </w:r>
    </w:p>
    <w:p w:rsidR="00476366" w:rsidRPr="00211F15" w:rsidRDefault="00476366" w:rsidP="00211F15">
      <w:pPr>
        <w:pStyle w:val="a3"/>
        <w:ind w:firstLine="709"/>
        <w:rPr>
          <w:szCs w:val="28"/>
        </w:rPr>
      </w:pPr>
      <w:r w:rsidRPr="00211F15">
        <w:rPr>
          <w:szCs w:val="28"/>
        </w:rPr>
        <w:t>Справедливість - одна з основних засад права, є вирішальною у визначенні його як регулятора суспільних відносин, одним із загальнолюдських вимірів права. Зазвичай справедливість розглядають як властивість права, виражену, зокрема, в рівному юридичному масштабі поведінки й у пропорційності юридичної відповідальності вчиненому правопорушенню.</w:t>
      </w:r>
    </w:p>
    <w:p w:rsidR="00476366" w:rsidRPr="00211F15" w:rsidRDefault="00476366" w:rsidP="00211F15">
      <w:pPr>
        <w:widowControl w:val="0"/>
        <w:ind w:firstLine="709"/>
        <w:jc w:val="both"/>
        <w:rPr>
          <w:rStyle w:val="rvts0"/>
          <w:szCs w:val="28"/>
        </w:rPr>
      </w:pPr>
      <w:r w:rsidRPr="00211F15">
        <w:rPr>
          <w:rStyle w:val="rvts0"/>
          <w:szCs w:val="28"/>
        </w:rPr>
        <w:t>У сфері реалізації права справедливість проявляється, зокрема, у відповідності злочину і покарання, цілях законодавця і засобах, що обираються для їх досягнення.</w:t>
      </w:r>
    </w:p>
    <w:p w:rsidR="00476366" w:rsidRPr="00211F15" w:rsidRDefault="00476366" w:rsidP="00211F15">
      <w:pPr>
        <w:widowControl w:val="0"/>
        <w:ind w:firstLine="709"/>
        <w:jc w:val="both"/>
        <w:rPr>
          <w:rStyle w:val="rvts0"/>
          <w:szCs w:val="28"/>
        </w:rPr>
      </w:pPr>
      <w:r w:rsidRPr="00211F15">
        <w:rPr>
          <w:rStyle w:val="rvts0"/>
          <w:szCs w:val="28"/>
        </w:rPr>
        <w:t xml:space="preserve">Окремим виявом справедливості є питання відповідності покарання вчиненому злочину; категорія справедливості передбачає, що покарання за злочин повинно бути домірним злочину (абзаци другий – п’ятий підпункту 4.1 пункту 4 мотивувальної частини) </w:t>
      </w:r>
    </w:p>
    <w:p w:rsidR="00526DE5" w:rsidRPr="00211F15" w:rsidRDefault="00476366" w:rsidP="00211F15">
      <w:pPr>
        <w:widowControl w:val="0"/>
        <w:ind w:firstLine="709"/>
        <w:jc w:val="both"/>
        <w:rPr>
          <w:szCs w:val="28"/>
        </w:rPr>
      </w:pPr>
      <w:r w:rsidRPr="00211F15">
        <w:rPr>
          <w:szCs w:val="28"/>
        </w:rPr>
        <w:t>Виключно законами України визначаються діяння, які є злочинами, адміністративними або дисциплінарними правопорушеннями, та відповідальність за них (пункт 22 частини першої статті 92 Конституції України).</w:t>
      </w:r>
    </w:p>
    <w:p w:rsidR="00476366" w:rsidRPr="00211F15" w:rsidRDefault="00476366" w:rsidP="00211F15">
      <w:pPr>
        <w:widowControl w:val="0"/>
        <w:ind w:firstLine="709"/>
        <w:jc w:val="both"/>
        <w:rPr>
          <w:color w:val="000000"/>
          <w:szCs w:val="28"/>
        </w:rPr>
      </w:pPr>
      <w:r w:rsidRPr="00211F15">
        <w:rPr>
          <w:szCs w:val="28"/>
          <w:shd w:val="clear" w:color="auto" w:fill="FFFFFF"/>
        </w:rPr>
        <w:t>Водночас, Конституційний Суд України зазначає</w:t>
      </w:r>
      <w:r w:rsidRPr="00211F15">
        <w:rPr>
          <w:color w:val="000000"/>
          <w:szCs w:val="28"/>
        </w:rPr>
        <w:t xml:space="preserve">, що виключно законами України мають врегульовуватись засади цивільно-правової відповідальності (загальні підстави, умови, форми відповідальності тощо), підстави кримінальної, адміністративної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</w:t>
      </w:r>
      <w:r w:rsidRPr="00211F15">
        <w:rPr>
          <w:szCs w:val="28"/>
        </w:rPr>
        <w:t>(абзац сьомий пункту 2 мотивувальної частини та підпункту 1.1. пункту</w:t>
      </w:r>
      <w:r w:rsidR="00211F15">
        <w:rPr>
          <w:szCs w:val="28"/>
        </w:rPr>
        <w:t> </w:t>
      </w:r>
      <w:r w:rsidRPr="00211F15">
        <w:rPr>
          <w:szCs w:val="28"/>
        </w:rPr>
        <w:t>1 резолютивної частини Рішення Конституційного Суду України від 30 травня 2001 року № 7-рп/2001</w:t>
      </w:r>
      <w:r w:rsidRPr="00211F15">
        <w:rPr>
          <w:color w:val="000000"/>
          <w:szCs w:val="28"/>
        </w:rPr>
        <w:t xml:space="preserve">). </w:t>
      </w:r>
    </w:p>
    <w:p w:rsidR="00476366" w:rsidRPr="00211F15" w:rsidRDefault="00476366" w:rsidP="00211F15">
      <w:pPr>
        <w:ind w:firstLine="709"/>
        <w:jc w:val="both"/>
        <w:rPr>
          <w:color w:val="000000"/>
          <w:szCs w:val="28"/>
          <w:shd w:val="clear" w:color="auto" w:fill="FFFFFF"/>
        </w:rPr>
      </w:pPr>
      <w:r w:rsidRPr="00211F15">
        <w:rPr>
          <w:color w:val="000000"/>
          <w:szCs w:val="28"/>
          <w:shd w:val="clear" w:color="auto" w:fill="FFFFFF"/>
        </w:rPr>
        <w:t xml:space="preserve">Прийняття законів Основний Закон України відносить до повноважень Верховної Ради України як єдиного органу законодавчої влади в Україні (стаття 75, пункт 3 частини першої статті 85). </w:t>
      </w:r>
    </w:p>
    <w:p w:rsidR="00476366" w:rsidRPr="00211F15" w:rsidRDefault="00476366" w:rsidP="00211F15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211F15">
        <w:rPr>
          <w:rStyle w:val="rvts0"/>
          <w:b w:val="0"/>
          <w:sz w:val="28"/>
          <w:szCs w:val="28"/>
        </w:rPr>
        <w:lastRenderedPageBreak/>
        <w:t xml:space="preserve">Враховуючи викладене, Комітет дійшов висновку, що </w:t>
      </w:r>
      <w:r w:rsidRPr="00211F15">
        <w:rPr>
          <w:b w:val="0"/>
          <w:sz w:val="28"/>
          <w:szCs w:val="28"/>
        </w:rPr>
        <w:t xml:space="preserve">проект Закону про внесення зміни до статті 220-2 Кримінального кодексу України (щодо узгодження норм чинного законодавства України) </w:t>
      </w:r>
      <w:r w:rsidRPr="00211F15">
        <w:rPr>
          <w:sz w:val="28"/>
          <w:szCs w:val="28"/>
        </w:rPr>
        <w:t>(</w:t>
      </w:r>
      <w:r w:rsidR="0025300B" w:rsidRPr="00211F15">
        <w:rPr>
          <w:rStyle w:val="1"/>
          <w:color w:val="000000"/>
          <w:sz w:val="28"/>
          <w:szCs w:val="28"/>
        </w:rPr>
        <w:t xml:space="preserve">реєстр. № 4715 від </w:t>
      </w:r>
      <w:r w:rsidRPr="00211F15">
        <w:rPr>
          <w:rStyle w:val="1"/>
          <w:color w:val="000000"/>
          <w:sz w:val="28"/>
          <w:szCs w:val="28"/>
        </w:rPr>
        <w:t>24</w:t>
      </w:r>
      <w:r w:rsidR="00211F15">
        <w:rPr>
          <w:rStyle w:val="1"/>
          <w:color w:val="000000"/>
          <w:sz w:val="28"/>
          <w:szCs w:val="28"/>
        </w:rPr>
        <w:t> </w:t>
      </w:r>
      <w:r w:rsidRPr="00211F15">
        <w:rPr>
          <w:rStyle w:val="1"/>
          <w:color w:val="000000"/>
          <w:sz w:val="28"/>
          <w:szCs w:val="28"/>
        </w:rPr>
        <w:t>травня 2016 року</w:t>
      </w:r>
      <w:r w:rsidRPr="00211F15">
        <w:rPr>
          <w:sz w:val="28"/>
          <w:szCs w:val="28"/>
        </w:rPr>
        <w:t>),</w:t>
      </w:r>
      <w:r w:rsidRPr="00211F15">
        <w:rPr>
          <w:b w:val="0"/>
          <w:sz w:val="28"/>
          <w:szCs w:val="28"/>
        </w:rPr>
        <w:t xml:space="preserve"> поданий народними депутатами України </w:t>
      </w:r>
      <w:proofErr w:type="spellStart"/>
      <w:r w:rsidRPr="00211F15">
        <w:rPr>
          <w:b w:val="0"/>
          <w:sz w:val="28"/>
          <w:szCs w:val="28"/>
        </w:rPr>
        <w:t>Безбахом</w:t>
      </w:r>
      <w:proofErr w:type="spellEnd"/>
      <w:r w:rsidRPr="00211F15">
        <w:rPr>
          <w:b w:val="0"/>
          <w:sz w:val="28"/>
          <w:szCs w:val="28"/>
        </w:rPr>
        <w:t xml:space="preserve"> Я.Я. та іншими, </w:t>
      </w:r>
      <w:r w:rsidRPr="00211F15">
        <w:rPr>
          <w:rStyle w:val="rvts0"/>
          <w:b w:val="0"/>
          <w:sz w:val="28"/>
          <w:szCs w:val="28"/>
        </w:rPr>
        <w:t>не суперечить положенням Конституції України.</w:t>
      </w:r>
    </w:p>
    <w:p w:rsidR="00476366" w:rsidRPr="00211F15" w:rsidRDefault="00476366" w:rsidP="00211F15">
      <w:pPr>
        <w:widowControl w:val="0"/>
        <w:tabs>
          <w:tab w:val="left" w:pos="6660"/>
        </w:tabs>
        <w:ind w:firstLine="560"/>
        <w:jc w:val="both"/>
        <w:rPr>
          <w:szCs w:val="28"/>
        </w:rPr>
      </w:pPr>
    </w:p>
    <w:p w:rsidR="00F03097" w:rsidRPr="00211F15" w:rsidRDefault="00F03097" w:rsidP="00211F15">
      <w:pPr>
        <w:widowControl w:val="0"/>
        <w:tabs>
          <w:tab w:val="left" w:pos="6660"/>
        </w:tabs>
        <w:ind w:firstLine="560"/>
        <w:jc w:val="both"/>
        <w:rPr>
          <w:szCs w:val="28"/>
        </w:rPr>
      </w:pPr>
    </w:p>
    <w:p w:rsidR="003D47B2" w:rsidRPr="00211F15" w:rsidRDefault="00211F15" w:rsidP="00211F15">
      <w:pPr>
        <w:widowControl w:val="0"/>
        <w:jc w:val="both"/>
        <w:rPr>
          <w:b/>
          <w:szCs w:val="28"/>
        </w:rPr>
      </w:pPr>
      <w:r>
        <w:rPr>
          <w:b/>
          <w:szCs w:val="28"/>
        </w:rPr>
        <w:t>Голова Комітету</w:t>
      </w:r>
      <w:bookmarkStart w:id="0" w:name="_GoBack"/>
      <w:bookmarkEnd w:id="0"/>
      <w:r w:rsidR="00B031A5" w:rsidRPr="00211F15">
        <w:rPr>
          <w:b/>
          <w:szCs w:val="28"/>
        </w:rPr>
        <w:tab/>
      </w:r>
      <w:r w:rsidRPr="00211F15">
        <w:rPr>
          <w:b/>
          <w:szCs w:val="28"/>
        </w:rPr>
        <w:tab/>
      </w:r>
      <w:r w:rsidR="00B031A5" w:rsidRPr="00211F15">
        <w:rPr>
          <w:b/>
          <w:szCs w:val="28"/>
        </w:rPr>
        <w:tab/>
      </w:r>
      <w:r w:rsidR="00B031A5" w:rsidRPr="00211F15">
        <w:rPr>
          <w:b/>
          <w:szCs w:val="28"/>
        </w:rPr>
        <w:tab/>
      </w:r>
      <w:r w:rsidR="00B031A5" w:rsidRPr="00211F15">
        <w:rPr>
          <w:b/>
          <w:szCs w:val="28"/>
        </w:rPr>
        <w:tab/>
      </w:r>
      <w:r w:rsidR="00B031A5" w:rsidRPr="00211F15">
        <w:rPr>
          <w:b/>
          <w:szCs w:val="28"/>
        </w:rPr>
        <w:tab/>
      </w:r>
      <w:r w:rsidR="00B031A5" w:rsidRPr="00211F15">
        <w:rPr>
          <w:b/>
          <w:szCs w:val="28"/>
        </w:rPr>
        <w:tab/>
        <w:t>Р.П. КНЯЗЕВИЧ</w:t>
      </w:r>
    </w:p>
    <w:sectPr w:rsidR="003D47B2" w:rsidRPr="00211F15" w:rsidSect="00211F15">
      <w:pgSz w:w="11906" w:h="16838"/>
      <w:pgMar w:top="1134" w:right="851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366"/>
    <w:rsid w:val="00016BB3"/>
    <w:rsid w:val="00211F15"/>
    <w:rsid w:val="0025300B"/>
    <w:rsid w:val="0033752A"/>
    <w:rsid w:val="00395EC2"/>
    <w:rsid w:val="003A428B"/>
    <w:rsid w:val="003D47B2"/>
    <w:rsid w:val="00412FA1"/>
    <w:rsid w:val="00476366"/>
    <w:rsid w:val="004C526B"/>
    <w:rsid w:val="005204CF"/>
    <w:rsid w:val="00526DE5"/>
    <w:rsid w:val="00770741"/>
    <w:rsid w:val="00A375C6"/>
    <w:rsid w:val="00AB06E1"/>
    <w:rsid w:val="00B031A5"/>
    <w:rsid w:val="00B4286B"/>
    <w:rsid w:val="00BD6EF1"/>
    <w:rsid w:val="00E97FC3"/>
    <w:rsid w:val="00F03097"/>
    <w:rsid w:val="00FA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CF86E"/>
  <w15:chartTrackingRefBased/>
  <w15:docId w15:val="{7179B1A3-E2E6-4E17-BE25-BA0F7B79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366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3">
    <w:name w:val="heading 3"/>
    <w:basedOn w:val="a"/>
    <w:link w:val="30"/>
    <w:semiHidden/>
    <w:unhideWhenUsed/>
    <w:qFormat/>
    <w:rsid w:val="00476366"/>
    <w:pPr>
      <w:spacing w:before="100" w:beforeAutospacing="1" w:after="100" w:afterAutospacing="1"/>
      <w:outlineLvl w:val="2"/>
    </w:pPr>
    <w:rPr>
      <w:b/>
      <w:bCs/>
      <w:sz w:val="19"/>
      <w:szCs w:val="19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476366"/>
    <w:rPr>
      <w:rFonts w:eastAsia="Times New Roman" w:cs="Times New Roman"/>
      <w:b/>
      <w:bCs/>
      <w:sz w:val="19"/>
      <w:szCs w:val="19"/>
      <w:lang w:eastAsia="uk-UA"/>
    </w:rPr>
  </w:style>
  <w:style w:type="paragraph" w:styleId="a3">
    <w:name w:val="Body Text Indent"/>
    <w:basedOn w:val="a"/>
    <w:link w:val="a4"/>
    <w:semiHidden/>
    <w:unhideWhenUsed/>
    <w:rsid w:val="00476366"/>
    <w:pPr>
      <w:ind w:firstLine="708"/>
      <w:jc w:val="both"/>
    </w:pPr>
  </w:style>
  <w:style w:type="character" w:customStyle="1" w:styleId="a4">
    <w:name w:val="Основний текст з відступом Знак"/>
    <w:basedOn w:val="a0"/>
    <w:link w:val="a3"/>
    <w:semiHidden/>
    <w:rsid w:val="00476366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99"/>
    <w:qFormat/>
    <w:rsid w:val="0047636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">
    <w:name w:val="Заголовок №1_"/>
    <w:link w:val="10"/>
    <w:locked/>
    <w:rsid w:val="00476366"/>
    <w:rPr>
      <w:b/>
      <w:bCs/>
      <w:spacing w:val="4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476366"/>
    <w:pPr>
      <w:widowControl w:val="0"/>
      <w:shd w:val="clear" w:color="auto" w:fill="FFFFFF"/>
      <w:spacing w:before="360" w:after="300" w:line="324" w:lineRule="exact"/>
      <w:jc w:val="both"/>
      <w:outlineLvl w:val="0"/>
    </w:pPr>
    <w:rPr>
      <w:rFonts w:eastAsiaTheme="minorHAnsi" w:cstheme="minorBidi"/>
      <w:b/>
      <w:bCs/>
      <w:spacing w:val="4"/>
      <w:sz w:val="25"/>
      <w:szCs w:val="25"/>
      <w:lang w:eastAsia="en-US"/>
    </w:rPr>
  </w:style>
  <w:style w:type="character" w:customStyle="1" w:styleId="rvts0">
    <w:name w:val="rvts0"/>
    <w:uiPriority w:val="99"/>
    <w:rsid w:val="00476366"/>
    <w:rPr>
      <w:rFonts w:ascii="Times New Roman" w:hAnsi="Times New Roman" w:cs="Times New Roman" w:hint="default"/>
    </w:rPr>
  </w:style>
  <w:style w:type="paragraph" w:styleId="a6">
    <w:name w:val="Balloon Text"/>
    <w:basedOn w:val="a"/>
    <w:link w:val="a7"/>
    <w:uiPriority w:val="99"/>
    <w:semiHidden/>
    <w:unhideWhenUsed/>
    <w:rsid w:val="00395EC2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95EC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C4B81-75B7-4979-95E5-F3E921193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3291</Words>
  <Characters>1876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Світлана Михайлівна</dc:creator>
  <cp:keywords/>
  <dc:description/>
  <cp:lastModifiedBy>Іоффе Світлана Борисівна</cp:lastModifiedBy>
  <cp:revision>2</cp:revision>
  <cp:lastPrinted>2017-02-08T12:00:00Z</cp:lastPrinted>
  <dcterms:created xsi:type="dcterms:W3CDTF">2017-02-23T12:46:00Z</dcterms:created>
  <dcterms:modified xsi:type="dcterms:W3CDTF">2017-02-23T12:46:00Z</dcterms:modified>
</cp:coreProperties>
</file>