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9F6" w:rsidRDefault="003609F6" w:rsidP="003609F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 w:rsidR="007C6D30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>. №</w:t>
      </w:r>
      <w:r w:rsidR="007C6D30">
        <w:rPr>
          <w:rFonts w:ascii="Times New Roman" w:eastAsia="Times New Roman" w:hAnsi="Times New Roman"/>
          <w:lang w:val="ru-RU" w:eastAsia="ru-RU"/>
        </w:rPr>
        <w:t xml:space="preserve"> 4758</w:t>
      </w:r>
    </w:p>
    <w:p w:rsidR="003609F6" w:rsidRDefault="003609F6" w:rsidP="003609F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 </w:t>
      </w:r>
      <w:r w:rsidR="008A5F9E">
        <w:rPr>
          <w:rFonts w:ascii="Times New Roman" w:eastAsia="Times New Roman" w:hAnsi="Times New Roman"/>
          <w:lang w:eastAsia="ru-RU"/>
        </w:rPr>
        <w:t>в</w:t>
      </w:r>
      <w:r>
        <w:rPr>
          <w:rFonts w:ascii="Times New Roman" w:eastAsia="Times New Roman" w:hAnsi="Times New Roman"/>
          <w:lang w:eastAsia="ru-RU"/>
        </w:rPr>
        <w:t>ід</w:t>
      </w:r>
      <w:r w:rsidR="008A5F9E">
        <w:rPr>
          <w:rFonts w:ascii="Times New Roman" w:eastAsia="Times New Roman" w:hAnsi="Times New Roman"/>
          <w:lang w:eastAsia="ru-RU"/>
        </w:rPr>
        <w:t xml:space="preserve"> </w:t>
      </w:r>
      <w:r w:rsidR="008A5F9E" w:rsidRPr="008A5F9E">
        <w:rPr>
          <w:rFonts w:ascii="Times New Roman" w:eastAsia="Times New Roman" w:hAnsi="Times New Roman"/>
          <w:lang w:val="en-US" w:eastAsia="ru-RU"/>
        </w:rPr>
        <w:t>16</w:t>
      </w:r>
      <w:r w:rsidR="008A5F9E" w:rsidRPr="008A5F9E">
        <w:rPr>
          <w:rFonts w:ascii="Times New Roman" w:eastAsia="Times New Roman" w:hAnsi="Times New Roman"/>
          <w:lang w:eastAsia="ru-RU"/>
        </w:rPr>
        <w:t>.11.2016 р.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8A5F9E">
        <w:rPr>
          <w:rFonts w:ascii="Times New Roman" w:eastAsia="Times New Roman" w:hAnsi="Times New Roman"/>
          <w:lang w:eastAsia="ru-RU"/>
        </w:rPr>
        <w:t xml:space="preserve"> </w:t>
      </w:r>
      <w:r w:rsidR="007C6D30">
        <w:rPr>
          <w:rFonts w:ascii="Times New Roman" w:eastAsia="Times New Roman" w:hAnsi="Times New Roman"/>
          <w:lang w:val="ru-RU" w:eastAsia="ru-RU"/>
        </w:rPr>
        <w:t xml:space="preserve"> </w:t>
      </w:r>
    </w:p>
    <w:p w:rsidR="003609F6" w:rsidRDefault="003609F6" w:rsidP="003609F6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3609F6" w:rsidRDefault="003609F6" w:rsidP="003609F6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3609F6" w:rsidRDefault="003609F6" w:rsidP="003609F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C6D30" w:rsidRDefault="007C6D30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C6D30" w:rsidRDefault="007C6D30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609F6" w:rsidRDefault="003609F6" w:rsidP="003609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609F6" w:rsidRDefault="003609F6" w:rsidP="003609F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609F6" w:rsidRDefault="003609F6" w:rsidP="003609F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3609F6" w:rsidRDefault="003609F6" w:rsidP="003609F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C6D30" w:rsidRDefault="007C6D30" w:rsidP="003609F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5B1D" w:rsidRPr="00F65B1D" w:rsidRDefault="003609F6" w:rsidP="00F65B1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65B1D" w:rsidRPr="00F65B1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статті 20 Закону України </w:t>
      </w:r>
      <w:r w:rsidR="008A5F9E">
        <w:rPr>
          <w:rFonts w:ascii="Times New Roman" w:eastAsia="Times New Roman" w:hAnsi="Times New Roman"/>
          <w:sz w:val="28"/>
          <w:szCs w:val="28"/>
          <w:lang w:eastAsia="ru-RU"/>
        </w:rPr>
        <w:t>«Про насіння і садивний матеріал»</w:t>
      </w:r>
      <w:r w:rsidR="00F65B1D" w:rsidRPr="00F65B1D">
        <w:rPr>
          <w:rFonts w:ascii="Times New Roman" w:eastAsia="Times New Roman" w:hAnsi="Times New Roman"/>
          <w:sz w:val="28"/>
          <w:szCs w:val="28"/>
          <w:lang w:eastAsia="ru-RU"/>
        </w:rPr>
        <w:t xml:space="preserve"> (щодо ввезення, вивезення зразків насіння та садивного матеріалу)</w:t>
      </w:r>
    </w:p>
    <w:p w:rsidR="00F65B1D" w:rsidRPr="008A5F9E" w:rsidRDefault="003609F6" w:rsidP="00F65B1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r w:rsidR="00F65B1D" w:rsidRPr="00F65B1D">
        <w:rPr>
          <w:rFonts w:ascii="Times New Roman" w:eastAsia="Times New Roman" w:hAnsi="Times New Roman"/>
          <w:sz w:val="28"/>
          <w:szCs w:val="28"/>
          <w:shd w:val="clear" w:color="auto" w:fill="FFFFFF"/>
        </w:rPr>
        <w:t>4758</w:t>
      </w:r>
      <w:r w:rsidR="00C276D7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(доопрацьований)</w:t>
      </w:r>
      <w:r w:rsidR="00F65B1D" w:rsidRPr="00F65B1D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від </w:t>
      </w:r>
      <w:r w:rsidR="008A5F9E">
        <w:rPr>
          <w:rFonts w:ascii="Times New Roman" w:eastAsia="Times New Roman" w:hAnsi="Times New Roman"/>
          <w:sz w:val="28"/>
          <w:szCs w:val="28"/>
          <w:shd w:val="clear" w:color="auto" w:fill="FFFFFF"/>
          <w:lang w:val="en-US"/>
        </w:rPr>
        <w:t>16</w:t>
      </w:r>
      <w:r w:rsidR="008A5F9E">
        <w:rPr>
          <w:rFonts w:ascii="Times New Roman" w:eastAsia="Times New Roman" w:hAnsi="Times New Roman"/>
          <w:sz w:val="28"/>
          <w:szCs w:val="28"/>
          <w:shd w:val="clear" w:color="auto" w:fill="FFFFFF"/>
        </w:rPr>
        <w:t>.11.2016 р.</w:t>
      </w:r>
    </w:p>
    <w:p w:rsidR="00F65B1D" w:rsidRDefault="003609F6" w:rsidP="003609F6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Pr="003609F6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</w:t>
      </w:r>
      <w:proofErr w:type="spellStart"/>
      <w:r w:rsidR="00F65B1D">
        <w:rPr>
          <w:rFonts w:ascii="Times New Roman" w:eastAsia="Times New Roman" w:hAnsi="Times New Roman"/>
          <w:sz w:val="28"/>
          <w:szCs w:val="28"/>
          <w:lang w:eastAsia="ru-RU"/>
        </w:rPr>
        <w:t>Хлань</w:t>
      </w:r>
      <w:proofErr w:type="spellEnd"/>
      <w:r w:rsidR="00F65B1D">
        <w:rPr>
          <w:rFonts w:ascii="Times New Roman" w:eastAsia="Times New Roman" w:hAnsi="Times New Roman"/>
          <w:sz w:val="28"/>
          <w:szCs w:val="28"/>
          <w:lang w:eastAsia="ru-RU"/>
        </w:rPr>
        <w:t xml:space="preserve"> С.В., Мірошниченко І.В. та інші.</w:t>
      </w:r>
    </w:p>
    <w:p w:rsidR="003609F6" w:rsidRDefault="003609F6" w:rsidP="003609F6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</w:t>
      </w:r>
      <w:r w:rsidR="007C6D30" w:rsidRPr="007C6D30">
        <w:rPr>
          <w:rFonts w:ascii="Times New Roman" w:eastAsia="Times New Roman" w:hAnsi="Times New Roman"/>
          <w:sz w:val="28"/>
          <w:szCs w:val="28"/>
          <w:lang w:eastAsia="ru-RU"/>
        </w:rPr>
        <w:t>аграрної політики та земельних відносин</w:t>
      </w:r>
    </w:p>
    <w:p w:rsidR="000F5C63" w:rsidRPr="000F5C63" w:rsidRDefault="003609F6" w:rsidP="000F5C63">
      <w:pPr>
        <w:pStyle w:val="HTML"/>
        <w:shd w:val="clear" w:color="auto" w:fill="FFFFFF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F5C63" w:rsidRPr="000F5C6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0F5C63" w:rsidRPr="000F5C6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0F5C63" w:rsidRPr="000F5C63">
        <w:rPr>
          <w:rFonts w:ascii="Times New Roman" w:eastAsia="Times New Roman" w:hAnsi="Times New Roman"/>
          <w:sz w:val="28"/>
          <w:szCs w:val="28"/>
          <w:lang w:eastAsia="ru-RU"/>
        </w:rPr>
        <w:t>(рішення Комітету                         від 7 грудня, протокол № 91)</w:t>
      </w:r>
    </w:p>
    <w:p w:rsidR="003609F6" w:rsidRDefault="003609F6" w:rsidP="003609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9F6" w:rsidRPr="00C276D7" w:rsidRDefault="003609F6" w:rsidP="003609F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3609F6" w:rsidRDefault="003609F6" w:rsidP="003609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09F6" w:rsidRDefault="003609F6" w:rsidP="003609F6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3609F6" w:rsidRDefault="003609F6" w:rsidP="003609F6"/>
    <w:p w:rsidR="003609F6" w:rsidRDefault="003609F6" w:rsidP="003609F6"/>
    <w:p w:rsidR="00907F5E" w:rsidRDefault="00907F5E">
      <w:bookmarkStart w:id="0" w:name="_GoBack"/>
      <w:bookmarkEnd w:id="0"/>
    </w:p>
    <w:sectPr w:rsidR="00907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F6"/>
    <w:rsid w:val="000F5C63"/>
    <w:rsid w:val="003609F6"/>
    <w:rsid w:val="007C6D30"/>
    <w:rsid w:val="008A5F9E"/>
    <w:rsid w:val="00907F5E"/>
    <w:rsid w:val="00C276D7"/>
    <w:rsid w:val="00F6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039E8"/>
  <w15:chartTrackingRefBased/>
  <w15:docId w15:val="{DB344DE5-63A1-48D0-8494-75C3B1AE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9F6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F5C6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0F5C63"/>
    <w:rPr>
      <w:rFonts w:ascii="Consolas" w:eastAsia="Calibri" w:hAnsi="Consolas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A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5F9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2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035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42894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371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5781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11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9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44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3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262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88431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7585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95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2016-12-08T09:59:00Z</cp:lastPrinted>
  <dcterms:created xsi:type="dcterms:W3CDTF">2016-11-30T09:32:00Z</dcterms:created>
  <dcterms:modified xsi:type="dcterms:W3CDTF">2016-12-08T09:59:00Z</dcterms:modified>
</cp:coreProperties>
</file>