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3DAD" w:rsidRPr="00CD3DAD" w:rsidRDefault="00CD3DAD" w:rsidP="00CD3DAD">
      <w:pPr>
        <w:spacing w:after="0" w:line="240" w:lineRule="auto"/>
        <w:ind w:right="-5" w:firstLine="709"/>
        <w:jc w:val="right"/>
        <w:outlineLvl w:val="2"/>
        <w:rPr>
          <w:rFonts w:eastAsia="Arial Unicode MS" w:cs="Times New Roman"/>
          <w:bCs/>
          <w:sz w:val="24"/>
          <w:szCs w:val="24"/>
          <w:lang w:eastAsia="ru-RU"/>
        </w:rPr>
      </w:pPr>
      <w:r w:rsidRPr="00CD3DAD">
        <w:rPr>
          <w:rFonts w:eastAsia="Arial Unicode MS" w:cs="Times New Roman"/>
          <w:bCs/>
          <w:sz w:val="24"/>
          <w:szCs w:val="24"/>
          <w:lang w:eastAsia="ru-RU"/>
        </w:rPr>
        <w:t xml:space="preserve">До проекту Закону України </w:t>
      </w:r>
    </w:p>
    <w:p w:rsidR="00CD3DAD" w:rsidRPr="00CD3DAD" w:rsidRDefault="00CD3DAD" w:rsidP="00CD3DAD">
      <w:pPr>
        <w:spacing w:after="0" w:line="240" w:lineRule="auto"/>
        <w:ind w:right="-5" w:firstLine="709"/>
        <w:jc w:val="right"/>
        <w:outlineLvl w:val="2"/>
        <w:rPr>
          <w:rFonts w:eastAsia="Arial Unicode MS" w:cs="Times New Roman"/>
          <w:bCs/>
          <w:sz w:val="24"/>
          <w:szCs w:val="24"/>
          <w:lang w:eastAsia="ru-RU"/>
        </w:rPr>
      </w:pPr>
      <w:r w:rsidRPr="00CD3DAD">
        <w:rPr>
          <w:rFonts w:eastAsia="Arial Unicode MS" w:cs="Times New Roman"/>
          <w:bCs/>
          <w:sz w:val="24"/>
          <w:szCs w:val="24"/>
          <w:lang w:eastAsia="ru-RU"/>
        </w:rPr>
        <w:t>(реєстр. № 4771  від  03.06.2016)</w:t>
      </w: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Pr="00CD3DAD" w:rsidRDefault="00CD3DAD" w:rsidP="00CD3DAD">
      <w:pPr>
        <w:spacing w:after="0" w:line="240" w:lineRule="auto"/>
        <w:ind w:right="-5" w:firstLine="709"/>
        <w:jc w:val="right"/>
        <w:outlineLvl w:val="2"/>
        <w:rPr>
          <w:rFonts w:eastAsia="Arial Unicode MS" w:cs="Times New Roman"/>
          <w:b/>
          <w:bCs/>
          <w:szCs w:val="28"/>
          <w:lang w:eastAsia="ru-RU"/>
        </w:rPr>
      </w:pPr>
      <w:r w:rsidRPr="00CD3DAD">
        <w:rPr>
          <w:rFonts w:eastAsia="Arial Unicode MS" w:cs="Times New Roman"/>
          <w:b/>
          <w:bCs/>
          <w:szCs w:val="28"/>
          <w:lang w:eastAsia="ru-RU"/>
        </w:rPr>
        <w:t>ВЕРХОВНА РАДА УКРАЇНИ</w:t>
      </w:r>
    </w:p>
    <w:p w:rsidR="00CD3DAD" w:rsidRPr="00CD3DAD" w:rsidRDefault="00CD3DAD" w:rsidP="00CD3DAD">
      <w:pPr>
        <w:spacing w:after="0" w:line="240" w:lineRule="auto"/>
        <w:ind w:right="-5" w:firstLine="709"/>
        <w:jc w:val="both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Pr="00CD3DAD" w:rsidRDefault="00CD3DAD" w:rsidP="00CD3DAD">
      <w:pPr>
        <w:ind w:left="5040"/>
        <w:jc w:val="both"/>
        <w:rPr>
          <w:rFonts w:eastAsia="Arial Unicode MS" w:cs="Times New Roman"/>
          <w:bCs/>
          <w:szCs w:val="28"/>
          <w:lang w:val="ru-RU" w:eastAsia="ru-RU"/>
        </w:rPr>
      </w:pPr>
    </w:p>
    <w:p w:rsidR="00CD3DAD" w:rsidRPr="00CD3DAD" w:rsidRDefault="00CD3DAD" w:rsidP="00CD3DAD">
      <w:pPr>
        <w:spacing w:after="0" w:line="240" w:lineRule="auto"/>
        <w:ind w:right="-5" w:firstLine="709"/>
        <w:jc w:val="center"/>
        <w:outlineLvl w:val="2"/>
        <w:rPr>
          <w:rFonts w:eastAsia="Arial Unicode MS" w:cs="Times New Roman"/>
          <w:b/>
          <w:bCs/>
          <w:szCs w:val="28"/>
          <w:lang w:eastAsia="ru-RU"/>
        </w:rPr>
      </w:pPr>
      <w:r w:rsidRPr="00CD3DAD">
        <w:rPr>
          <w:rFonts w:eastAsia="Arial Unicode MS" w:cs="Times New Roman"/>
          <w:b/>
          <w:bCs/>
          <w:szCs w:val="28"/>
          <w:lang w:eastAsia="ru-RU"/>
        </w:rPr>
        <w:t>ВИСНОВОК</w:t>
      </w:r>
    </w:p>
    <w:p w:rsidR="00CD3DAD" w:rsidRPr="00CD3DAD" w:rsidRDefault="00CD3DAD" w:rsidP="00CD3DAD">
      <w:pPr>
        <w:spacing w:after="0" w:line="240" w:lineRule="auto"/>
        <w:ind w:right="-5" w:firstLine="709"/>
        <w:jc w:val="center"/>
        <w:outlineLvl w:val="2"/>
        <w:rPr>
          <w:rFonts w:eastAsia="Arial Unicode MS" w:cs="Times New Roman"/>
          <w:bCs/>
          <w:szCs w:val="28"/>
          <w:lang w:eastAsia="ru-RU"/>
        </w:rPr>
      </w:pPr>
    </w:p>
    <w:p w:rsidR="00CD3DAD" w:rsidRPr="00CD3DAD" w:rsidRDefault="00CD3DAD" w:rsidP="00CD3DAD">
      <w:pPr>
        <w:spacing w:after="0" w:line="240" w:lineRule="auto"/>
        <w:jc w:val="both"/>
        <w:rPr>
          <w:rFonts w:eastAsia="Times New Roman" w:cs="Times New Roman"/>
          <w:b/>
          <w:szCs w:val="24"/>
          <w:lang w:eastAsia="ru-RU"/>
        </w:rPr>
      </w:pPr>
      <w:r w:rsidRPr="00CD3DAD">
        <w:rPr>
          <w:rFonts w:eastAsia="Times New Roman" w:cs="Times New Roman"/>
          <w:b/>
          <w:szCs w:val="24"/>
          <w:lang w:eastAsia="ru-RU"/>
        </w:rPr>
        <w:t xml:space="preserve">на проект Закону України «Про внесення змін до деяких законодавчих актів України (щодо утвердження статусу </w:t>
      </w:r>
      <w:r>
        <w:rPr>
          <w:rFonts w:eastAsia="Times New Roman" w:cs="Times New Roman"/>
          <w:b/>
          <w:szCs w:val="24"/>
          <w:lang w:eastAsia="ru-RU"/>
        </w:rPr>
        <w:t>у</w:t>
      </w:r>
      <w:r w:rsidRPr="00CD3DAD">
        <w:rPr>
          <w:rFonts w:eastAsia="Times New Roman" w:cs="Times New Roman"/>
          <w:b/>
          <w:szCs w:val="24"/>
          <w:lang w:eastAsia="ru-RU"/>
        </w:rPr>
        <w:t>країнської мови як єдиної державної мови)», внесений народними депутатами України Тимошенком Ю.В. та Парасюком В.З. (реєстр. № 4771 від 03.06.2016)</w:t>
      </w:r>
    </w:p>
    <w:p w:rsidR="00CD3DAD" w:rsidRPr="00CD3DAD" w:rsidRDefault="00CD3DAD" w:rsidP="00CD3DAD">
      <w:pPr>
        <w:spacing w:after="0" w:line="240" w:lineRule="auto"/>
        <w:jc w:val="both"/>
        <w:rPr>
          <w:rFonts w:eastAsia="Times New Roman" w:cs="Times New Roman"/>
          <w:b/>
          <w:szCs w:val="24"/>
          <w:lang w:eastAsia="ru-RU"/>
        </w:rPr>
      </w:pPr>
    </w:p>
    <w:p w:rsidR="00CD3DAD" w:rsidRPr="00CD3DAD" w:rsidRDefault="00CD3DAD" w:rsidP="00CD3DA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 xml:space="preserve">  </w:t>
      </w:r>
      <w:r w:rsidRPr="00CD3DAD">
        <w:rPr>
          <w:rFonts w:eastAsia="Times New Roman" w:cs="Times New Roman"/>
          <w:szCs w:val="24"/>
          <w:lang w:eastAsia="ru-RU"/>
        </w:rPr>
        <w:tab/>
        <w:t xml:space="preserve">Згідно з </w:t>
      </w:r>
      <w:r w:rsidRPr="00CD3DAD">
        <w:rPr>
          <w:rFonts w:eastAsia="Times New Roman" w:cs="Times New Roman"/>
          <w:szCs w:val="28"/>
          <w:lang w:eastAsia="ru-RU"/>
        </w:rPr>
        <w:t xml:space="preserve">дорученням Голови Верховної Ради України </w:t>
      </w:r>
      <w:r>
        <w:rPr>
          <w:rFonts w:eastAsia="Times New Roman" w:cs="Times New Roman"/>
          <w:szCs w:val="28"/>
          <w:lang w:eastAsia="ru-RU"/>
        </w:rPr>
        <w:t xml:space="preserve">Парубія А.В. на засіданні Комітету 4 липня 2018 року (протокол № 121) </w:t>
      </w:r>
      <w:r w:rsidRPr="00CD3DAD">
        <w:rPr>
          <w:rFonts w:eastAsia="Times New Roman" w:cs="Times New Roman"/>
          <w:szCs w:val="28"/>
          <w:lang w:eastAsia="ru-RU"/>
        </w:rPr>
        <w:t xml:space="preserve">розглянуто проект Закону України «Про внесення змін до деяких законодавчих актів України (щодо утвердження статусу </w:t>
      </w:r>
      <w:r>
        <w:rPr>
          <w:rFonts w:eastAsia="Times New Roman" w:cs="Times New Roman"/>
          <w:szCs w:val="28"/>
          <w:lang w:eastAsia="ru-RU"/>
        </w:rPr>
        <w:t>у</w:t>
      </w:r>
      <w:r w:rsidRPr="00CD3DAD">
        <w:rPr>
          <w:rFonts w:eastAsia="Times New Roman" w:cs="Times New Roman"/>
          <w:szCs w:val="28"/>
          <w:lang w:eastAsia="ru-RU"/>
        </w:rPr>
        <w:t xml:space="preserve">країнської мови як єдиної державної мови)», внесений народними депутатами України Тимошенком Ю.В. та  </w:t>
      </w:r>
      <w:r>
        <w:rPr>
          <w:rFonts w:eastAsia="Times New Roman" w:cs="Times New Roman"/>
          <w:szCs w:val="28"/>
          <w:lang w:eastAsia="ru-RU"/>
        </w:rPr>
        <w:t xml:space="preserve">                    </w:t>
      </w:r>
      <w:r w:rsidRPr="00CD3DAD">
        <w:rPr>
          <w:rFonts w:eastAsia="Times New Roman" w:cs="Times New Roman"/>
          <w:szCs w:val="28"/>
          <w:lang w:eastAsia="ru-RU"/>
        </w:rPr>
        <w:t xml:space="preserve">Парасюком В.З. (реєстр. № 4771 від 03.06.2016), </w:t>
      </w:r>
      <w:r>
        <w:rPr>
          <w:rFonts w:eastAsia="Times New Roman" w:cs="Times New Roman"/>
          <w:szCs w:val="28"/>
          <w:lang w:eastAsia="ru-RU"/>
        </w:rPr>
        <w:t xml:space="preserve"> </w:t>
      </w:r>
      <w:r w:rsidRPr="00CD3DAD">
        <w:rPr>
          <w:rFonts w:eastAsia="Times New Roman" w:cs="Times New Roman"/>
          <w:szCs w:val="28"/>
          <w:lang w:eastAsia="ru-RU"/>
        </w:rPr>
        <w:t xml:space="preserve">висновки комітетів Верховної  Ради України з питань бюджету від 27.07.2016 № 04-13/8-1947 (185030), з питань  запобігання і протидії корупції від  28.07.2016 № 04-19/17-2587(186350), висновок Головного науково-експертного управління Апарату Верховної Ради України від 22.09.2016  № 16/3-1068/4771 (222692).  </w:t>
      </w:r>
    </w:p>
    <w:p w:rsidR="00CD3DAD" w:rsidRPr="00CD3DAD" w:rsidRDefault="00CD3DAD" w:rsidP="00CD3DAD">
      <w:pPr>
        <w:spacing w:after="0" w:line="240" w:lineRule="auto"/>
        <w:ind w:firstLine="737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>Метою законопроекту, як зазначено в пояснювальній записці,  є «підвищення рівня авторитету та значимості державної мови через встановлення її пріоритетності при виступах у Верховній Раді як вищому законодавчому органі».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>У поданому законопроекті пропонується доповнити частиною шостою статтю 36 Регламенту Верховної Ради України про те, що «виступ промовця, що виголошується з трибуни Верховної Ради України, ведеться державною мовою, крім випадків, коли більшістю від зареєстрованих в залі народних депутатів йому надано дозвіл виступати іншою мовою. Переклад його виступу на державну мову, у разі необхідності, забезпечує Апарат Верховної Ради України».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 xml:space="preserve">Також пропонується викласти в новій редакції частину першу статті 9 Закону України «Про засади державної мовної політики», доповнивши чинні </w:t>
      </w:r>
      <w:r w:rsidRPr="00CD3DAD">
        <w:rPr>
          <w:rFonts w:eastAsia="Times New Roman" w:cs="Times New Roman"/>
          <w:szCs w:val="28"/>
          <w:lang w:eastAsia="ru-RU"/>
        </w:rPr>
        <w:lastRenderedPageBreak/>
        <w:t>положення цієї статті новелою, яка аналогічна запропонованим змінам до  статті 36 Регламенту Верховної Ради України.</w:t>
      </w:r>
    </w:p>
    <w:p w:rsidR="00CD3DAD" w:rsidRPr="00CD3DAD" w:rsidRDefault="00CD3DAD" w:rsidP="00CD3DAD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 xml:space="preserve">Відповідно до частин першої та третьої статті 93 Регламенту Верховної Ради України </w:t>
      </w:r>
      <w:r w:rsidR="008F488D">
        <w:rPr>
          <w:rFonts w:eastAsia="Times New Roman" w:cs="Times New Roman"/>
          <w:szCs w:val="28"/>
          <w:lang w:eastAsia="ru-RU"/>
        </w:rPr>
        <w:t xml:space="preserve">Комітет </w:t>
      </w:r>
      <w:r w:rsidRPr="00CD3DAD">
        <w:rPr>
          <w:rFonts w:eastAsia="Times New Roman" w:cs="Times New Roman"/>
          <w:szCs w:val="28"/>
          <w:lang w:eastAsia="ru-RU"/>
        </w:rPr>
        <w:t>зазнач</w:t>
      </w:r>
      <w:r w:rsidR="008F488D">
        <w:rPr>
          <w:rFonts w:eastAsia="Times New Roman" w:cs="Times New Roman"/>
          <w:szCs w:val="28"/>
          <w:lang w:eastAsia="ru-RU"/>
        </w:rPr>
        <w:t>ив</w:t>
      </w:r>
      <w:r w:rsidRPr="00CD3DAD">
        <w:rPr>
          <w:rFonts w:eastAsia="Times New Roman" w:cs="Times New Roman"/>
          <w:szCs w:val="28"/>
          <w:lang w:eastAsia="ru-RU"/>
        </w:rPr>
        <w:t xml:space="preserve">, що проект Закону внесено на реєстрацію згідно з частинами першою, другою та шостою статті 91 Регламенту Верховної Ради України разом з проектом постанови, яку пропонується Верховній Раді України прийняти за результатами його розгляду, пропозицією щодо кандидатури доповідача на пленарному засіданні, пояснювальною запискою, порівняльною таблицею та електронним файлом. 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 xml:space="preserve">Водночас </w:t>
      </w:r>
      <w:r w:rsidR="008F488D">
        <w:rPr>
          <w:rFonts w:eastAsia="Times New Roman" w:cs="Times New Roman"/>
          <w:szCs w:val="28"/>
          <w:lang w:eastAsia="ru-RU"/>
        </w:rPr>
        <w:t xml:space="preserve">Комітет </w:t>
      </w:r>
      <w:r w:rsidRPr="00CD3DAD">
        <w:rPr>
          <w:rFonts w:eastAsia="Times New Roman" w:cs="Times New Roman"/>
          <w:szCs w:val="28"/>
          <w:lang w:eastAsia="ru-RU"/>
        </w:rPr>
        <w:t>зауваж</w:t>
      </w:r>
      <w:r w:rsidR="008F488D">
        <w:rPr>
          <w:rFonts w:eastAsia="Times New Roman" w:cs="Times New Roman"/>
          <w:szCs w:val="28"/>
          <w:lang w:eastAsia="ru-RU"/>
        </w:rPr>
        <w:t>ив</w:t>
      </w:r>
      <w:r w:rsidRPr="00CD3DAD">
        <w:rPr>
          <w:rFonts w:eastAsia="Times New Roman" w:cs="Times New Roman"/>
          <w:szCs w:val="28"/>
          <w:lang w:eastAsia="ru-RU"/>
        </w:rPr>
        <w:t xml:space="preserve">, що при оформленні законопроекту допущено юридичні неточності. Так, у тексті законопроекту та в доданих до нього матеріалах </w:t>
      </w:r>
      <w:r w:rsidRPr="00CD3DAD">
        <w:rPr>
          <w:rFonts w:eastAsia="Times New Roman" w:cs="Times New Roman"/>
          <w:szCs w:val="24"/>
          <w:lang w:eastAsia="ru-RU"/>
        </w:rPr>
        <w:t xml:space="preserve"> має бути посилання  на Регламент Верховної Ради України, затверджений Законом України «Про Регламент Верховної Ради України», оскільки зазначений Закон України за структурою має два пункти. 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>Крім того, згідно з положеннями статті 1 Регламенту Верховної Ради України, у тексті Регламенту Верховної Ради України застосовано скорочене словосполучення «Верховна Рада», отже, і в тексті поданого законопроекту має бути застосовано таке ж саме словосполучення.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 xml:space="preserve">По суті поданого проекту Закону </w:t>
      </w:r>
      <w:r w:rsidR="008F488D">
        <w:rPr>
          <w:rFonts w:eastAsia="Times New Roman" w:cs="Times New Roman"/>
          <w:szCs w:val="24"/>
          <w:lang w:eastAsia="ru-RU"/>
        </w:rPr>
        <w:t xml:space="preserve">Комітет </w:t>
      </w:r>
      <w:r w:rsidRPr="00CD3DAD">
        <w:rPr>
          <w:rFonts w:eastAsia="Times New Roman" w:cs="Times New Roman"/>
          <w:szCs w:val="24"/>
          <w:lang w:eastAsia="ru-RU"/>
        </w:rPr>
        <w:t>зазнач</w:t>
      </w:r>
      <w:r w:rsidR="008F488D">
        <w:rPr>
          <w:rFonts w:eastAsia="Times New Roman" w:cs="Times New Roman"/>
          <w:szCs w:val="24"/>
          <w:lang w:eastAsia="ru-RU"/>
        </w:rPr>
        <w:t xml:space="preserve">ив </w:t>
      </w:r>
      <w:r w:rsidRPr="00CD3DAD">
        <w:rPr>
          <w:rFonts w:eastAsia="Times New Roman" w:cs="Times New Roman"/>
          <w:szCs w:val="24"/>
          <w:lang w:eastAsia="ru-RU"/>
        </w:rPr>
        <w:t>таке.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>Згідно зі статтею 10 Конституції України, державною мовою в Україні є українська мова. Застосування мов в Україні гарантується Конституцією України та визначається законом.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>У пункті 1 резолютивної частини Рішення Конституційного Суду України (справа про застосування української мови) від 14 грудня 1999 року № 10-рп/99 зазначено, що «положення частини першої статті 10 Конституції України, за яким «державною мовою в Україні є українська мова», треба розуміти так, що українська мова як державна є обов’язковим засобом спілкування на всій території України при здійснення повноважень органами  державної влади та органами місцевого самоврядування (мова актів, роботи, діловодства, документації тощо), а також  в інших публічних сферах суспільного життя, які визначаються законом».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>Отже, основи державної мовної політики визначаються Конституцією України, а порядок застосування мов в Україні визначений Законом України «Про засади державної мовної політики».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>Так,  відповідно до частини першої статті 9 цього Закону «Мова ведення засідань Верховної Ради України», засідання  Верховної Ради України,  її комітетів і комісій ведуться державною мовою. Промовець може виступати іншою мовою. Переклад його виступу на державну мову, у разі необхідності, забезпечує Апарат Верховної Ради України.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 xml:space="preserve">Це положення  відображено у частині третій статті 2 Регламенту Верховної Ради України, згідно з яким мова ведення засідань Верховної Ради України визначається статтею 9 Закону України «Про засади державної мовної політики». 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 xml:space="preserve">Виходячи з цього, промовець на засіданні Верховної Ради України може виступати як на державній мові, так і іншою мовою. При цьому, ані чинні </w:t>
      </w:r>
      <w:r w:rsidRPr="00CD3DAD">
        <w:rPr>
          <w:rFonts w:eastAsia="Times New Roman" w:cs="Times New Roman"/>
          <w:szCs w:val="24"/>
          <w:lang w:eastAsia="ru-RU"/>
        </w:rPr>
        <w:lastRenderedPageBreak/>
        <w:t xml:space="preserve">положення Закону України «Про засади державної мовної політики», ані Регламенту Верховної Ради України не зобов’язують, якою мовою виступати промовцю з місця та трибуни.  </w:t>
      </w:r>
    </w:p>
    <w:p w:rsidR="008F488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 xml:space="preserve">Крім того </w:t>
      </w:r>
      <w:r w:rsidR="008F488D">
        <w:rPr>
          <w:rFonts w:eastAsia="Times New Roman" w:cs="Times New Roman"/>
          <w:szCs w:val="24"/>
          <w:lang w:eastAsia="ru-RU"/>
        </w:rPr>
        <w:t xml:space="preserve">Комітет зазначив, </w:t>
      </w:r>
      <w:r w:rsidRPr="00CD3DAD">
        <w:rPr>
          <w:rFonts w:eastAsia="Times New Roman" w:cs="Times New Roman"/>
          <w:szCs w:val="24"/>
          <w:lang w:eastAsia="ru-RU"/>
        </w:rPr>
        <w:t xml:space="preserve">що обов’язкове володіння державною мовою не є обов’язковим для народних депутатів України. Адже, згідно з частиною першою статті 1 Закону України «Про статус народного депутата України», народний депутат України є представником Українського народу у Верховній Раді України. </w:t>
      </w:r>
    </w:p>
    <w:p w:rsidR="00CD3DAD" w:rsidRPr="00CD3DAD" w:rsidRDefault="00CD3DAD" w:rsidP="00CD3DAD">
      <w:pPr>
        <w:spacing w:after="0" w:line="240" w:lineRule="auto"/>
        <w:ind w:firstLine="708"/>
        <w:jc w:val="both"/>
      </w:pPr>
      <w:r w:rsidRPr="00CD3DAD">
        <w:rPr>
          <w:rFonts w:eastAsia="Times New Roman" w:cs="Times New Roman"/>
          <w:szCs w:val="24"/>
          <w:lang w:eastAsia="ru-RU"/>
        </w:rPr>
        <w:t xml:space="preserve">Враховуючи те, що за даними Вікіпедії (вільної екнциклопедії) </w:t>
      </w:r>
      <w:r w:rsidRPr="00CD3DAD">
        <w:rPr>
          <w:lang w:val="ru-RU"/>
        </w:rPr>
        <w:t>на території України проживають громадяни понад 100 національностей,</w:t>
      </w:r>
      <w:r w:rsidRPr="00CD3DAD">
        <w:t xml:space="preserve"> і народні депутати України представляють їх інтереси, не всі народні депутати України володіють державною мовою. Тому, у випадку прийняття запропонованих у законопроекті новел, може виникнути ситуація, коли народному депутату України, який не володіє державною мовою, не буде надано дозвіл виступати з трибуни Верховної Ради України іншою мовою, що буде порушенням права народного депутата України представляти Український народ та здійснювати депутатські повноваження, передбачені Конституцією та законами України.</w:t>
      </w:r>
    </w:p>
    <w:p w:rsidR="00CD3DAD" w:rsidRPr="00CD3DAD" w:rsidRDefault="00CD3DAD" w:rsidP="00CD3DAD">
      <w:pPr>
        <w:spacing w:after="0" w:line="240" w:lineRule="auto"/>
        <w:ind w:firstLine="708"/>
        <w:jc w:val="both"/>
      </w:pPr>
      <w:r w:rsidRPr="00CD3DAD">
        <w:t xml:space="preserve">Крім того, ані Конституція України, ані закони України не містять вимог до народних депутатів України обов’язково володіти державною мовою. </w:t>
      </w:r>
    </w:p>
    <w:p w:rsidR="00CD3DAD" w:rsidRPr="00CD3DAD" w:rsidRDefault="00CD3DAD" w:rsidP="00CD3DAD">
      <w:pPr>
        <w:spacing w:after="0" w:line="240" w:lineRule="auto"/>
        <w:ind w:firstLine="708"/>
        <w:jc w:val="both"/>
      </w:pPr>
      <w:r w:rsidRPr="00CD3DAD">
        <w:t>В свою чергу, згідно з частинами першою та другою статті 24 Конституції України, громадяни мають рівні конституційні права і свободи та є рівними перед законом. Не може бути привілеїв чи обмежень, зокрема, за мовними або іншими ознаками.</w:t>
      </w:r>
    </w:p>
    <w:p w:rsidR="00CD3DAD" w:rsidRPr="00CD3DAD" w:rsidRDefault="008F488D" w:rsidP="00CD3DAD">
      <w:pPr>
        <w:spacing w:after="0" w:line="240" w:lineRule="auto"/>
        <w:ind w:firstLine="708"/>
        <w:jc w:val="both"/>
      </w:pPr>
      <w:r>
        <w:t xml:space="preserve">Водночас, </w:t>
      </w:r>
      <w:r w:rsidR="00CD3DAD" w:rsidRPr="00CD3DAD">
        <w:t>Конституція України встановлює обов’язкове володіння державною мовою для деяких категорій високопосадовців.</w:t>
      </w:r>
    </w:p>
    <w:p w:rsidR="008F488D" w:rsidRDefault="00CD3DAD" w:rsidP="00CD3DAD">
      <w:pPr>
        <w:spacing w:after="0" w:line="240" w:lineRule="auto"/>
        <w:ind w:firstLine="708"/>
        <w:jc w:val="both"/>
      </w:pPr>
      <w:r w:rsidRPr="00CD3DAD">
        <w:t xml:space="preserve">Так, згідно з частиною другою статті 103 Конституції України,  Президентом України може бути обраний громадянин України, який, зокрема, володіє державною мовою. </w:t>
      </w:r>
    </w:p>
    <w:p w:rsidR="008F488D" w:rsidRDefault="00CD3DAD" w:rsidP="00CD3DAD">
      <w:pPr>
        <w:spacing w:after="0" w:line="240" w:lineRule="auto"/>
        <w:ind w:firstLine="708"/>
        <w:jc w:val="both"/>
      </w:pPr>
      <w:r w:rsidRPr="00CD3DAD">
        <w:t xml:space="preserve">Частиною третьою статті 127 Конституції України встановлено, що  володіння державною мовою є обов’язковим для громадянина України, який може бути призначений на посаду судді. 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bCs/>
        </w:rPr>
      </w:pPr>
      <w:r w:rsidRPr="00CD3DAD">
        <w:t xml:space="preserve">Згідно з частиною четвертою статті 148 Конституції України, </w:t>
      </w:r>
      <w:r w:rsidRPr="00CD3DAD">
        <w:rPr>
          <w:bCs/>
        </w:rPr>
        <w:t>частиною першою статті 11 Закону  України «Про Конституційний Суд України», однією з вимог до судді Конституційного Суду України є володіння ним державною мовою.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t xml:space="preserve">Таким чином, </w:t>
      </w:r>
      <w:r w:rsidRPr="00CD3DAD">
        <w:rPr>
          <w:rFonts w:eastAsia="Times New Roman" w:cs="Times New Roman"/>
          <w:szCs w:val="24"/>
          <w:lang w:eastAsia="ru-RU"/>
        </w:rPr>
        <w:t xml:space="preserve">пропозиції суб’єктів права законодавчої ініціативи щодо надання дозволу промовцю виступати іншою мовою більшістю від зареєстрованих у залі </w:t>
      </w:r>
      <w:r w:rsidR="008F488D">
        <w:rPr>
          <w:rFonts w:eastAsia="Times New Roman" w:cs="Times New Roman"/>
          <w:szCs w:val="24"/>
          <w:lang w:eastAsia="ru-RU"/>
        </w:rPr>
        <w:t xml:space="preserve">пленарних засідань Верховної Ради України </w:t>
      </w:r>
      <w:r w:rsidRPr="00CD3DAD">
        <w:rPr>
          <w:rFonts w:eastAsia="Times New Roman" w:cs="Times New Roman"/>
          <w:szCs w:val="24"/>
          <w:lang w:eastAsia="ru-RU"/>
        </w:rPr>
        <w:t>народних депутатів України виглядає не достатньо обґрунтованою.</w:t>
      </w:r>
      <w:bookmarkStart w:id="0" w:name="n71"/>
      <w:bookmarkEnd w:id="0"/>
    </w:p>
    <w:p w:rsidR="00CD3DAD" w:rsidRPr="00CD3DAD" w:rsidRDefault="008F488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Комітет </w:t>
      </w:r>
      <w:r w:rsidR="00CD3DAD" w:rsidRPr="00CD3DAD">
        <w:rPr>
          <w:rFonts w:eastAsia="Times New Roman" w:cs="Times New Roman"/>
          <w:szCs w:val="24"/>
          <w:lang w:eastAsia="ru-RU"/>
        </w:rPr>
        <w:t>зауваж</w:t>
      </w:r>
      <w:r>
        <w:rPr>
          <w:rFonts w:eastAsia="Times New Roman" w:cs="Times New Roman"/>
          <w:szCs w:val="24"/>
          <w:lang w:eastAsia="ru-RU"/>
        </w:rPr>
        <w:t>ив</w:t>
      </w:r>
      <w:r w:rsidR="00CD3DAD" w:rsidRPr="00CD3DAD">
        <w:rPr>
          <w:rFonts w:eastAsia="Times New Roman" w:cs="Times New Roman"/>
          <w:szCs w:val="24"/>
          <w:lang w:eastAsia="ru-RU"/>
        </w:rPr>
        <w:t xml:space="preserve">, що у пункті 1 розділу І законопроекту зміни пропонуються до частини першої статті 9 Закону України «Про засади державної мовної політики», який Рішенням Конституційного Суду України у справі за конституційним поданням 57 народних депутатів України щодо відповідності Конституції України (конституційності) Закону України «Про </w:t>
      </w:r>
      <w:r w:rsidR="00CD3DAD" w:rsidRPr="00CD3DAD">
        <w:rPr>
          <w:rFonts w:eastAsia="Times New Roman" w:cs="Times New Roman"/>
          <w:szCs w:val="24"/>
          <w:lang w:eastAsia="ru-RU"/>
        </w:rPr>
        <w:lastRenderedPageBreak/>
        <w:t>засади державної мовної політики» від 28 лютого 2018 року № 2-р/2018 визнано таким, що  не відповідає Конституції України (є неконституційним).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 xml:space="preserve">При </w:t>
      </w:r>
      <w:r w:rsidR="008F488D">
        <w:rPr>
          <w:rFonts w:eastAsia="Times New Roman" w:cs="Times New Roman"/>
          <w:szCs w:val="28"/>
          <w:lang w:eastAsia="ru-RU"/>
        </w:rPr>
        <w:t xml:space="preserve">підготовці висновку Комітету </w:t>
      </w:r>
      <w:r w:rsidRPr="00CD3DAD">
        <w:rPr>
          <w:rFonts w:eastAsia="Times New Roman" w:cs="Times New Roman"/>
          <w:szCs w:val="28"/>
          <w:lang w:eastAsia="ru-RU"/>
        </w:rPr>
        <w:t xml:space="preserve">взято до уваги  висновки щодо </w:t>
      </w:r>
      <w:r w:rsidR="008F488D">
        <w:rPr>
          <w:rFonts w:eastAsia="Times New Roman" w:cs="Times New Roman"/>
          <w:szCs w:val="28"/>
          <w:lang w:eastAsia="ru-RU"/>
        </w:rPr>
        <w:t xml:space="preserve">законопроекту, </w:t>
      </w:r>
      <w:r w:rsidRPr="00CD3DAD">
        <w:rPr>
          <w:rFonts w:eastAsia="Times New Roman" w:cs="Times New Roman"/>
          <w:szCs w:val="28"/>
          <w:lang w:eastAsia="ru-RU"/>
        </w:rPr>
        <w:t xml:space="preserve">які надійшли від комітетів Верховної Ради України з питань бюджету, з питань запобігання і протидії корупції .  </w:t>
      </w:r>
    </w:p>
    <w:p w:rsidR="00CD3DAD" w:rsidRPr="00CD3DAD" w:rsidRDefault="00CD3DAD" w:rsidP="00CD3DAD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>Головне науково-експертне управління Апарату Верховної Ради України у своєму експертному висновку висловило міркування щодо законопроекту та вважає, що «вирішення питання щодо порядку застосування мов у роботі парламенту  є питанням політичної доцільності».</w:t>
      </w:r>
    </w:p>
    <w:p w:rsidR="00CD3DAD" w:rsidRPr="00CD3DAD" w:rsidRDefault="00CD3DAD" w:rsidP="00CD3DAD">
      <w:pPr>
        <w:spacing w:after="0" w:line="240" w:lineRule="auto"/>
        <w:ind w:firstLine="708"/>
        <w:jc w:val="both"/>
        <w:rPr>
          <w:rFonts w:eastAsia="Times New Roman" w:cs="Times New Roman"/>
          <w:szCs w:val="24"/>
          <w:lang w:eastAsia="ru-RU"/>
        </w:rPr>
      </w:pPr>
      <w:r w:rsidRPr="00CD3DAD">
        <w:rPr>
          <w:rFonts w:eastAsia="Times New Roman" w:cs="Times New Roman"/>
          <w:szCs w:val="24"/>
          <w:lang w:eastAsia="ru-RU"/>
        </w:rPr>
        <w:t>Враховуючи вищевикладене, а також те, що зміни пропонуються до Закону України «Про засади державної мовної політики», який визнано неконституційним, Комітет ухвали</w:t>
      </w:r>
      <w:r w:rsidR="008F488D">
        <w:rPr>
          <w:rFonts w:eastAsia="Times New Roman" w:cs="Times New Roman"/>
          <w:szCs w:val="24"/>
          <w:lang w:eastAsia="ru-RU"/>
        </w:rPr>
        <w:t>в</w:t>
      </w:r>
      <w:r w:rsidRPr="00CD3DAD">
        <w:rPr>
          <w:rFonts w:eastAsia="Times New Roman" w:cs="Times New Roman"/>
          <w:szCs w:val="24"/>
          <w:lang w:eastAsia="ru-RU"/>
        </w:rPr>
        <w:t xml:space="preserve"> висновок на проект Закону України «Про внесення змін до деяких законодавчих актів України (щодо утвердження статусу </w:t>
      </w:r>
      <w:r w:rsidR="008F488D">
        <w:rPr>
          <w:rFonts w:eastAsia="Times New Roman" w:cs="Times New Roman"/>
          <w:szCs w:val="24"/>
          <w:lang w:eastAsia="ru-RU"/>
        </w:rPr>
        <w:t>у</w:t>
      </w:r>
      <w:r w:rsidRPr="00CD3DAD">
        <w:rPr>
          <w:rFonts w:eastAsia="Times New Roman" w:cs="Times New Roman"/>
          <w:szCs w:val="24"/>
          <w:lang w:eastAsia="ru-RU"/>
        </w:rPr>
        <w:t xml:space="preserve">країнської мови як єдиної державної мови)», внесений народними депутатами України Тимошенком Ю.В. та Парасюком В.З. (реєстр. № 4771 від 03.06.2016), та </w:t>
      </w:r>
      <w:r w:rsidR="008F488D">
        <w:rPr>
          <w:rFonts w:eastAsia="Times New Roman" w:cs="Times New Roman"/>
          <w:szCs w:val="24"/>
          <w:lang w:eastAsia="ru-RU"/>
        </w:rPr>
        <w:t xml:space="preserve">прийняв рішення </w:t>
      </w:r>
      <w:r w:rsidRPr="00CD3DAD">
        <w:rPr>
          <w:rFonts w:eastAsia="Times New Roman" w:cs="Times New Roman"/>
          <w:szCs w:val="24"/>
          <w:lang w:eastAsia="ru-RU"/>
        </w:rPr>
        <w:t>відповідно до положень частини третьої статті 93 Регламенту Верховної Ради України, рекомендувати Верховній Раді  України не включати проект Закону (реєстр. № 4771) до порядку денного дев’ятої сесії Верховної Ради України восьмого скликання.</w:t>
      </w:r>
    </w:p>
    <w:p w:rsidR="00CD3DAD" w:rsidRDefault="00CD3DAD" w:rsidP="00CD3DA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CD3DAD">
        <w:rPr>
          <w:rFonts w:eastAsia="Times New Roman" w:cs="Times New Roman"/>
          <w:szCs w:val="28"/>
          <w:lang w:eastAsia="ru-RU"/>
        </w:rPr>
        <w:tab/>
      </w:r>
    </w:p>
    <w:p w:rsidR="008F488D" w:rsidRDefault="008F488D" w:rsidP="00CD3DAD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8F488D" w:rsidRPr="008F488D" w:rsidRDefault="008F488D" w:rsidP="008F488D">
      <w:pPr>
        <w:spacing w:after="0" w:line="240" w:lineRule="auto"/>
        <w:ind w:firstLine="709"/>
        <w:jc w:val="both"/>
        <w:rPr>
          <w:rFonts w:eastAsia="Times New Roman" w:cs="Times New Roman"/>
          <w:b/>
          <w:sz w:val="27"/>
          <w:szCs w:val="27"/>
          <w:lang w:eastAsia="uk-UA"/>
        </w:rPr>
      </w:pPr>
      <w:r w:rsidRPr="008F488D">
        <w:rPr>
          <w:rFonts w:eastAsia="Times New Roman" w:cs="Times New Roman"/>
          <w:b/>
          <w:sz w:val="27"/>
          <w:szCs w:val="27"/>
          <w:lang w:eastAsia="uk-UA"/>
        </w:rPr>
        <w:t>Перший заступник</w:t>
      </w:r>
    </w:p>
    <w:p w:rsidR="008F488D" w:rsidRPr="008F488D" w:rsidRDefault="008F488D" w:rsidP="008F488D">
      <w:pPr>
        <w:spacing w:after="0" w:line="240" w:lineRule="auto"/>
        <w:ind w:firstLine="709"/>
        <w:jc w:val="both"/>
        <w:rPr>
          <w:rFonts w:eastAsia="Times New Roman" w:cs="Times New Roman"/>
          <w:b/>
          <w:sz w:val="27"/>
          <w:szCs w:val="27"/>
          <w:lang w:eastAsia="uk-UA"/>
        </w:rPr>
      </w:pPr>
      <w:r w:rsidRPr="008F488D">
        <w:rPr>
          <w:rFonts w:eastAsia="Times New Roman" w:cs="Times New Roman"/>
          <w:b/>
          <w:sz w:val="27"/>
          <w:szCs w:val="27"/>
          <w:lang w:eastAsia="uk-UA"/>
        </w:rPr>
        <w:t>Голови Комітету                                                             П.В.ПИНЗЕНИК</w:t>
      </w:r>
    </w:p>
    <w:p w:rsidR="008F488D" w:rsidRPr="00CD3DAD" w:rsidRDefault="008F488D" w:rsidP="00CD3DAD">
      <w:pPr>
        <w:spacing w:after="0" w:line="240" w:lineRule="auto"/>
        <w:jc w:val="both"/>
      </w:pPr>
    </w:p>
    <w:p w:rsidR="005204CF" w:rsidRDefault="005204CF">
      <w:bookmarkStart w:id="1" w:name="_GoBack"/>
      <w:bookmarkEnd w:id="1"/>
    </w:p>
    <w:sectPr w:rsidR="005204CF" w:rsidSect="007522CD">
      <w:headerReference w:type="even" r:id="rId4"/>
      <w:headerReference w:type="default" r:id="rId5"/>
      <w:pgSz w:w="11906" w:h="16838"/>
      <w:pgMar w:top="719" w:right="850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503" w:rsidRDefault="008F488D" w:rsidP="00385FF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5A4503" w:rsidRDefault="008F488D" w:rsidP="00385F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4503" w:rsidRDefault="008F488D" w:rsidP="00385FF3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4</w:t>
    </w:r>
    <w:r>
      <w:rPr>
        <w:rStyle w:val="a5"/>
      </w:rPr>
      <w:fldChar w:fldCharType="end"/>
    </w:r>
  </w:p>
  <w:p w:rsidR="005A4503" w:rsidRDefault="008F488D" w:rsidP="00385FF3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DAD"/>
    <w:rsid w:val="005204CF"/>
    <w:rsid w:val="008F488D"/>
    <w:rsid w:val="00CD3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634DA"/>
  <w15:chartTrackingRefBased/>
  <w15:docId w15:val="{54219909-4DC5-4051-BEAB-8D01B5BCF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D3DA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CD3DAD"/>
  </w:style>
  <w:style w:type="character" w:styleId="a5">
    <w:name w:val="page number"/>
    <w:basedOn w:val="a0"/>
    <w:rsid w:val="00CD3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9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5706</Words>
  <Characters>3253</Characters>
  <Application>Microsoft Office Word</Application>
  <DocSecurity>0</DocSecurity>
  <Lines>27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Вікторівна Поліщук</dc:creator>
  <cp:keywords/>
  <dc:description/>
  <cp:lastModifiedBy>Ірина Вікторівна Поліщук</cp:lastModifiedBy>
  <cp:revision>1</cp:revision>
  <dcterms:created xsi:type="dcterms:W3CDTF">2018-07-03T12:19:00Z</dcterms:created>
  <dcterms:modified xsi:type="dcterms:W3CDTF">2018-07-03T12:38:00Z</dcterms:modified>
</cp:coreProperties>
</file>