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13EE" w:rsidRPr="00AE5ABE" w:rsidRDefault="009A0C8B" w:rsidP="009A0C8B">
      <w:pPr>
        <w:jc w:val="right"/>
        <w:rPr>
          <w:rFonts w:ascii="Times New Roman" w:hAnsi="Times New Roman" w:cs="Times New Roman"/>
          <w:color w:val="000000" w:themeColor="text1"/>
          <w:sz w:val="28"/>
          <w:szCs w:val="28"/>
        </w:rPr>
      </w:pPr>
      <w:r w:rsidRPr="00AE5ABE">
        <w:rPr>
          <w:rFonts w:ascii="Times New Roman" w:hAnsi="Times New Roman" w:cs="Times New Roman"/>
          <w:color w:val="000000" w:themeColor="text1"/>
          <w:sz w:val="28"/>
          <w:szCs w:val="28"/>
        </w:rPr>
        <w:t>До № 4838 від 16.06.2016 р.</w:t>
      </w:r>
    </w:p>
    <w:p w:rsidR="009A0C8B" w:rsidRPr="00AE5ABE" w:rsidRDefault="009A0C8B" w:rsidP="009A0C8B">
      <w:pPr>
        <w:jc w:val="right"/>
        <w:rPr>
          <w:rFonts w:ascii="Times New Roman" w:hAnsi="Times New Roman" w:cs="Times New Roman"/>
          <w:color w:val="000000" w:themeColor="text1"/>
          <w:sz w:val="28"/>
          <w:szCs w:val="28"/>
        </w:rPr>
      </w:pPr>
    </w:p>
    <w:p w:rsidR="009A0C8B" w:rsidRPr="00AE5ABE" w:rsidRDefault="009A0C8B" w:rsidP="009A0C8B">
      <w:pPr>
        <w:jc w:val="right"/>
        <w:rPr>
          <w:rFonts w:ascii="Times New Roman" w:hAnsi="Times New Roman" w:cs="Times New Roman"/>
          <w:color w:val="000000" w:themeColor="text1"/>
          <w:sz w:val="28"/>
          <w:szCs w:val="28"/>
        </w:rPr>
      </w:pPr>
    </w:p>
    <w:p w:rsidR="009A0C8B" w:rsidRPr="00AE5ABE" w:rsidRDefault="009A0C8B" w:rsidP="009A0C8B">
      <w:pPr>
        <w:jc w:val="right"/>
        <w:rPr>
          <w:rFonts w:ascii="Times New Roman" w:hAnsi="Times New Roman" w:cs="Times New Roman"/>
          <w:color w:val="000000" w:themeColor="text1"/>
          <w:sz w:val="28"/>
          <w:szCs w:val="28"/>
        </w:rPr>
      </w:pPr>
    </w:p>
    <w:p w:rsidR="009A0C8B" w:rsidRPr="00AE5ABE" w:rsidRDefault="009A0C8B" w:rsidP="009A0C8B">
      <w:pPr>
        <w:jc w:val="right"/>
        <w:rPr>
          <w:rFonts w:ascii="Times New Roman" w:hAnsi="Times New Roman" w:cs="Times New Roman"/>
          <w:color w:val="000000" w:themeColor="text1"/>
          <w:sz w:val="28"/>
          <w:szCs w:val="28"/>
        </w:rPr>
      </w:pPr>
    </w:p>
    <w:p w:rsidR="009A0C8B" w:rsidRPr="00AE5ABE" w:rsidRDefault="009A0C8B" w:rsidP="009A0C8B">
      <w:pPr>
        <w:jc w:val="right"/>
        <w:rPr>
          <w:rFonts w:ascii="Times New Roman" w:hAnsi="Times New Roman" w:cs="Times New Roman"/>
          <w:color w:val="000000" w:themeColor="text1"/>
          <w:sz w:val="28"/>
          <w:szCs w:val="28"/>
        </w:rPr>
      </w:pPr>
    </w:p>
    <w:p w:rsidR="009A0C8B" w:rsidRPr="00AE5ABE" w:rsidRDefault="009A0C8B" w:rsidP="009A0C8B">
      <w:pPr>
        <w:jc w:val="right"/>
        <w:rPr>
          <w:rFonts w:ascii="Times New Roman" w:hAnsi="Times New Roman" w:cs="Times New Roman"/>
          <w:color w:val="000000" w:themeColor="text1"/>
          <w:sz w:val="28"/>
          <w:szCs w:val="28"/>
        </w:rPr>
      </w:pPr>
    </w:p>
    <w:p w:rsidR="009A0C8B" w:rsidRPr="00AE5ABE" w:rsidRDefault="009A0C8B" w:rsidP="009A0C8B">
      <w:pPr>
        <w:jc w:val="right"/>
        <w:rPr>
          <w:rFonts w:ascii="Times New Roman" w:hAnsi="Times New Roman" w:cs="Times New Roman"/>
          <w:color w:val="000000" w:themeColor="text1"/>
          <w:sz w:val="28"/>
          <w:szCs w:val="28"/>
        </w:rPr>
      </w:pPr>
      <w:r w:rsidRPr="00AE5ABE">
        <w:rPr>
          <w:rFonts w:ascii="Times New Roman" w:hAnsi="Times New Roman" w:cs="Times New Roman"/>
          <w:color w:val="000000" w:themeColor="text1"/>
          <w:sz w:val="28"/>
          <w:szCs w:val="28"/>
        </w:rPr>
        <w:t>ВЕРХОВНА РАДА УКРАЇНИ</w:t>
      </w:r>
    </w:p>
    <w:p w:rsidR="009A0C8B" w:rsidRPr="00AE5ABE" w:rsidRDefault="009A0C8B" w:rsidP="009A0C8B">
      <w:pPr>
        <w:jc w:val="right"/>
        <w:rPr>
          <w:rFonts w:ascii="Times New Roman" w:hAnsi="Times New Roman" w:cs="Times New Roman"/>
          <w:color w:val="000000" w:themeColor="text1"/>
          <w:sz w:val="28"/>
          <w:szCs w:val="28"/>
        </w:rPr>
      </w:pPr>
    </w:p>
    <w:p w:rsidR="009A0C8B" w:rsidRPr="00AE5ABE" w:rsidRDefault="009A0C8B" w:rsidP="009A0C8B">
      <w:pPr>
        <w:jc w:val="both"/>
        <w:rPr>
          <w:rFonts w:ascii="Times New Roman" w:hAnsi="Times New Roman" w:cs="Times New Roman"/>
          <w:color w:val="000000" w:themeColor="text1"/>
          <w:sz w:val="28"/>
          <w:szCs w:val="28"/>
        </w:rPr>
      </w:pPr>
      <w:r w:rsidRPr="00AE5ABE">
        <w:rPr>
          <w:rFonts w:ascii="Times New Roman" w:hAnsi="Times New Roman" w:cs="Times New Roman"/>
          <w:color w:val="000000" w:themeColor="text1"/>
          <w:sz w:val="28"/>
          <w:szCs w:val="28"/>
        </w:rPr>
        <w:tab/>
        <w:t xml:space="preserve">Вносимо на розгляд Верховної Ради України </w:t>
      </w:r>
      <w:r w:rsidRPr="00AE5ABE">
        <w:rPr>
          <w:rFonts w:ascii="Times New Roman" w:hAnsi="Times New Roman" w:cs="Times New Roman"/>
          <w:color w:val="000000" w:themeColor="text1"/>
          <w:sz w:val="28"/>
          <w:szCs w:val="28"/>
        </w:rPr>
        <w:t xml:space="preserve">проект Закону України про відходи, поданий народними депутатами України </w:t>
      </w:r>
      <w:proofErr w:type="spellStart"/>
      <w:r w:rsidRPr="00AE5ABE">
        <w:rPr>
          <w:rFonts w:ascii="Times New Roman" w:hAnsi="Times New Roman" w:cs="Times New Roman"/>
          <w:color w:val="000000" w:themeColor="text1"/>
          <w:sz w:val="28"/>
          <w:szCs w:val="28"/>
        </w:rPr>
        <w:t>Дирівим</w:t>
      </w:r>
      <w:proofErr w:type="spellEnd"/>
      <w:r w:rsidRPr="00AE5ABE">
        <w:rPr>
          <w:rFonts w:ascii="Times New Roman" w:hAnsi="Times New Roman" w:cs="Times New Roman"/>
          <w:color w:val="000000" w:themeColor="text1"/>
          <w:sz w:val="28"/>
          <w:szCs w:val="28"/>
        </w:rPr>
        <w:t xml:space="preserve"> </w:t>
      </w:r>
      <w:proofErr w:type="spellStart"/>
      <w:r w:rsidRPr="00AE5ABE">
        <w:rPr>
          <w:rFonts w:ascii="Times New Roman" w:hAnsi="Times New Roman" w:cs="Times New Roman"/>
          <w:color w:val="000000" w:themeColor="text1"/>
          <w:sz w:val="28"/>
          <w:szCs w:val="28"/>
        </w:rPr>
        <w:t>А.Б</w:t>
      </w:r>
      <w:proofErr w:type="spellEnd"/>
      <w:r w:rsidRPr="00AE5ABE">
        <w:rPr>
          <w:rFonts w:ascii="Times New Roman" w:hAnsi="Times New Roman" w:cs="Times New Roman"/>
          <w:color w:val="000000" w:themeColor="text1"/>
          <w:sz w:val="28"/>
          <w:szCs w:val="28"/>
        </w:rPr>
        <w:t xml:space="preserve">., Домбровським </w:t>
      </w:r>
      <w:proofErr w:type="spellStart"/>
      <w:r w:rsidRPr="00AE5ABE">
        <w:rPr>
          <w:rFonts w:ascii="Times New Roman" w:hAnsi="Times New Roman" w:cs="Times New Roman"/>
          <w:color w:val="000000" w:themeColor="text1"/>
          <w:sz w:val="28"/>
          <w:szCs w:val="28"/>
        </w:rPr>
        <w:t>О.Г</w:t>
      </w:r>
      <w:proofErr w:type="spellEnd"/>
      <w:r w:rsidRPr="00AE5ABE">
        <w:rPr>
          <w:rFonts w:ascii="Times New Roman" w:hAnsi="Times New Roman" w:cs="Times New Roman"/>
          <w:color w:val="000000" w:themeColor="text1"/>
          <w:sz w:val="28"/>
          <w:szCs w:val="28"/>
        </w:rPr>
        <w:t xml:space="preserve">., </w:t>
      </w:r>
      <w:proofErr w:type="spellStart"/>
      <w:r w:rsidRPr="00AE5ABE">
        <w:rPr>
          <w:rFonts w:ascii="Times New Roman" w:hAnsi="Times New Roman" w:cs="Times New Roman"/>
          <w:color w:val="000000" w:themeColor="text1"/>
          <w:sz w:val="28"/>
          <w:szCs w:val="28"/>
        </w:rPr>
        <w:t>Войціцькою</w:t>
      </w:r>
      <w:proofErr w:type="spellEnd"/>
      <w:r w:rsidRPr="00AE5ABE">
        <w:rPr>
          <w:rFonts w:ascii="Times New Roman" w:hAnsi="Times New Roman" w:cs="Times New Roman"/>
          <w:color w:val="000000" w:themeColor="text1"/>
          <w:sz w:val="28"/>
          <w:szCs w:val="28"/>
        </w:rPr>
        <w:t xml:space="preserve"> </w:t>
      </w:r>
      <w:proofErr w:type="spellStart"/>
      <w:r w:rsidRPr="00AE5ABE">
        <w:rPr>
          <w:rFonts w:ascii="Times New Roman" w:hAnsi="Times New Roman" w:cs="Times New Roman"/>
          <w:color w:val="000000" w:themeColor="text1"/>
          <w:sz w:val="28"/>
          <w:szCs w:val="28"/>
        </w:rPr>
        <w:t>В.М</w:t>
      </w:r>
      <w:proofErr w:type="spellEnd"/>
      <w:r w:rsidRPr="00AE5ABE">
        <w:rPr>
          <w:rFonts w:ascii="Times New Roman" w:hAnsi="Times New Roman" w:cs="Times New Roman"/>
          <w:color w:val="000000" w:themeColor="text1"/>
          <w:sz w:val="28"/>
          <w:szCs w:val="28"/>
        </w:rPr>
        <w:t xml:space="preserve">., </w:t>
      </w:r>
      <w:proofErr w:type="spellStart"/>
      <w:r w:rsidRPr="00AE5ABE">
        <w:rPr>
          <w:rFonts w:ascii="Times New Roman" w:hAnsi="Times New Roman" w:cs="Times New Roman"/>
          <w:color w:val="000000" w:themeColor="text1"/>
          <w:sz w:val="28"/>
          <w:szCs w:val="28"/>
        </w:rPr>
        <w:t>Крульком</w:t>
      </w:r>
      <w:proofErr w:type="spellEnd"/>
      <w:r w:rsidRPr="00AE5ABE">
        <w:rPr>
          <w:rFonts w:ascii="Times New Roman" w:hAnsi="Times New Roman" w:cs="Times New Roman"/>
          <w:color w:val="000000" w:themeColor="text1"/>
          <w:sz w:val="28"/>
          <w:szCs w:val="28"/>
        </w:rPr>
        <w:t xml:space="preserve"> </w:t>
      </w:r>
      <w:proofErr w:type="spellStart"/>
      <w:r w:rsidRPr="00AE5ABE">
        <w:rPr>
          <w:rFonts w:ascii="Times New Roman" w:hAnsi="Times New Roman" w:cs="Times New Roman"/>
          <w:color w:val="000000" w:themeColor="text1"/>
          <w:sz w:val="28"/>
          <w:szCs w:val="28"/>
        </w:rPr>
        <w:t>І.І</w:t>
      </w:r>
      <w:proofErr w:type="spellEnd"/>
      <w:r w:rsidRPr="00AE5ABE">
        <w:rPr>
          <w:rFonts w:ascii="Times New Roman" w:hAnsi="Times New Roman" w:cs="Times New Roman"/>
          <w:color w:val="000000" w:themeColor="text1"/>
          <w:sz w:val="28"/>
          <w:szCs w:val="28"/>
        </w:rPr>
        <w:t>., Черненк</w:t>
      </w:r>
      <w:r w:rsidR="007E0A4D">
        <w:rPr>
          <w:rFonts w:ascii="Times New Roman" w:hAnsi="Times New Roman" w:cs="Times New Roman"/>
          <w:color w:val="000000" w:themeColor="text1"/>
          <w:sz w:val="28"/>
          <w:szCs w:val="28"/>
        </w:rPr>
        <w:t>о</w:t>
      </w:r>
      <w:r w:rsidRPr="00AE5ABE">
        <w:rPr>
          <w:rFonts w:ascii="Times New Roman" w:hAnsi="Times New Roman" w:cs="Times New Roman"/>
          <w:color w:val="000000" w:themeColor="text1"/>
          <w:sz w:val="28"/>
          <w:szCs w:val="28"/>
        </w:rPr>
        <w:t xml:space="preserve">м </w:t>
      </w:r>
      <w:proofErr w:type="spellStart"/>
      <w:r w:rsidRPr="00AE5ABE">
        <w:rPr>
          <w:rFonts w:ascii="Times New Roman" w:hAnsi="Times New Roman" w:cs="Times New Roman"/>
          <w:color w:val="000000" w:themeColor="text1"/>
          <w:sz w:val="28"/>
          <w:szCs w:val="28"/>
        </w:rPr>
        <w:t>О.М</w:t>
      </w:r>
      <w:proofErr w:type="spellEnd"/>
      <w:r w:rsidRPr="00AE5ABE">
        <w:rPr>
          <w:rFonts w:ascii="Times New Roman" w:hAnsi="Times New Roman" w:cs="Times New Roman"/>
          <w:color w:val="000000" w:themeColor="text1"/>
          <w:sz w:val="28"/>
          <w:szCs w:val="28"/>
        </w:rPr>
        <w:t xml:space="preserve">., </w:t>
      </w:r>
      <w:proofErr w:type="spellStart"/>
      <w:r w:rsidRPr="00AE5ABE">
        <w:rPr>
          <w:rFonts w:ascii="Times New Roman" w:hAnsi="Times New Roman" w:cs="Times New Roman"/>
          <w:color w:val="000000" w:themeColor="text1"/>
          <w:sz w:val="28"/>
          <w:szCs w:val="28"/>
        </w:rPr>
        <w:t>Кіральом</w:t>
      </w:r>
      <w:proofErr w:type="spellEnd"/>
      <w:r w:rsidRPr="00AE5ABE">
        <w:rPr>
          <w:rFonts w:ascii="Times New Roman" w:hAnsi="Times New Roman" w:cs="Times New Roman"/>
          <w:color w:val="000000" w:themeColor="text1"/>
          <w:sz w:val="28"/>
          <w:szCs w:val="28"/>
        </w:rPr>
        <w:t xml:space="preserve"> </w:t>
      </w:r>
      <w:proofErr w:type="spellStart"/>
      <w:r w:rsidRPr="00AE5ABE">
        <w:rPr>
          <w:rFonts w:ascii="Times New Roman" w:hAnsi="Times New Roman" w:cs="Times New Roman"/>
          <w:color w:val="000000" w:themeColor="text1"/>
          <w:sz w:val="28"/>
          <w:szCs w:val="28"/>
        </w:rPr>
        <w:t>С.І</w:t>
      </w:r>
      <w:proofErr w:type="spellEnd"/>
      <w:r w:rsidRPr="00AE5ABE">
        <w:rPr>
          <w:rFonts w:ascii="Times New Roman" w:hAnsi="Times New Roman" w:cs="Times New Roman"/>
          <w:color w:val="000000" w:themeColor="text1"/>
          <w:sz w:val="28"/>
          <w:szCs w:val="28"/>
        </w:rPr>
        <w:t xml:space="preserve">., Кононенком </w:t>
      </w:r>
      <w:proofErr w:type="spellStart"/>
      <w:r w:rsidRPr="00AE5ABE">
        <w:rPr>
          <w:rFonts w:ascii="Times New Roman" w:hAnsi="Times New Roman" w:cs="Times New Roman"/>
          <w:color w:val="000000" w:themeColor="text1"/>
          <w:sz w:val="28"/>
          <w:szCs w:val="28"/>
        </w:rPr>
        <w:t>І.В</w:t>
      </w:r>
      <w:proofErr w:type="spellEnd"/>
      <w:r w:rsidRPr="00AE5ABE">
        <w:rPr>
          <w:rFonts w:ascii="Times New Roman" w:hAnsi="Times New Roman" w:cs="Times New Roman"/>
          <w:color w:val="000000" w:themeColor="text1"/>
          <w:sz w:val="28"/>
          <w:szCs w:val="28"/>
        </w:rPr>
        <w:t xml:space="preserve">., </w:t>
      </w:r>
      <w:proofErr w:type="spellStart"/>
      <w:r w:rsidRPr="00AE5ABE">
        <w:rPr>
          <w:rFonts w:ascii="Times New Roman" w:hAnsi="Times New Roman" w:cs="Times New Roman"/>
          <w:color w:val="000000" w:themeColor="text1"/>
          <w:sz w:val="28"/>
          <w:szCs w:val="28"/>
        </w:rPr>
        <w:t>Южаніною</w:t>
      </w:r>
      <w:proofErr w:type="spellEnd"/>
      <w:r w:rsidRPr="00AE5ABE">
        <w:rPr>
          <w:rFonts w:ascii="Times New Roman" w:hAnsi="Times New Roman" w:cs="Times New Roman"/>
          <w:color w:val="000000" w:themeColor="text1"/>
          <w:sz w:val="28"/>
          <w:szCs w:val="28"/>
        </w:rPr>
        <w:t xml:space="preserve"> </w:t>
      </w:r>
      <w:proofErr w:type="spellStart"/>
      <w:r w:rsidRPr="00AE5ABE">
        <w:rPr>
          <w:rFonts w:ascii="Times New Roman" w:hAnsi="Times New Roman" w:cs="Times New Roman"/>
          <w:color w:val="000000" w:themeColor="text1"/>
          <w:sz w:val="28"/>
          <w:szCs w:val="28"/>
        </w:rPr>
        <w:t>Н.П</w:t>
      </w:r>
      <w:proofErr w:type="spellEnd"/>
      <w:r w:rsidRPr="00AE5ABE">
        <w:rPr>
          <w:rFonts w:ascii="Times New Roman" w:hAnsi="Times New Roman" w:cs="Times New Roman"/>
          <w:color w:val="000000" w:themeColor="text1"/>
          <w:sz w:val="28"/>
          <w:szCs w:val="28"/>
        </w:rPr>
        <w:t xml:space="preserve">., Романовою </w:t>
      </w:r>
      <w:proofErr w:type="spellStart"/>
      <w:r w:rsidRPr="00AE5ABE">
        <w:rPr>
          <w:rFonts w:ascii="Times New Roman" w:hAnsi="Times New Roman" w:cs="Times New Roman"/>
          <w:color w:val="000000" w:themeColor="text1"/>
          <w:sz w:val="28"/>
          <w:szCs w:val="28"/>
        </w:rPr>
        <w:t>А.А</w:t>
      </w:r>
      <w:proofErr w:type="spellEnd"/>
      <w:r w:rsidRPr="00AE5ABE">
        <w:rPr>
          <w:rFonts w:ascii="Times New Roman" w:hAnsi="Times New Roman" w:cs="Times New Roman"/>
          <w:color w:val="000000" w:themeColor="text1"/>
          <w:sz w:val="28"/>
          <w:szCs w:val="28"/>
        </w:rPr>
        <w:t xml:space="preserve">., Лук'янчуком </w:t>
      </w:r>
      <w:proofErr w:type="spellStart"/>
      <w:r w:rsidRPr="00AE5ABE">
        <w:rPr>
          <w:rFonts w:ascii="Times New Roman" w:hAnsi="Times New Roman" w:cs="Times New Roman"/>
          <w:color w:val="000000" w:themeColor="text1"/>
          <w:sz w:val="28"/>
          <w:szCs w:val="28"/>
        </w:rPr>
        <w:t>Р.В</w:t>
      </w:r>
      <w:proofErr w:type="spellEnd"/>
      <w:r w:rsidRPr="00AE5ABE">
        <w:rPr>
          <w:rFonts w:ascii="Times New Roman" w:hAnsi="Times New Roman" w:cs="Times New Roman"/>
          <w:color w:val="000000" w:themeColor="text1"/>
          <w:sz w:val="28"/>
          <w:szCs w:val="28"/>
        </w:rPr>
        <w:t xml:space="preserve">., Кодолою </w:t>
      </w:r>
      <w:proofErr w:type="spellStart"/>
      <w:r w:rsidRPr="00AE5ABE">
        <w:rPr>
          <w:rFonts w:ascii="Times New Roman" w:hAnsi="Times New Roman" w:cs="Times New Roman"/>
          <w:color w:val="000000" w:themeColor="text1"/>
          <w:sz w:val="28"/>
          <w:szCs w:val="28"/>
        </w:rPr>
        <w:t>О.М</w:t>
      </w:r>
      <w:proofErr w:type="spellEnd"/>
      <w:r w:rsidRPr="00AE5ABE">
        <w:rPr>
          <w:rFonts w:ascii="Times New Roman" w:hAnsi="Times New Roman" w:cs="Times New Roman"/>
          <w:color w:val="000000" w:themeColor="text1"/>
          <w:sz w:val="28"/>
          <w:szCs w:val="28"/>
        </w:rPr>
        <w:t xml:space="preserve">., </w:t>
      </w:r>
      <w:proofErr w:type="spellStart"/>
      <w:r w:rsidRPr="00AE5ABE">
        <w:rPr>
          <w:rFonts w:ascii="Times New Roman" w:hAnsi="Times New Roman" w:cs="Times New Roman"/>
          <w:color w:val="000000" w:themeColor="text1"/>
          <w:sz w:val="28"/>
          <w:szCs w:val="28"/>
        </w:rPr>
        <w:t>Чижмарьом</w:t>
      </w:r>
      <w:proofErr w:type="spellEnd"/>
      <w:r w:rsidRPr="00AE5ABE">
        <w:rPr>
          <w:rFonts w:ascii="Times New Roman" w:hAnsi="Times New Roman" w:cs="Times New Roman"/>
          <w:color w:val="000000" w:themeColor="text1"/>
          <w:sz w:val="28"/>
          <w:szCs w:val="28"/>
        </w:rPr>
        <w:t xml:space="preserve"> </w:t>
      </w:r>
      <w:proofErr w:type="spellStart"/>
      <w:r w:rsidRPr="00AE5ABE">
        <w:rPr>
          <w:rFonts w:ascii="Times New Roman" w:hAnsi="Times New Roman" w:cs="Times New Roman"/>
          <w:color w:val="000000" w:themeColor="text1"/>
          <w:sz w:val="28"/>
          <w:szCs w:val="28"/>
        </w:rPr>
        <w:t>Ю.В</w:t>
      </w:r>
      <w:proofErr w:type="spellEnd"/>
      <w:r w:rsidRPr="00AE5ABE">
        <w:rPr>
          <w:rFonts w:ascii="Times New Roman" w:hAnsi="Times New Roman" w:cs="Times New Roman"/>
          <w:color w:val="000000" w:themeColor="text1"/>
          <w:sz w:val="28"/>
          <w:szCs w:val="28"/>
        </w:rPr>
        <w:t xml:space="preserve">., </w:t>
      </w:r>
      <w:proofErr w:type="spellStart"/>
      <w:r w:rsidRPr="00AE5ABE">
        <w:rPr>
          <w:rFonts w:ascii="Times New Roman" w:hAnsi="Times New Roman" w:cs="Times New Roman"/>
          <w:color w:val="000000" w:themeColor="text1"/>
          <w:sz w:val="28"/>
          <w:szCs w:val="28"/>
        </w:rPr>
        <w:t>Мірошніченком</w:t>
      </w:r>
      <w:proofErr w:type="spellEnd"/>
      <w:r w:rsidRPr="00AE5ABE">
        <w:rPr>
          <w:rFonts w:ascii="Times New Roman" w:hAnsi="Times New Roman" w:cs="Times New Roman"/>
          <w:color w:val="000000" w:themeColor="text1"/>
          <w:sz w:val="28"/>
          <w:szCs w:val="28"/>
        </w:rPr>
        <w:t xml:space="preserve"> </w:t>
      </w:r>
      <w:proofErr w:type="spellStart"/>
      <w:r w:rsidRPr="00AE5ABE">
        <w:rPr>
          <w:rFonts w:ascii="Times New Roman" w:hAnsi="Times New Roman" w:cs="Times New Roman"/>
          <w:color w:val="000000" w:themeColor="text1"/>
          <w:sz w:val="28"/>
          <w:szCs w:val="28"/>
        </w:rPr>
        <w:t>І.В</w:t>
      </w:r>
      <w:proofErr w:type="spellEnd"/>
      <w:r w:rsidRPr="00AE5ABE">
        <w:rPr>
          <w:rFonts w:ascii="Times New Roman" w:hAnsi="Times New Roman" w:cs="Times New Roman"/>
          <w:color w:val="000000" w:themeColor="text1"/>
          <w:sz w:val="28"/>
          <w:szCs w:val="28"/>
        </w:rPr>
        <w:t xml:space="preserve">., </w:t>
      </w:r>
      <w:proofErr w:type="spellStart"/>
      <w:r w:rsidRPr="00AE5ABE">
        <w:rPr>
          <w:rFonts w:ascii="Times New Roman" w:hAnsi="Times New Roman" w:cs="Times New Roman"/>
          <w:color w:val="000000" w:themeColor="text1"/>
          <w:sz w:val="28"/>
          <w:szCs w:val="28"/>
        </w:rPr>
        <w:t>Унгуряном</w:t>
      </w:r>
      <w:proofErr w:type="spellEnd"/>
      <w:r w:rsidRPr="00AE5ABE">
        <w:rPr>
          <w:rFonts w:ascii="Times New Roman" w:hAnsi="Times New Roman" w:cs="Times New Roman"/>
          <w:color w:val="000000" w:themeColor="text1"/>
          <w:sz w:val="28"/>
          <w:szCs w:val="28"/>
        </w:rPr>
        <w:t xml:space="preserve"> </w:t>
      </w:r>
      <w:proofErr w:type="spellStart"/>
      <w:r w:rsidRPr="00AE5ABE">
        <w:rPr>
          <w:rFonts w:ascii="Times New Roman" w:hAnsi="Times New Roman" w:cs="Times New Roman"/>
          <w:color w:val="000000" w:themeColor="text1"/>
          <w:sz w:val="28"/>
          <w:szCs w:val="28"/>
        </w:rPr>
        <w:t>П.Я</w:t>
      </w:r>
      <w:proofErr w:type="spellEnd"/>
      <w:r w:rsidRPr="00AE5ABE">
        <w:rPr>
          <w:rFonts w:ascii="Times New Roman" w:hAnsi="Times New Roman" w:cs="Times New Roman"/>
          <w:color w:val="000000" w:themeColor="text1"/>
          <w:sz w:val="28"/>
          <w:szCs w:val="28"/>
        </w:rPr>
        <w:t xml:space="preserve">., </w:t>
      </w:r>
      <w:proofErr w:type="spellStart"/>
      <w:r w:rsidRPr="00AE5ABE">
        <w:rPr>
          <w:rFonts w:ascii="Times New Roman" w:hAnsi="Times New Roman" w:cs="Times New Roman"/>
          <w:color w:val="000000" w:themeColor="text1"/>
          <w:sz w:val="28"/>
          <w:szCs w:val="28"/>
        </w:rPr>
        <w:t>Тригубенком</w:t>
      </w:r>
      <w:proofErr w:type="spellEnd"/>
      <w:r w:rsidRPr="00AE5ABE">
        <w:rPr>
          <w:rFonts w:ascii="Times New Roman" w:hAnsi="Times New Roman" w:cs="Times New Roman"/>
          <w:color w:val="000000" w:themeColor="text1"/>
          <w:sz w:val="28"/>
          <w:szCs w:val="28"/>
        </w:rPr>
        <w:t xml:space="preserve"> С.М. (реєстр. № 4838 від 16.06.2016 р.)</w:t>
      </w:r>
      <w:r w:rsidRPr="00AE5ABE">
        <w:rPr>
          <w:rFonts w:ascii="Times New Roman" w:hAnsi="Times New Roman" w:cs="Times New Roman"/>
          <w:color w:val="000000" w:themeColor="text1"/>
          <w:sz w:val="28"/>
          <w:szCs w:val="28"/>
        </w:rPr>
        <w:t>.</w:t>
      </w:r>
    </w:p>
    <w:p w:rsidR="009A0C8B" w:rsidRPr="009A0C8B" w:rsidRDefault="009A0C8B" w:rsidP="009A0C8B">
      <w:pPr>
        <w:widowControl w:val="0"/>
        <w:autoSpaceDE w:val="0"/>
        <w:autoSpaceDN w:val="0"/>
        <w:adjustRightInd w:val="0"/>
        <w:spacing w:after="0" w:line="240" w:lineRule="auto"/>
        <w:ind w:right="-1" w:firstLine="900"/>
        <w:jc w:val="both"/>
        <w:rPr>
          <w:rFonts w:ascii="Times New Roman" w:eastAsia="Times New Roman" w:hAnsi="Times New Roman" w:cs="Times New Roman"/>
          <w:color w:val="000000" w:themeColor="text1"/>
          <w:sz w:val="28"/>
          <w:szCs w:val="28"/>
          <w:lang w:eastAsia="ru-RU"/>
        </w:rPr>
      </w:pPr>
      <w:r w:rsidRPr="009A0C8B">
        <w:rPr>
          <w:rFonts w:ascii="Times New Roman" w:eastAsia="Times New Roman" w:hAnsi="Times New Roman" w:cs="Times New Roman"/>
          <w:color w:val="000000" w:themeColor="text1"/>
          <w:sz w:val="28"/>
          <w:szCs w:val="28"/>
          <w:lang w:eastAsia="ru-RU"/>
        </w:rPr>
        <w:t>Проектом Закону передбачається створення правових передумов для захисту довкілля та здоров’я людей шляхом запобігання або зниження негативних наслідків утворення відходів та поводження з ними, а також зменшення загального впливу використання ресурсів та підвищення ефективності такого використання, розширення вторинного використання ресурсів та системи утилізації.</w:t>
      </w:r>
    </w:p>
    <w:p w:rsidR="009A0C8B" w:rsidRPr="009A0C8B" w:rsidRDefault="009A0C8B" w:rsidP="009A0C8B">
      <w:pPr>
        <w:widowControl w:val="0"/>
        <w:autoSpaceDE w:val="0"/>
        <w:autoSpaceDN w:val="0"/>
        <w:adjustRightInd w:val="0"/>
        <w:spacing w:after="0" w:line="240" w:lineRule="auto"/>
        <w:ind w:right="-1" w:firstLine="900"/>
        <w:jc w:val="both"/>
        <w:rPr>
          <w:rFonts w:ascii="Times New Roman" w:eastAsia="Times New Roman" w:hAnsi="Times New Roman" w:cs="Times New Roman"/>
          <w:color w:val="000000" w:themeColor="text1"/>
          <w:sz w:val="28"/>
          <w:szCs w:val="28"/>
          <w:lang w:eastAsia="ru-RU"/>
        </w:rPr>
      </w:pPr>
      <w:r w:rsidRPr="009A0C8B">
        <w:rPr>
          <w:rFonts w:ascii="Times New Roman" w:eastAsia="Times New Roman" w:hAnsi="Times New Roman" w:cs="Times New Roman"/>
          <w:color w:val="000000" w:themeColor="text1"/>
          <w:sz w:val="28"/>
          <w:szCs w:val="28"/>
          <w:lang w:eastAsia="ru-RU"/>
        </w:rPr>
        <w:t>Для реалізації цієї мети встановлюються ієрархії у поводженні з відходами, порядок припинення статусу відходів, вводиться поняття розширеної відповідальності виробника продукції, реалізації принципів самодостатності і наближеності та введення системи довгострокового планування управління відходами на національному, регіональному та місцевому рівнях; впроваджується Національний перелік відходів, який буде застосовуватися в системі державного статистичного обліку, інших системах обліку та паспортизації відходів; ведення реєстрів об’єктів утворення, оброблення та утилізації відходів, реєстрів об’єктів видалення відходів, при складанні галузевих і корпоративних переліків.</w:t>
      </w:r>
    </w:p>
    <w:p w:rsidR="009A0C8B" w:rsidRPr="009A0C8B" w:rsidRDefault="009A0C8B" w:rsidP="009A0C8B">
      <w:pPr>
        <w:widowControl w:val="0"/>
        <w:autoSpaceDE w:val="0"/>
        <w:autoSpaceDN w:val="0"/>
        <w:adjustRightInd w:val="0"/>
        <w:spacing w:after="0" w:line="240" w:lineRule="auto"/>
        <w:ind w:firstLine="567"/>
        <w:jc w:val="both"/>
        <w:rPr>
          <w:rFonts w:ascii="Times New Roman" w:eastAsia="Times New Roman" w:hAnsi="Times New Roman" w:cs="Times New Roman"/>
          <w:color w:val="000000" w:themeColor="text1"/>
          <w:sz w:val="28"/>
          <w:szCs w:val="28"/>
          <w:lang w:eastAsia="ru-RU"/>
        </w:rPr>
      </w:pPr>
      <w:r w:rsidRPr="009A0C8B">
        <w:rPr>
          <w:rFonts w:ascii="Times New Roman" w:eastAsia="Times New Roman" w:hAnsi="Times New Roman" w:cs="Times New Roman"/>
          <w:color w:val="000000" w:themeColor="text1"/>
          <w:sz w:val="28"/>
          <w:szCs w:val="28"/>
          <w:lang w:eastAsia="ru-RU"/>
        </w:rPr>
        <w:t>Крім того, зазначеним проектом визначена компетенція органів виконавчої влади та місцевого самоврядування, встановлюються чіткі обов`язки суб`єктів господарювання у сфері поводження з окремими видами відходів щодо забезпечення збирання, перероблення та утилізації цих відходів, запобігання негативної дії відходів на довкілля та здоров’я населення України; запроваджується системи обліку і звітності, інформування зацікавлених суб’єктів та населення щодо стану справ у цій сфері, система постійного моніторингу у сфері поводження з відходами, як вторинною сировиною.</w:t>
      </w:r>
    </w:p>
    <w:p w:rsidR="009A0C8B" w:rsidRPr="009A0C8B" w:rsidRDefault="009A0C8B" w:rsidP="009A0C8B">
      <w:pPr>
        <w:widowControl w:val="0"/>
        <w:autoSpaceDE w:val="0"/>
        <w:autoSpaceDN w:val="0"/>
        <w:adjustRightInd w:val="0"/>
        <w:spacing w:after="0" w:line="240" w:lineRule="auto"/>
        <w:ind w:right="-1" w:firstLine="540"/>
        <w:jc w:val="both"/>
        <w:rPr>
          <w:rFonts w:ascii="Times New Roman" w:eastAsia="Times New Roman" w:hAnsi="Times New Roman" w:cs="Times New Roman"/>
          <w:color w:val="000000" w:themeColor="text1"/>
          <w:sz w:val="28"/>
          <w:szCs w:val="28"/>
          <w:lang w:eastAsia="ru-RU"/>
        </w:rPr>
      </w:pPr>
      <w:r w:rsidRPr="009A0C8B">
        <w:rPr>
          <w:rFonts w:ascii="Times New Roman" w:eastAsia="Times New Roman" w:hAnsi="Times New Roman" w:cs="Times New Roman"/>
          <w:color w:val="000000" w:themeColor="text1"/>
          <w:sz w:val="28"/>
          <w:szCs w:val="28"/>
          <w:lang w:eastAsia="ru-RU"/>
        </w:rPr>
        <w:lastRenderedPageBreak/>
        <w:t>Завдяки ієрархії запроваджена пріоритетність (першочерговість) послідовних операцій поводження з побутовими відходами, що дозволить створити нову галузь у сфері поводження з побутовими відходами, забезпечити надання послуг з вивезення побутових відходів відповідної якості, впровадити сучасні методи та технології збирання, транспортування, перероблення та екологічно безпечного захоронення перероблених відходів, одержання вторинної сировини, що є у складі побутових відходів, сприятиме поліпшенню екологічного стану довкілля та привабливості ринку у сфері поводження з побутовими відходами для суб’єктів господарювання.</w:t>
      </w:r>
    </w:p>
    <w:p w:rsidR="009A0C8B" w:rsidRPr="009A0C8B" w:rsidRDefault="009A0C8B" w:rsidP="009A0C8B">
      <w:pPr>
        <w:widowControl w:val="0"/>
        <w:autoSpaceDE w:val="0"/>
        <w:autoSpaceDN w:val="0"/>
        <w:adjustRightInd w:val="0"/>
        <w:spacing w:after="0" w:line="240" w:lineRule="auto"/>
        <w:ind w:firstLine="567"/>
        <w:jc w:val="both"/>
        <w:rPr>
          <w:rFonts w:ascii="Times New Roman" w:eastAsia="Times New Roman" w:hAnsi="Times New Roman" w:cs="Times New Roman"/>
          <w:color w:val="000000" w:themeColor="text1"/>
          <w:sz w:val="28"/>
          <w:szCs w:val="28"/>
          <w:lang w:eastAsia="ru-RU"/>
        </w:rPr>
      </w:pPr>
      <w:r w:rsidRPr="009A0C8B">
        <w:rPr>
          <w:rFonts w:ascii="Times New Roman" w:eastAsia="Times New Roman" w:hAnsi="Times New Roman" w:cs="Times New Roman"/>
          <w:color w:val="000000" w:themeColor="text1"/>
          <w:sz w:val="28"/>
          <w:szCs w:val="28"/>
          <w:lang w:eastAsia="ru-RU"/>
        </w:rPr>
        <w:t>Разом з тим, до проекту висловлено</w:t>
      </w:r>
      <w:r w:rsidR="00356BDC">
        <w:rPr>
          <w:rFonts w:ascii="Times New Roman" w:eastAsia="Times New Roman" w:hAnsi="Times New Roman" w:cs="Times New Roman"/>
          <w:color w:val="000000" w:themeColor="text1"/>
          <w:sz w:val="28"/>
          <w:szCs w:val="28"/>
          <w:lang w:eastAsia="ru-RU"/>
        </w:rPr>
        <w:t xml:space="preserve"> ряд зауважень</w:t>
      </w:r>
      <w:r w:rsidRPr="009A0C8B">
        <w:rPr>
          <w:rFonts w:ascii="Times New Roman" w:eastAsia="Times New Roman" w:hAnsi="Times New Roman" w:cs="Times New Roman"/>
          <w:color w:val="000000" w:themeColor="text1"/>
          <w:sz w:val="28"/>
          <w:szCs w:val="28"/>
          <w:lang w:eastAsia="ru-RU"/>
        </w:rPr>
        <w:t>.</w:t>
      </w:r>
    </w:p>
    <w:p w:rsidR="009A0C8B" w:rsidRPr="009A0C8B" w:rsidRDefault="009A0C8B" w:rsidP="009A0C8B">
      <w:pPr>
        <w:widowControl w:val="0"/>
        <w:autoSpaceDE w:val="0"/>
        <w:autoSpaceDN w:val="0"/>
        <w:adjustRightInd w:val="0"/>
        <w:spacing w:after="0" w:line="240" w:lineRule="auto"/>
        <w:ind w:firstLine="567"/>
        <w:jc w:val="both"/>
        <w:rPr>
          <w:rFonts w:ascii="Times New Roman" w:eastAsia="Times New Roman" w:hAnsi="Times New Roman" w:cs="Times New Roman"/>
          <w:color w:val="000000" w:themeColor="text1"/>
          <w:sz w:val="28"/>
          <w:szCs w:val="28"/>
          <w:lang w:eastAsia="ru-RU"/>
        </w:rPr>
      </w:pPr>
      <w:r w:rsidRPr="009A0C8B">
        <w:rPr>
          <w:rFonts w:ascii="Times New Roman" w:eastAsia="Times New Roman" w:hAnsi="Times New Roman" w:cs="Times New Roman"/>
          <w:color w:val="000000" w:themeColor="text1"/>
          <w:sz w:val="28"/>
          <w:szCs w:val="28"/>
          <w:lang w:eastAsia="ru-RU"/>
        </w:rPr>
        <w:t>Наприклад, в статті 13 проекту визначаються вимоги до Національного переліку відходів, але у цій статті та інших статтях проекту не зазначено до повноважень якого органу влади відноситься його розробка і затвердження, є лише згадування, в останньому абзаці цієї статті, хто здійснює перегляд даного переліку.</w:t>
      </w:r>
    </w:p>
    <w:p w:rsidR="009A0C8B" w:rsidRPr="009A0C8B" w:rsidRDefault="009A0C8B" w:rsidP="009A0C8B">
      <w:pPr>
        <w:widowControl w:val="0"/>
        <w:autoSpaceDE w:val="0"/>
        <w:autoSpaceDN w:val="0"/>
        <w:adjustRightInd w:val="0"/>
        <w:spacing w:after="0" w:line="240" w:lineRule="auto"/>
        <w:ind w:firstLine="567"/>
        <w:jc w:val="both"/>
        <w:rPr>
          <w:rFonts w:ascii="Times New Roman" w:eastAsia="Times New Roman" w:hAnsi="Times New Roman" w:cs="Times New Roman"/>
          <w:color w:val="000000" w:themeColor="text1"/>
          <w:sz w:val="28"/>
          <w:szCs w:val="28"/>
          <w:lang w:eastAsia="ru-RU"/>
        </w:rPr>
      </w:pPr>
      <w:r w:rsidRPr="009A0C8B">
        <w:rPr>
          <w:rFonts w:ascii="Times New Roman" w:eastAsia="Times New Roman" w:hAnsi="Times New Roman" w:cs="Times New Roman"/>
          <w:color w:val="000000" w:themeColor="text1"/>
          <w:sz w:val="28"/>
          <w:szCs w:val="28"/>
          <w:lang w:eastAsia="ru-RU"/>
        </w:rPr>
        <w:t xml:space="preserve">В пункті "в" статті 26 </w:t>
      </w:r>
      <w:bookmarkStart w:id="0" w:name="_GoBack"/>
      <w:bookmarkEnd w:id="0"/>
      <w:r w:rsidR="00356BDC">
        <w:rPr>
          <w:rFonts w:ascii="Times New Roman" w:eastAsia="Times New Roman" w:hAnsi="Times New Roman" w:cs="Times New Roman"/>
          <w:color w:val="000000" w:themeColor="text1"/>
          <w:sz w:val="28"/>
          <w:szCs w:val="28"/>
          <w:lang w:eastAsia="ru-RU"/>
        </w:rPr>
        <w:t xml:space="preserve">зазначено, що </w:t>
      </w:r>
      <w:r w:rsidRPr="009A0C8B">
        <w:rPr>
          <w:rFonts w:ascii="Times New Roman" w:eastAsia="Times New Roman" w:hAnsi="Times New Roman" w:cs="Times New Roman"/>
          <w:color w:val="000000" w:themeColor="text1"/>
          <w:sz w:val="28"/>
          <w:szCs w:val="28"/>
          <w:lang w:eastAsia="ru-RU"/>
        </w:rPr>
        <w:t xml:space="preserve">"на основі матеріально сировинних балансів виявляти і вести первинний облік кількості, типу і складу відходів…". </w:t>
      </w:r>
      <w:r w:rsidR="00356BDC">
        <w:rPr>
          <w:rFonts w:ascii="Times New Roman" w:eastAsia="Times New Roman" w:hAnsi="Times New Roman" w:cs="Times New Roman"/>
          <w:color w:val="000000" w:themeColor="text1"/>
          <w:sz w:val="28"/>
          <w:szCs w:val="28"/>
          <w:lang w:eastAsia="ru-RU"/>
        </w:rPr>
        <w:t>У той же час,</w:t>
      </w:r>
      <w:r w:rsidRPr="009A0C8B">
        <w:rPr>
          <w:rFonts w:ascii="Times New Roman" w:eastAsia="Times New Roman" w:hAnsi="Times New Roman" w:cs="Times New Roman"/>
          <w:color w:val="000000" w:themeColor="text1"/>
          <w:sz w:val="28"/>
          <w:szCs w:val="28"/>
          <w:lang w:eastAsia="ru-RU"/>
        </w:rPr>
        <w:t xml:space="preserve"> в понятійному розділі законопроекту, так і в чинному законодавстві дане поняття відсутнє. Вживане поняття "матеріально-сировинні баланси</w:t>
      </w:r>
      <w:r w:rsidR="00356BDC">
        <w:rPr>
          <w:rFonts w:ascii="Times New Roman" w:eastAsia="Times New Roman" w:hAnsi="Times New Roman" w:cs="Times New Roman"/>
          <w:color w:val="000000" w:themeColor="text1"/>
          <w:sz w:val="28"/>
          <w:szCs w:val="28"/>
          <w:lang w:eastAsia="ru-RU"/>
        </w:rPr>
        <w:t>"</w:t>
      </w:r>
      <w:r w:rsidRPr="009A0C8B">
        <w:rPr>
          <w:rFonts w:ascii="Times New Roman" w:eastAsia="Times New Roman" w:hAnsi="Times New Roman" w:cs="Times New Roman"/>
          <w:color w:val="000000" w:themeColor="text1"/>
          <w:sz w:val="28"/>
          <w:szCs w:val="28"/>
          <w:lang w:eastAsia="ru-RU"/>
        </w:rPr>
        <w:t xml:space="preserve"> – економічний термін, характерний для макроекономіки, в якому використовуються норми витрат сировини на одиницю продукції, норми утворення бракованої продукції і, відповідно, норми утворення відходів.</w:t>
      </w:r>
    </w:p>
    <w:p w:rsidR="009A0C8B" w:rsidRPr="009A0C8B" w:rsidRDefault="009A0C8B" w:rsidP="009A0C8B">
      <w:pPr>
        <w:widowControl w:val="0"/>
        <w:autoSpaceDE w:val="0"/>
        <w:autoSpaceDN w:val="0"/>
        <w:adjustRightInd w:val="0"/>
        <w:spacing w:after="0" w:line="240" w:lineRule="auto"/>
        <w:ind w:right="-1" w:firstLine="900"/>
        <w:jc w:val="both"/>
        <w:rPr>
          <w:rFonts w:ascii="Times New Roman" w:eastAsia="Times New Roman" w:hAnsi="Times New Roman" w:cs="Times New Roman"/>
          <w:color w:val="000000" w:themeColor="text1"/>
          <w:kern w:val="2"/>
          <w:sz w:val="28"/>
          <w:szCs w:val="28"/>
          <w:lang w:eastAsia="ru-RU"/>
        </w:rPr>
      </w:pPr>
      <w:r w:rsidRPr="009A0C8B">
        <w:rPr>
          <w:rFonts w:ascii="Times New Roman" w:eastAsia="Times New Roman" w:hAnsi="Times New Roman" w:cs="Times New Roman"/>
          <w:color w:val="000000" w:themeColor="text1"/>
          <w:kern w:val="2"/>
          <w:sz w:val="28"/>
          <w:szCs w:val="28"/>
          <w:lang w:eastAsia="ru-RU"/>
        </w:rPr>
        <w:t>Прийняття законопроекту, на думку авторів, дозволить привести законодавство у сфері поводження з побутовими відходами у відповідність з європейськими директивами та вирішити значну кількість актуальних питань у сфері поводження з побутовими відходами. Його прийняття дозволить впровадити сучасні методи та технології збирання, транспортування, перероблення та екологічно безпечного захоронення перероблених відходів, одержання вторинної сировини, що є у складі побутових відходів, сприятиме поліпшенню екологічного стану довкілля та привабливості ринку у сфері поводження з побутовими відходами для суб’єктів господарювання сприятиме впровадженню сучасних методів та технологій у сфері поводження з побутовими відходами і ефективній роботі підприємств, що надають такі послуги.</w:t>
      </w:r>
    </w:p>
    <w:p w:rsidR="009A0C8B" w:rsidRPr="00AE5ABE" w:rsidRDefault="009A0C8B" w:rsidP="009A0C8B">
      <w:pPr>
        <w:widowControl w:val="0"/>
        <w:autoSpaceDE w:val="0"/>
        <w:autoSpaceDN w:val="0"/>
        <w:adjustRightInd w:val="0"/>
        <w:spacing w:after="0" w:line="240" w:lineRule="auto"/>
        <w:ind w:right="-1" w:firstLine="900"/>
        <w:jc w:val="both"/>
        <w:rPr>
          <w:rFonts w:ascii="Times New Roman" w:eastAsia="Times New Roman" w:hAnsi="Times New Roman" w:cs="Times New Roman"/>
          <w:color w:val="000000" w:themeColor="text1"/>
          <w:kern w:val="2"/>
          <w:sz w:val="28"/>
          <w:szCs w:val="28"/>
          <w:lang w:eastAsia="ru-RU"/>
        </w:rPr>
      </w:pPr>
      <w:r w:rsidRPr="009A0C8B">
        <w:rPr>
          <w:rFonts w:ascii="Times New Roman" w:eastAsia="Times New Roman" w:hAnsi="Times New Roman" w:cs="Times New Roman"/>
          <w:color w:val="000000" w:themeColor="text1"/>
          <w:kern w:val="2"/>
          <w:sz w:val="28"/>
          <w:szCs w:val="28"/>
          <w:lang w:eastAsia="ru-RU"/>
        </w:rPr>
        <w:t xml:space="preserve">Комітет з питань запобігання і протидії корупції у своєму висновку зазначає, що у проекті акту виявлено </w:t>
      </w:r>
      <w:proofErr w:type="spellStart"/>
      <w:r w:rsidRPr="009A0C8B">
        <w:rPr>
          <w:rFonts w:ascii="Times New Roman" w:eastAsia="Times New Roman" w:hAnsi="Times New Roman" w:cs="Times New Roman"/>
          <w:color w:val="000000" w:themeColor="text1"/>
          <w:kern w:val="2"/>
          <w:sz w:val="28"/>
          <w:szCs w:val="28"/>
          <w:lang w:eastAsia="ru-RU"/>
        </w:rPr>
        <w:t>корупціогенні</w:t>
      </w:r>
      <w:proofErr w:type="spellEnd"/>
      <w:r w:rsidRPr="009A0C8B">
        <w:rPr>
          <w:rFonts w:ascii="Times New Roman" w:eastAsia="Times New Roman" w:hAnsi="Times New Roman" w:cs="Times New Roman"/>
          <w:color w:val="000000" w:themeColor="text1"/>
          <w:kern w:val="2"/>
          <w:sz w:val="28"/>
          <w:szCs w:val="28"/>
          <w:lang w:eastAsia="ru-RU"/>
        </w:rPr>
        <w:t xml:space="preserve"> фактори і він не відповідає вимогам антикорупційного законодавства. Комітет відмічає, що законопроект містить ряд правових </w:t>
      </w:r>
      <w:proofErr w:type="spellStart"/>
      <w:r w:rsidRPr="009A0C8B">
        <w:rPr>
          <w:rFonts w:ascii="Times New Roman" w:eastAsia="Times New Roman" w:hAnsi="Times New Roman" w:cs="Times New Roman"/>
          <w:color w:val="000000" w:themeColor="text1"/>
          <w:kern w:val="2"/>
          <w:sz w:val="28"/>
          <w:szCs w:val="28"/>
          <w:lang w:eastAsia="ru-RU"/>
        </w:rPr>
        <w:t>неузгодженостей</w:t>
      </w:r>
      <w:proofErr w:type="spellEnd"/>
      <w:r w:rsidRPr="009A0C8B">
        <w:rPr>
          <w:rFonts w:ascii="Times New Roman" w:eastAsia="Times New Roman" w:hAnsi="Times New Roman" w:cs="Times New Roman"/>
          <w:color w:val="000000" w:themeColor="text1"/>
          <w:kern w:val="2"/>
          <w:sz w:val="28"/>
          <w:szCs w:val="28"/>
          <w:lang w:eastAsia="ru-RU"/>
        </w:rPr>
        <w:t xml:space="preserve">, які можуть стати значним </w:t>
      </w:r>
      <w:proofErr w:type="spellStart"/>
      <w:r w:rsidRPr="009A0C8B">
        <w:rPr>
          <w:rFonts w:ascii="Times New Roman" w:eastAsia="Times New Roman" w:hAnsi="Times New Roman" w:cs="Times New Roman"/>
          <w:color w:val="000000" w:themeColor="text1"/>
          <w:kern w:val="2"/>
          <w:sz w:val="28"/>
          <w:szCs w:val="28"/>
          <w:lang w:eastAsia="ru-RU"/>
        </w:rPr>
        <w:t>підгрунтям</w:t>
      </w:r>
      <w:proofErr w:type="spellEnd"/>
      <w:r w:rsidRPr="009A0C8B">
        <w:rPr>
          <w:rFonts w:ascii="Times New Roman" w:eastAsia="Times New Roman" w:hAnsi="Times New Roman" w:cs="Times New Roman"/>
          <w:color w:val="000000" w:themeColor="text1"/>
          <w:kern w:val="2"/>
          <w:sz w:val="28"/>
          <w:szCs w:val="28"/>
          <w:lang w:eastAsia="ru-RU"/>
        </w:rPr>
        <w:t xml:space="preserve"> для зловживань корупційного характеру, тому Комітет пропонує законопроект відхилити.</w:t>
      </w:r>
    </w:p>
    <w:p w:rsidR="00AE5ABE" w:rsidRPr="009A0C8B" w:rsidRDefault="00AE5ABE" w:rsidP="009A0C8B">
      <w:pPr>
        <w:widowControl w:val="0"/>
        <w:autoSpaceDE w:val="0"/>
        <w:autoSpaceDN w:val="0"/>
        <w:adjustRightInd w:val="0"/>
        <w:spacing w:after="0" w:line="240" w:lineRule="auto"/>
        <w:ind w:right="-1" w:firstLine="900"/>
        <w:jc w:val="both"/>
        <w:rPr>
          <w:rFonts w:ascii="Times New Roman" w:eastAsia="Times New Roman" w:hAnsi="Times New Roman" w:cs="Times New Roman"/>
          <w:color w:val="000000" w:themeColor="text1"/>
          <w:kern w:val="2"/>
          <w:sz w:val="28"/>
          <w:szCs w:val="28"/>
          <w:lang w:eastAsia="ru-RU"/>
        </w:rPr>
      </w:pPr>
      <w:r w:rsidRPr="00AE5ABE">
        <w:rPr>
          <w:rFonts w:ascii="Times New Roman" w:eastAsia="Times New Roman" w:hAnsi="Times New Roman" w:cs="Times New Roman"/>
          <w:color w:val="000000" w:themeColor="text1"/>
          <w:kern w:val="2"/>
          <w:sz w:val="28"/>
          <w:szCs w:val="28"/>
          <w:lang w:eastAsia="ru-RU"/>
        </w:rPr>
        <w:t>Як зазначено у пояснювальній записці до законопроекту його реалізація не потребує додаткових витрат з Державного бюджету України.</w:t>
      </w:r>
    </w:p>
    <w:p w:rsidR="009A0C8B" w:rsidRPr="009A0C8B" w:rsidRDefault="009A0C8B" w:rsidP="009A0C8B">
      <w:pPr>
        <w:widowControl w:val="0"/>
        <w:autoSpaceDE w:val="0"/>
        <w:autoSpaceDN w:val="0"/>
        <w:adjustRightInd w:val="0"/>
        <w:spacing w:after="0" w:line="240" w:lineRule="auto"/>
        <w:ind w:right="-1" w:firstLine="900"/>
        <w:jc w:val="both"/>
        <w:rPr>
          <w:rFonts w:ascii="Times New Roman" w:eastAsia="Times New Roman" w:hAnsi="Times New Roman" w:cs="Times New Roman"/>
          <w:color w:val="000000" w:themeColor="text1"/>
          <w:sz w:val="28"/>
          <w:szCs w:val="28"/>
          <w:lang w:eastAsia="ru-RU"/>
        </w:rPr>
      </w:pPr>
      <w:r w:rsidRPr="009A0C8B">
        <w:rPr>
          <w:rFonts w:ascii="Times New Roman" w:eastAsia="Times New Roman" w:hAnsi="Times New Roman" w:cs="Times New Roman"/>
          <w:color w:val="000000" w:themeColor="text1"/>
          <w:kern w:val="2"/>
          <w:sz w:val="28"/>
          <w:szCs w:val="28"/>
          <w:lang w:eastAsia="ru-RU"/>
        </w:rPr>
        <w:t xml:space="preserve"> Комітет з питань бюджету вважає, що реалізація законопроекту може впливати на доходи державного та місцевих бюджетів (у тому числі </w:t>
      </w:r>
      <w:r w:rsidRPr="009A0C8B">
        <w:rPr>
          <w:rFonts w:ascii="Times New Roman" w:eastAsia="Times New Roman" w:hAnsi="Times New Roman" w:cs="Times New Roman"/>
          <w:color w:val="000000" w:themeColor="text1"/>
          <w:kern w:val="2"/>
          <w:sz w:val="28"/>
          <w:szCs w:val="28"/>
          <w:lang w:eastAsia="ru-RU"/>
        </w:rPr>
        <w:lastRenderedPageBreak/>
        <w:t>спеціального фонду), оцінка впливу визначатиметься за наслідками розгляду та прийняття законопроектів за реєстр. №№ 4836 (</w:t>
      </w:r>
      <w:r w:rsidRPr="009A0C8B">
        <w:rPr>
          <w:rFonts w:ascii="Times New Roman" w:eastAsia="Times New Roman" w:hAnsi="Times New Roman" w:cs="Times New Roman"/>
          <w:color w:val="000000" w:themeColor="text1"/>
          <w:sz w:val="28"/>
          <w:szCs w:val="28"/>
          <w:lang w:eastAsia="ru-RU"/>
        </w:rPr>
        <w:t>про внесення змін до Податкового кодексу України (щодо оподаткування розміщення відходів) і 4837 (про внесення змін до Бюджетного кодексу України (щодо використання деяких видів екологічного податку).</w:t>
      </w:r>
    </w:p>
    <w:p w:rsidR="009A0C8B" w:rsidRPr="009A0C8B" w:rsidRDefault="009A0C8B" w:rsidP="009A0C8B">
      <w:pPr>
        <w:widowControl w:val="0"/>
        <w:autoSpaceDE w:val="0"/>
        <w:autoSpaceDN w:val="0"/>
        <w:adjustRightInd w:val="0"/>
        <w:spacing w:after="0" w:line="240" w:lineRule="auto"/>
        <w:ind w:right="-1" w:firstLine="900"/>
        <w:jc w:val="both"/>
        <w:rPr>
          <w:rFonts w:ascii="Times New Roman" w:eastAsia="Times New Roman" w:hAnsi="Times New Roman" w:cs="Times New Roman"/>
          <w:color w:val="000000" w:themeColor="text1"/>
          <w:sz w:val="28"/>
          <w:szCs w:val="28"/>
          <w:lang w:eastAsia="ru-RU"/>
        </w:rPr>
      </w:pPr>
      <w:r w:rsidRPr="009A0C8B">
        <w:rPr>
          <w:rFonts w:ascii="Times New Roman" w:eastAsia="Times New Roman" w:hAnsi="Times New Roman" w:cs="Times New Roman"/>
          <w:color w:val="000000" w:themeColor="text1"/>
          <w:sz w:val="28"/>
          <w:szCs w:val="28"/>
          <w:lang w:eastAsia="ru-RU"/>
        </w:rPr>
        <w:t xml:space="preserve">За узагальнюючим висновком Міністерства фінансів України, який доданий до висновку Комітету з питань бюджету, законопроект потребує доопрацювання. Міністерство вважає, що реалізація поданого законопроекту може потребувати додаткових видатків бюджету, оскільки проектом передбачено ряд заходів, які вимагають видатків на їх реалізацію, зокрема на фінансування за державним контрактом підприємств, що впроваджують маловідходні технології, утилізують відходи; цільове фінансування науково-дослідних робіт з конкретних проблем утилізації відходів і зменшення їх утворення; формування державного банку даних щодо впровадження в Україні технологій утилізації відходів тощо. Разом з тим, Міністерство зазначає, що у законопроекті не вказані джерела покриття зазначених видатків та не подано фінансово-економічне </w:t>
      </w:r>
      <w:proofErr w:type="spellStart"/>
      <w:r w:rsidRPr="009A0C8B">
        <w:rPr>
          <w:rFonts w:ascii="Times New Roman" w:eastAsia="Times New Roman" w:hAnsi="Times New Roman" w:cs="Times New Roman"/>
          <w:color w:val="000000" w:themeColor="text1"/>
          <w:sz w:val="28"/>
          <w:szCs w:val="28"/>
          <w:lang w:eastAsia="ru-RU"/>
        </w:rPr>
        <w:t>обгрунтування</w:t>
      </w:r>
      <w:proofErr w:type="spellEnd"/>
      <w:r w:rsidRPr="009A0C8B">
        <w:rPr>
          <w:rFonts w:ascii="Times New Roman" w:eastAsia="Times New Roman" w:hAnsi="Times New Roman" w:cs="Times New Roman"/>
          <w:color w:val="000000" w:themeColor="text1"/>
          <w:sz w:val="28"/>
          <w:szCs w:val="28"/>
          <w:lang w:eastAsia="ru-RU"/>
        </w:rPr>
        <w:t>.</w:t>
      </w:r>
    </w:p>
    <w:p w:rsidR="009A0C8B" w:rsidRPr="009A0C8B" w:rsidRDefault="009A0C8B" w:rsidP="009A0C8B">
      <w:pPr>
        <w:widowControl w:val="0"/>
        <w:autoSpaceDE w:val="0"/>
        <w:autoSpaceDN w:val="0"/>
        <w:adjustRightInd w:val="0"/>
        <w:spacing w:after="0" w:line="240" w:lineRule="auto"/>
        <w:ind w:right="-1" w:firstLine="900"/>
        <w:jc w:val="both"/>
        <w:rPr>
          <w:rFonts w:ascii="Times New Roman" w:eastAsia="Times New Roman" w:hAnsi="Times New Roman" w:cs="Times New Roman"/>
          <w:color w:val="000000" w:themeColor="text1"/>
          <w:sz w:val="28"/>
          <w:szCs w:val="28"/>
          <w:lang w:eastAsia="ru-RU"/>
        </w:rPr>
      </w:pPr>
      <w:r w:rsidRPr="009A0C8B">
        <w:rPr>
          <w:rFonts w:ascii="Times New Roman" w:eastAsia="Times New Roman" w:hAnsi="Times New Roman" w:cs="Times New Roman"/>
          <w:color w:val="000000" w:themeColor="text1"/>
          <w:sz w:val="28"/>
          <w:szCs w:val="28"/>
          <w:lang w:eastAsia="ru-RU"/>
        </w:rPr>
        <w:t>Крім того, на центральний орган виконавчої влади, що реалізує державну політику у сфері охорони навколишнього природного середовища, покладаються додаткові повноваження щодо створення, перегляду Національного переліку відходів; складання і ведення реєстру виробників та організацій розширеної відповідальності виробника. Також передбачено розроблення національних, регіональних та місцевих планів та програм поводження з відходами, реалізація яких вимагатиме бюджетного забезпечення.</w:t>
      </w:r>
    </w:p>
    <w:p w:rsidR="009A0C8B" w:rsidRPr="009A0C8B" w:rsidRDefault="009A0C8B" w:rsidP="009A0C8B">
      <w:pPr>
        <w:widowControl w:val="0"/>
        <w:autoSpaceDE w:val="0"/>
        <w:autoSpaceDN w:val="0"/>
        <w:adjustRightInd w:val="0"/>
        <w:spacing w:after="0" w:line="240" w:lineRule="auto"/>
        <w:ind w:right="-1" w:firstLine="900"/>
        <w:jc w:val="both"/>
        <w:rPr>
          <w:rFonts w:ascii="Times New Roman" w:eastAsia="Times New Roman" w:hAnsi="Times New Roman" w:cs="Times New Roman"/>
          <w:color w:val="000000" w:themeColor="text1"/>
          <w:sz w:val="28"/>
          <w:szCs w:val="28"/>
          <w:lang w:eastAsia="ru-RU"/>
        </w:rPr>
      </w:pPr>
      <w:r w:rsidRPr="009A0C8B">
        <w:rPr>
          <w:rFonts w:ascii="Times New Roman" w:eastAsia="Times New Roman" w:hAnsi="Times New Roman" w:cs="Times New Roman"/>
          <w:color w:val="000000" w:themeColor="text1"/>
          <w:sz w:val="28"/>
          <w:szCs w:val="28"/>
          <w:lang w:eastAsia="ru-RU"/>
        </w:rPr>
        <w:t>Антимонопольний комітет України звертає увагу на необхідність приведення положення законопроекту, які визначають заходи (форми) державної підтримки, до вимог Закону України "Про державну допомогу суб'єктам господарювання".</w:t>
      </w:r>
    </w:p>
    <w:p w:rsidR="009A0C8B" w:rsidRPr="009A0C8B" w:rsidRDefault="009A0C8B" w:rsidP="009A0C8B">
      <w:pPr>
        <w:widowControl w:val="0"/>
        <w:autoSpaceDE w:val="0"/>
        <w:autoSpaceDN w:val="0"/>
        <w:adjustRightInd w:val="0"/>
        <w:spacing w:after="0" w:line="240" w:lineRule="auto"/>
        <w:ind w:right="-1" w:firstLine="900"/>
        <w:jc w:val="both"/>
        <w:rPr>
          <w:rFonts w:ascii="Times New Roman" w:eastAsia="Times New Roman" w:hAnsi="Times New Roman" w:cs="Times New Roman"/>
          <w:color w:val="000000" w:themeColor="text1"/>
          <w:sz w:val="28"/>
          <w:szCs w:val="28"/>
          <w:lang w:eastAsia="ru-RU"/>
        </w:rPr>
      </w:pPr>
      <w:r w:rsidRPr="009A0C8B">
        <w:rPr>
          <w:rFonts w:ascii="Times New Roman" w:eastAsia="Times New Roman" w:hAnsi="Times New Roman" w:cs="Times New Roman"/>
          <w:color w:val="000000" w:themeColor="text1"/>
          <w:sz w:val="28"/>
          <w:szCs w:val="28"/>
          <w:lang w:eastAsia="ru-RU"/>
        </w:rPr>
        <w:t xml:space="preserve">Уповноважений Верховної Ради України з прав людини відмічає, що редакція частини третьої статті 52 законопроекту, якою забороняється розголошення інформації про діяльність суб'єктів господарювання у сфері поводження з відходами, не відповідає положенням статей 8, 34 та 50 Конституції України, зобов'язанням України за Конвенцією про захист прав людини і основоположних свобод, яка гарантує право на доступ до інформації. </w:t>
      </w:r>
    </w:p>
    <w:p w:rsidR="009A0C8B" w:rsidRPr="009A0C8B" w:rsidRDefault="009A0C8B" w:rsidP="009A0C8B">
      <w:pPr>
        <w:widowControl w:val="0"/>
        <w:autoSpaceDE w:val="0"/>
        <w:autoSpaceDN w:val="0"/>
        <w:adjustRightInd w:val="0"/>
        <w:spacing w:after="0" w:line="240" w:lineRule="auto"/>
        <w:ind w:right="-1" w:firstLine="900"/>
        <w:jc w:val="both"/>
        <w:rPr>
          <w:rFonts w:ascii="Times New Roman" w:eastAsia="Times New Roman" w:hAnsi="Times New Roman" w:cs="Times New Roman"/>
          <w:color w:val="000000" w:themeColor="text1"/>
          <w:sz w:val="28"/>
          <w:szCs w:val="28"/>
          <w:lang w:eastAsia="ru-RU"/>
        </w:rPr>
      </w:pPr>
      <w:r w:rsidRPr="009A0C8B">
        <w:rPr>
          <w:rFonts w:ascii="Times New Roman" w:eastAsia="Times New Roman" w:hAnsi="Times New Roman" w:cs="Times New Roman"/>
          <w:color w:val="000000" w:themeColor="text1"/>
          <w:sz w:val="28"/>
          <w:szCs w:val="28"/>
          <w:lang w:eastAsia="ru-RU"/>
        </w:rPr>
        <w:t>На думку Уповноваженого, інформація про діяльність суб'єктів господарювання у сфері поводження з відходами є інформацією, яка пов'язана зі станом довкілля і відповідно становить суспільний інтерес, а отже й суб'єкти господарювання зобов'язані її оприлюднювати відповідно до Закону України "Про доступ до публічної інформації.</w:t>
      </w:r>
    </w:p>
    <w:p w:rsidR="009A0C8B" w:rsidRPr="009A0C8B" w:rsidRDefault="009A0C8B" w:rsidP="009A0C8B">
      <w:pPr>
        <w:widowControl w:val="0"/>
        <w:autoSpaceDE w:val="0"/>
        <w:autoSpaceDN w:val="0"/>
        <w:adjustRightInd w:val="0"/>
        <w:spacing w:after="0" w:line="240" w:lineRule="auto"/>
        <w:ind w:right="-1" w:firstLine="900"/>
        <w:jc w:val="both"/>
        <w:rPr>
          <w:rFonts w:ascii="Times New Roman" w:eastAsia="Times New Roman" w:hAnsi="Times New Roman" w:cs="Times New Roman"/>
          <w:color w:val="000000" w:themeColor="text1"/>
          <w:kern w:val="2"/>
          <w:sz w:val="28"/>
          <w:szCs w:val="28"/>
          <w:lang w:eastAsia="ru-RU"/>
        </w:rPr>
      </w:pPr>
      <w:r w:rsidRPr="009A0C8B">
        <w:rPr>
          <w:rFonts w:ascii="Times New Roman" w:eastAsia="Times New Roman" w:hAnsi="Times New Roman" w:cs="Times New Roman"/>
          <w:color w:val="000000" w:themeColor="text1"/>
          <w:kern w:val="2"/>
          <w:sz w:val="28"/>
          <w:szCs w:val="28"/>
          <w:lang w:eastAsia="ru-RU"/>
        </w:rPr>
        <w:t>Головне науково-експертне управління, розглянувши законопроект, рекомендує повернути його на доопрацювання.</w:t>
      </w:r>
    </w:p>
    <w:p w:rsidR="009A0C8B" w:rsidRPr="009A0C8B" w:rsidRDefault="009A0C8B" w:rsidP="009A0C8B">
      <w:pPr>
        <w:widowControl w:val="0"/>
        <w:autoSpaceDE w:val="0"/>
        <w:autoSpaceDN w:val="0"/>
        <w:adjustRightInd w:val="0"/>
        <w:spacing w:after="0" w:line="240" w:lineRule="auto"/>
        <w:ind w:right="-1" w:firstLine="900"/>
        <w:jc w:val="both"/>
        <w:rPr>
          <w:rFonts w:ascii="Times New Roman" w:eastAsia="Times New Roman" w:hAnsi="Times New Roman" w:cs="Times New Roman"/>
          <w:color w:val="000000" w:themeColor="text1"/>
          <w:kern w:val="2"/>
          <w:sz w:val="28"/>
          <w:szCs w:val="28"/>
          <w:lang w:eastAsia="ru-RU"/>
        </w:rPr>
      </w:pPr>
      <w:r w:rsidRPr="009A0C8B">
        <w:rPr>
          <w:rFonts w:ascii="Times New Roman" w:eastAsia="Times New Roman" w:hAnsi="Times New Roman" w:cs="Times New Roman"/>
          <w:color w:val="000000" w:themeColor="text1"/>
          <w:kern w:val="2"/>
          <w:sz w:val="28"/>
          <w:szCs w:val="28"/>
          <w:lang w:eastAsia="ru-RU"/>
        </w:rPr>
        <w:t xml:space="preserve">У своєму висновку Управління звертає увагу на те, що окремі положення проекту мають здебільшого декларативний характер та не передбачають механізму їх реалізації; не завжди чітко визначена сфера його </w:t>
      </w:r>
      <w:r w:rsidRPr="009A0C8B">
        <w:rPr>
          <w:rFonts w:ascii="Times New Roman" w:eastAsia="Times New Roman" w:hAnsi="Times New Roman" w:cs="Times New Roman"/>
          <w:color w:val="000000" w:themeColor="text1"/>
          <w:kern w:val="2"/>
          <w:sz w:val="28"/>
          <w:szCs w:val="28"/>
          <w:lang w:eastAsia="ru-RU"/>
        </w:rPr>
        <w:lastRenderedPageBreak/>
        <w:t>дії; близькі за змістом відносини регулюються різними нормами, що матиме наслідком їх фактичне дублювання; окремі визначення не дають чіткого уявлення про зміст відповідного терміну, а містять відсильні норми; не чітко визначено перелік суб'єктів у сфері поводження з побутовими відходами та їх повноваження; чітко не визначений порядок накладання та стягнення штрафних санкцій, які застосовуватимуться до суб'єктів господарювання за правопорушення у сфері поводження з небезпечними відходами тощо.</w:t>
      </w:r>
    </w:p>
    <w:p w:rsidR="009A0C8B" w:rsidRPr="00AE5ABE" w:rsidRDefault="009A0C8B" w:rsidP="009A0C8B">
      <w:pPr>
        <w:widowControl w:val="0"/>
        <w:autoSpaceDE w:val="0"/>
        <w:autoSpaceDN w:val="0"/>
        <w:adjustRightInd w:val="0"/>
        <w:spacing w:after="0" w:line="240" w:lineRule="auto"/>
        <w:ind w:right="-1" w:firstLine="900"/>
        <w:jc w:val="both"/>
        <w:rPr>
          <w:rFonts w:ascii="Times New Roman" w:hAnsi="Times New Roman" w:cs="Times New Roman"/>
          <w:color w:val="000000" w:themeColor="text1"/>
          <w:sz w:val="28"/>
          <w:szCs w:val="28"/>
        </w:rPr>
      </w:pPr>
      <w:r w:rsidRPr="009A0C8B">
        <w:rPr>
          <w:rFonts w:ascii="Times New Roman" w:eastAsia="Times New Roman" w:hAnsi="Times New Roman" w:cs="Times New Roman"/>
          <w:color w:val="000000" w:themeColor="text1"/>
          <w:kern w:val="2"/>
          <w:sz w:val="28"/>
          <w:szCs w:val="28"/>
          <w:lang w:eastAsia="ru-RU"/>
        </w:rPr>
        <w:t>Враховуючи висновки Головного науково-експертного управління, комітетів Верховної Ради України, висновки центр</w:t>
      </w:r>
      <w:r w:rsidRPr="00AE5ABE">
        <w:rPr>
          <w:rFonts w:ascii="Times New Roman" w:eastAsia="Times New Roman" w:hAnsi="Times New Roman" w:cs="Times New Roman"/>
          <w:color w:val="000000" w:themeColor="text1"/>
          <w:kern w:val="2"/>
          <w:sz w:val="28"/>
          <w:szCs w:val="28"/>
          <w:lang w:eastAsia="ru-RU"/>
        </w:rPr>
        <w:t xml:space="preserve">альних органів виконавчої влади Комітет рекомендує Верховній Раді України </w:t>
      </w:r>
      <w:r w:rsidRPr="00AE5ABE">
        <w:rPr>
          <w:rFonts w:ascii="Times New Roman" w:hAnsi="Times New Roman" w:cs="Times New Roman"/>
          <w:color w:val="000000" w:themeColor="text1"/>
          <w:sz w:val="28"/>
          <w:szCs w:val="28"/>
        </w:rPr>
        <w:t>проект Закону України про відходи</w:t>
      </w:r>
      <w:r w:rsidRPr="00AE5ABE">
        <w:rPr>
          <w:rFonts w:ascii="Times New Roman" w:hAnsi="Times New Roman" w:cs="Times New Roman"/>
          <w:color w:val="000000" w:themeColor="text1"/>
          <w:sz w:val="28"/>
          <w:szCs w:val="28"/>
        </w:rPr>
        <w:t xml:space="preserve"> повернути на доопрацювання суб'єктам права законодавчої ініціативи.</w:t>
      </w:r>
    </w:p>
    <w:p w:rsidR="00AE5ABE" w:rsidRPr="00AE5ABE" w:rsidRDefault="00AE5ABE" w:rsidP="009A0C8B">
      <w:pPr>
        <w:widowControl w:val="0"/>
        <w:autoSpaceDE w:val="0"/>
        <w:autoSpaceDN w:val="0"/>
        <w:adjustRightInd w:val="0"/>
        <w:spacing w:after="0" w:line="240" w:lineRule="auto"/>
        <w:ind w:right="-1" w:firstLine="900"/>
        <w:jc w:val="both"/>
        <w:rPr>
          <w:rFonts w:ascii="Times New Roman" w:hAnsi="Times New Roman" w:cs="Times New Roman"/>
          <w:color w:val="000000" w:themeColor="text1"/>
          <w:sz w:val="28"/>
          <w:szCs w:val="28"/>
        </w:rPr>
      </w:pPr>
      <w:r w:rsidRPr="00AE5ABE">
        <w:rPr>
          <w:rFonts w:ascii="Times New Roman" w:hAnsi="Times New Roman" w:cs="Times New Roman"/>
          <w:color w:val="000000" w:themeColor="text1"/>
          <w:sz w:val="28"/>
          <w:szCs w:val="28"/>
        </w:rPr>
        <w:t xml:space="preserve">Співдоповідачам від Комітету на пленарному засіданні Верховної Ради України визначено народного депутата України, </w:t>
      </w:r>
      <w:r>
        <w:rPr>
          <w:rFonts w:ascii="Times New Roman" w:hAnsi="Times New Roman" w:cs="Times New Roman"/>
          <w:color w:val="000000" w:themeColor="text1"/>
          <w:sz w:val="28"/>
          <w:szCs w:val="28"/>
        </w:rPr>
        <w:t>г</w:t>
      </w:r>
      <w:r w:rsidRPr="00AE5ABE">
        <w:rPr>
          <w:rFonts w:ascii="Times New Roman" w:hAnsi="Times New Roman" w:cs="Times New Roman"/>
          <w:color w:val="000000" w:themeColor="text1"/>
          <w:sz w:val="28"/>
          <w:szCs w:val="28"/>
        </w:rPr>
        <w:t>олов</w:t>
      </w:r>
      <w:r w:rsidRPr="00AE5ABE">
        <w:rPr>
          <w:rFonts w:ascii="Times New Roman" w:hAnsi="Times New Roman" w:cs="Times New Roman"/>
          <w:color w:val="000000" w:themeColor="text1"/>
          <w:sz w:val="28"/>
          <w:szCs w:val="28"/>
        </w:rPr>
        <w:t>у</w:t>
      </w:r>
      <w:r w:rsidRPr="00AE5ABE">
        <w:rPr>
          <w:rFonts w:ascii="Times New Roman" w:hAnsi="Times New Roman" w:cs="Times New Roman"/>
          <w:color w:val="000000" w:themeColor="text1"/>
          <w:sz w:val="28"/>
          <w:szCs w:val="28"/>
        </w:rPr>
        <w:t xml:space="preserve"> підкомітету з питань державної політики у сфері поводження з відходами</w:t>
      </w:r>
      <w:r w:rsidRPr="00AE5ABE">
        <w:rPr>
          <w:rFonts w:ascii="Times New Roman" w:hAnsi="Times New Roman" w:cs="Times New Roman"/>
          <w:color w:val="000000" w:themeColor="text1"/>
          <w:sz w:val="28"/>
          <w:szCs w:val="28"/>
        </w:rPr>
        <w:t xml:space="preserve"> </w:t>
      </w:r>
      <w:proofErr w:type="spellStart"/>
      <w:r w:rsidRPr="00AE5ABE">
        <w:rPr>
          <w:rFonts w:ascii="Times New Roman" w:hAnsi="Times New Roman" w:cs="Times New Roman"/>
          <w:color w:val="000000" w:themeColor="text1"/>
          <w:sz w:val="28"/>
          <w:szCs w:val="28"/>
        </w:rPr>
        <w:t>Тригубенка</w:t>
      </w:r>
      <w:proofErr w:type="spellEnd"/>
      <w:r w:rsidRPr="00AE5ABE">
        <w:rPr>
          <w:rFonts w:ascii="Times New Roman" w:hAnsi="Times New Roman" w:cs="Times New Roman"/>
          <w:color w:val="000000" w:themeColor="text1"/>
          <w:sz w:val="28"/>
          <w:szCs w:val="28"/>
        </w:rPr>
        <w:t xml:space="preserve"> С.М.</w:t>
      </w:r>
    </w:p>
    <w:p w:rsidR="00AE5ABE" w:rsidRPr="00AE5ABE" w:rsidRDefault="00AE5ABE" w:rsidP="009A0C8B">
      <w:pPr>
        <w:widowControl w:val="0"/>
        <w:autoSpaceDE w:val="0"/>
        <w:autoSpaceDN w:val="0"/>
        <w:adjustRightInd w:val="0"/>
        <w:spacing w:after="0" w:line="240" w:lineRule="auto"/>
        <w:ind w:right="-1" w:firstLine="900"/>
        <w:jc w:val="both"/>
        <w:rPr>
          <w:rFonts w:ascii="Times New Roman" w:hAnsi="Times New Roman" w:cs="Times New Roman"/>
          <w:color w:val="000000" w:themeColor="text1"/>
          <w:sz w:val="28"/>
          <w:szCs w:val="28"/>
        </w:rPr>
      </w:pPr>
    </w:p>
    <w:p w:rsidR="00AE5ABE" w:rsidRPr="00AE5ABE" w:rsidRDefault="00AE5ABE" w:rsidP="009A0C8B">
      <w:pPr>
        <w:widowControl w:val="0"/>
        <w:autoSpaceDE w:val="0"/>
        <w:autoSpaceDN w:val="0"/>
        <w:adjustRightInd w:val="0"/>
        <w:spacing w:after="0" w:line="240" w:lineRule="auto"/>
        <w:ind w:right="-1" w:firstLine="900"/>
        <w:jc w:val="both"/>
        <w:rPr>
          <w:rFonts w:ascii="Times New Roman" w:hAnsi="Times New Roman" w:cs="Times New Roman"/>
          <w:color w:val="000000" w:themeColor="text1"/>
          <w:sz w:val="28"/>
          <w:szCs w:val="28"/>
        </w:rPr>
      </w:pPr>
    </w:p>
    <w:p w:rsidR="00AE5ABE" w:rsidRPr="00AE5ABE" w:rsidRDefault="00AE5ABE" w:rsidP="009A0C8B">
      <w:pPr>
        <w:widowControl w:val="0"/>
        <w:autoSpaceDE w:val="0"/>
        <w:autoSpaceDN w:val="0"/>
        <w:adjustRightInd w:val="0"/>
        <w:spacing w:after="0" w:line="240" w:lineRule="auto"/>
        <w:ind w:right="-1" w:firstLine="900"/>
        <w:jc w:val="both"/>
        <w:rPr>
          <w:rFonts w:ascii="Times New Roman" w:hAnsi="Times New Roman" w:cs="Times New Roman"/>
          <w:color w:val="000000" w:themeColor="text1"/>
          <w:sz w:val="28"/>
          <w:szCs w:val="28"/>
        </w:rPr>
      </w:pPr>
      <w:r w:rsidRPr="00AE5ABE">
        <w:rPr>
          <w:rFonts w:ascii="Times New Roman" w:hAnsi="Times New Roman" w:cs="Times New Roman"/>
          <w:color w:val="000000" w:themeColor="text1"/>
          <w:sz w:val="28"/>
          <w:szCs w:val="28"/>
        </w:rPr>
        <w:t xml:space="preserve">Перший заступник </w:t>
      </w:r>
    </w:p>
    <w:p w:rsidR="00AE5ABE" w:rsidRPr="00AE5ABE" w:rsidRDefault="00AE5ABE" w:rsidP="009A0C8B">
      <w:pPr>
        <w:widowControl w:val="0"/>
        <w:autoSpaceDE w:val="0"/>
        <w:autoSpaceDN w:val="0"/>
        <w:adjustRightInd w:val="0"/>
        <w:spacing w:after="0" w:line="240" w:lineRule="auto"/>
        <w:ind w:right="-1" w:firstLine="900"/>
        <w:jc w:val="both"/>
        <w:rPr>
          <w:rFonts w:ascii="Times New Roman" w:hAnsi="Times New Roman" w:cs="Times New Roman"/>
          <w:color w:val="000000" w:themeColor="text1"/>
          <w:sz w:val="28"/>
          <w:szCs w:val="28"/>
        </w:rPr>
      </w:pPr>
      <w:r w:rsidRPr="00AE5ABE">
        <w:rPr>
          <w:rFonts w:ascii="Times New Roman" w:hAnsi="Times New Roman" w:cs="Times New Roman"/>
          <w:color w:val="000000" w:themeColor="text1"/>
          <w:sz w:val="28"/>
          <w:szCs w:val="28"/>
        </w:rPr>
        <w:t xml:space="preserve">Голови Комітету                                                                   </w:t>
      </w:r>
      <w:proofErr w:type="spellStart"/>
      <w:r w:rsidRPr="00AE5ABE">
        <w:rPr>
          <w:rFonts w:ascii="Times New Roman" w:hAnsi="Times New Roman" w:cs="Times New Roman"/>
          <w:color w:val="000000" w:themeColor="text1"/>
          <w:sz w:val="28"/>
          <w:szCs w:val="28"/>
        </w:rPr>
        <w:t>А.Дирів</w:t>
      </w:r>
      <w:proofErr w:type="spellEnd"/>
    </w:p>
    <w:p w:rsidR="00AE5ABE" w:rsidRPr="00AE5ABE" w:rsidRDefault="00AE5ABE" w:rsidP="009A0C8B">
      <w:pPr>
        <w:widowControl w:val="0"/>
        <w:autoSpaceDE w:val="0"/>
        <w:autoSpaceDN w:val="0"/>
        <w:adjustRightInd w:val="0"/>
        <w:spacing w:after="0" w:line="240" w:lineRule="auto"/>
        <w:ind w:right="-1" w:firstLine="900"/>
        <w:jc w:val="both"/>
        <w:rPr>
          <w:rFonts w:ascii="Times New Roman" w:hAnsi="Times New Roman" w:cs="Times New Roman"/>
          <w:color w:val="000000" w:themeColor="text1"/>
          <w:sz w:val="28"/>
          <w:szCs w:val="28"/>
        </w:rPr>
      </w:pPr>
    </w:p>
    <w:p w:rsidR="00AE5ABE" w:rsidRPr="00AE5ABE" w:rsidRDefault="00AE5ABE" w:rsidP="009A0C8B">
      <w:pPr>
        <w:widowControl w:val="0"/>
        <w:autoSpaceDE w:val="0"/>
        <w:autoSpaceDN w:val="0"/>
        <w:adjustRightInd w:val="0"/>
        <w:spacing w:after="0" w:line="240" w:lineRule="auto"/>
        <w:ind w:right="-1" w:firstLine="900"/>
        <w:jc w:val="both"/>
        <w:rPr>
          <w:rFonts w:ascii="Times New Roman" w:hAnsi="Times New Roman" w:cs="Times New Roman"/>
          <w:color w:val="000000" w:themeColor="text1"/>
          <w:sz w:val="28"/>
          <w:szCs w:val="28"/>
        </w:rPr>
      </w:pPr>
    </w:p>
    <w:p w:rsidR="00AE5ABE" w:rsidRPr="00AE5ABE" w:rsidRDefault="00AE5ABE" w:rsidP="009A0C8B">
      <w:pPr>
        <w:widowControl w:val="0"/>
        <w:autoSpaceDE w:val="0"/>
        <w:autoSpaceDN w:val="0"/>
        <w:adjustRightInd w:val="0"/>
        <w:spacing w:after="0" w:line="240" w:lineRule="auto"/>
        <w:ind w:right="-1" w:firstLine="900"/>
        <w:jc w:val="both"/>
        <w:rPr>
          <w:rFonts w:ascii="Times New Roman" w:hAnsi="Times New Roman" w:cs="Times New Roman"/>
          <w:color w:val="000000" w:themeColor="text1"/>
          <w:sz w:val="28"/>
          <w:szCs w:val="28"/>
        </w:rPr>
      </w:pPr>
    </w:p>
    <w:p w:rsidR="00AE5ABE" w:rsidRPr="00AE5ABE" w:rsidRDefault="00AE5ABE" w:rsidP="009A0C8B">
      <w:pPr>
        <w:widowControl w:val="0"/>
        <w:autoSpaceDE w:val="0"/>
        <w:autoSpaceDN w:val="0"/>
        <w:adjustRightInd w:val="0"/>
        <w:spacing w:after="0" w:line="240" w:lineRule="auto"/>
        <w:ind w:right="-1" w:firstLine="900"/>
        <w:jc w:val="both"/>
        <w:rPr>
          <w:rFonts w:ascii="Times New Roman" w:hAnsi="Times New Roman" w:cs="Times New Roman"/>
          <w:color w:val="000000" w:themeColor="text1"/>
          <w:sz w:val="28"/>
          <w:szCs w:val="28"/>
        </w:rPr>
      </w:pPr>
    </w:p>
    <w:p w:rsidR="00AE5ABE" w:rsidRPr="00AE5ABE" w:rsidRDefault="00AE5ABE" w:rsidP="009A0C8B">
      <w:pPr>
        <w:widowControl w:val="0"/>
        <w:autoSpaceDE w:val="0"/>
        <w:autoSpaceDN w:val="0"/>
        <w:adjustRightInd w:val="0"/>
        <w:spacing w:after="0" w:line="240" w:lineRule="auto"/>
        <w:ind w:right="-1" w:firstLine="900"/>
        <w:jc w:val="both"/>
        <w:rPr>
          <w:rFonts w:ascii="Times New Roman" w:hAnsi="Times New Roman" w:cs="Times New Roman"/>
          <w:color w:val="000000" w:themeColor="text1"/>
          <w:sz w:val="28"/>
          <w:szCs w:val="28"/>
        </w:rPr>
      </w:pPr>
    </w:p>
    <w:p w:rsidR="00AE5ABE" w:rsidRPr="00AE5ABE" w:rsidRDefault="00AE5ABE" w:rsidP="009A0C8B">
      <w:pPr>
        <w:widowControl w:val="0"/>
        <w:autoSpaceDE w:val="0"/>
        <w:autoSpaceDN w:val="0"/>
        <w:adjustRightInd w:val="0"/>
        <w:spacing w:after="0" w:line="240" w:lineRule="auto"/>
        <w:ind w:right="-1" w:firstLine="900"/>
        <w:jc w:val="both"/>
        <w:rPr>
          <w:rFonts w:ascii="Times New Roman" w:hAnsi="Times New Roman" w:cs="Times New Roman"/>
          <w:color w:val="000000" w:themeColor="text1"/>
          <w:sz w:val="28"/>
          <w:szCs w:val="28"/>
        </w:rPr>
      </w:pPr>
    </w:p>
    <w:p w:rsidR="00AE5ABE" w:rsidRPr="00AE5ABE" w:rsidRDefault="00AE5ABE" w:rsidP="009A0C8B">
      <w:pPr>
        <w:widowControl w:val="0"/>
        <w:autoSpaceDE w:val="0"/>
        <w:autoSpaceDN w:val="0"/>
        <w:adjustRightInd w:val="0"/>
        <w:spacing w:after="0" w:line="240" w:lineRule="auto"/>
        <w:ind w:right="-1" w:firstLine="900"/>
        <w:jc w:val="both"/>
        <w:rPr>
          <w:rFonts w:ascii="Times New Roman" w:hAnsi="Times New Roman" w:cs="Times New Roman"/>
          <w:color w:val="000000" w:themeColor="text1"/>
          <w:sz w:val="28"/>
          <w:szCs w:val="28"/>
        </w:rPr>
      </w:pPr>
    </w:p>
    <w:p w:rsidR="00AE5ABE" w:rsidRPr="00AE5ABE" w:rsidRDefault="00AE5ABE" w:rsidP="009A0C8B">
      <w:pPr>
        <w:widowControl w:val="0"/>
        <w:autoSpaceDE w:val="0"/>
        <w:autoSpaceDN w:val="0"/>
        <w:adjustRightInd w:val="0"/>
        <w:spacing w:after="0" w:line="240" w:lineRule="auto"/>
        <w:ind w:right="-1" w:firstLine="900"/>
        <w:jc w:val="both"/>
        <w:rPr>
          <w:rFonts w:ascii="Times New Roman" w:hAnsi="Times New Roman" w:cs="Times New Roman"/>
          <w:color w:val="000000" w:themeColor="text1"/>
          <w:sz w:val="28"/>
          <w:szCs w:val="28"/>
        </w:rPr>
      </w:pPr>
    </w:p>
    <w:p w:rsidR="00AE5ABE" w:rsidRPr="00AE5ABE" w:rsidRDefault="00AE5ABE" w:rsidP="009A0C8B">
      <w:pPr>
        <w:widowControl w:val="0"/>
        <w:autoSpaceDE w:val="0"/>
        <w:autoSpaceDN w:val="0"/>
        <w:adjustRightInd w:val="0"/>
        <w:spacing w:after="0" w:line="240" w:lineRule="auto"/>
        <w:ind w:right="-1" w:firstLine="900"/>
        <w:jc w:val="both"/>
        <w:rPr>
          <w:rFonts w:ascii="Times New Roman" w:hAnsi="Times New Roman" w:cs="Times New Roman"/>
          <w:color w:val="000000" w:themeColor="text1"/>
          <w:sz w:val="28"/>
          <w:szCs w:val="28"/>
        </w:rPr>
      </w:pPr>
    </w:p>
    <w:p w:rsidR="00AE5ABE" w:rsidRPr="00AE5ABE" w:rsidRDefault="00AE5ABE" w:rsidP="009A0C8B">
      <w:pPr>
        <w:widowControl w:val="0"/>
        <w:autoSpaceDE w:val="0"/>
        <w:autoSpaceDN w:val="0"/>
        <w:adjustRightInd w:val="0"/>
        <w:spacing w:after="0" w:line="240" w:lineRule="auto"/>
        <w:ind w:right="-1" w:firstLine="900"/>
        <w:jc w:val="both"/>
        <w:rPr>
          <w:rFonts w:ascii="Times New Roman" w:hAnsi="Times New Roman" w:cs="Times New Roman"/>
          <w:color w:val="000000" w:themeColor="text1"/>
          <w:sz w:val="28"/>
          <w:szCs w:val="28"/>
        </w:rPr>
      </w:pPr>
    </w:p>
    <w:p w:rsidR="00AE5ABE" w:rsidRPr="00AE5ABE" w:rsidRDefault="00AE5ABE" w:rsidP="009A0C8B">
      <w:pPr>
        <w:widowControl w:val="0"/>
        <w:autoSpaceDE w:val="0"/>
        <w:autoSpaceDN w:val="0"/>
        <w:adjustRightInd w:val="0"/>
        <w:spacing w:after="0" w:line="240" w:lineRule="auto"/>
        <w:ind w:right="-1" w:firstLine="900"/>
        <w:jc w:val="both"/>
        <w:rPr>
          <w:rFonts w:ascii="Times New Roman" w:hAnsi="Times New Roman" w:cs="Times New Roman"/>
          <w:color w:val="000000" w:themeColor="text1"/>
          <w:sz w:val="28"/>
          <w:szCs w:val="28"/>
        </w:rPr>
      </w:pPr>
    </w:p>
    <w:p w:rsidR="00AE5ABE" w:rsidRPr="00AE5ABE" w:rsidRDefault="00AE5ABE" w:rsidP="009A0C8B">
      <w:pPr>
        <w:widowControl w:val="0"/>
        <w:autoSpaceDE w:val="0"/>
        <w:autoSpaceDN w:val="0"/>
        <w:adjustRightInd w:val="0"/>
        <w:spacing w:after="0" w:line="240" w:lineRule="auto"/>
        <w:ind w:right="-1" w:firstLine="900"/>
        <w:jc w:val="both"/>
        <w:rPr>
          <w:rFonts w:ascii="Times New Roman" w:hAnsi="Times New Roman" w:cs="Times New Roman"/>
          <w:color w:val="000000" w:themeColor="text1"/>
          <w:sz w:val="28"/>
          <w:szCs w:val="28"/>
        </w:rPr>
      </w:pPr>
    </w:p>
    <w:p w:rsidR="00AE5ABE" w:rsidRPr="00AE5ABE" w:rsidRDefault="00AE5ABE" w:rsidP="009A0C8B">
      <w:pPr>
        <w:widowControl w:val="0"/>
        <w:autoSpaceDE w:val="0"/>
        <w:autoSpaceDN w:val="0"/>
        <w:adjustRightInd w:val="0"/>
        <w:spacing w:after="0" w:line="240" w:lineRule="auto"/>
        <w:ind w:right="-1" w:firstLine="900"/>
        <w:jc w:val="both"/>
        <w:rPr>
          <w:rFonts w:ascii="Times New Roman" w:hAnsi="Times New Roman" w:cs="Times New Roman"/>
          <w:color w:val="000000" w:themeColor="text1"/>
          <w:sz w:val="28"/>
          <w:szCs w:val="28"/>
        </w:rPr>
      </w:pPr>
    </w:p>
    <w:p w:rsidR="00AE5ABE" w:rsidRPr="00AE5ABE" w:rsidRDefault="00AE5ABE" w:rsidP="009A0C8B">
      <w:pPr>
        <w:widowControl w:val="0"/>
        <w:autoSpaceDE w:val="0"/>
        <w:autoSpaceDN w:val="0"/>
        <w:adjustRightInd w:val="0"/>
        <w:spacing w:after="0" w:line="240" w:lineRule="auto"/>
        <w:ind w:right="-1" w:firstLine="900"/>
        <w:jc w:val="both"/>
        <w:rPr>
          <w:rFonts w:ascii="Times New Roman" w:hAnsi="Times New Roman" w:cs="Times New Roman"/>
          <w:color w:val="000000" w:themeColor="text1"/>
          <w:sz w:val="28"/>
          <w:szCs w:val="28"/>
        </w:rPr>
      </w:pPr>
    </w:p>
    <w:p w:rsidR="00AE5ABE" w:rsidRPr="00AE5ABE" w:rsidRDefault="00AE5ABE" w:rsidP="009A0C8B">
      <w:pPr>
        <w:widowControl w:val="0"/>
        <w:autoSpaceDE w:val="0"/>
        <w:autoSpaceDN w:val="0"/>
        <w:adjustRightInd w:val="0"/>
        <w:spacing w:after="0" w:line="240" w:lineRule="auto"/>
        <w:ind w:right="-1" w:firstLine="900"/>
        <w:jc w:val="both"/>
        <w:rPr>
          <w:rFonts w:ascii="Times New Roman" w:hAnsi="Times New Roman" w:cs="Times New Roman"/>
          <w:color w:val="000000" w:themeColor="text1"/>
          <w:sz w:val="28"/>
          <w:szCs w:val="28"/>
        </w:rPr>
      </w:pPr>
    </w:p>
    <w:p w:rsidR="00AE5ABE" w:rsidRPr="00AE5ABE" w:rsidRDefault="00AE5ABE" w:rsidP="009A0C8B">
      <w:pPr>
        <w:widowControl w:val="0"/>
        <w:autoSpaceDE w:val="0"/>
        <w:autoSpaceDN w:val="0"/>
        <w:adjustRightInd w:val="0"/>
        <w:spacing w:after="0" w:line="240" w:lineRule="auto"/>
        <w:ind w:right="-1" w:firstLine="900"/>
        <w:jc w:val="both"/>
        <w:rPr>
          <w:rFonts w:ascii="Times New Roman" w:hAnsi="Times New Roman" w:cs="Times New Roman"/>
          <w:color w:val="000000" w:themeColor="text1"/>
          <w:sz w:val="28"/>
          <w:szCs w:val="28"/>
        </w:rPr>
      </w:pPr>
    </w:p>
    <w:p w:rsidR="00AE5ABE" w:rsidRPr="00AE5ABE" w:rsidRDefault="00AE5ABE" w:rsidP="009A0C8B">
      <w:pPr>
        <w:widowControl w:val="0"/>
        <w:autoSpaceDE w:val="0"/>
        <w:autoSpaceDN w:val="0"/>
        <w:adjustRightInd w:val="0"/>
        <w:spacing w:after="0" w:line="240" w:lineRule="auto"/>
        <w:ind w:right="-1" w:firstLine="900"/>
        <w:jc w:val="both"/>
        <w:rPr>
          <w:rFonts w:ascii="Times New Roman" w:hAnsi="Times New Roman" w:cs="Times New Roman"/>
          <w:color w:val="000000" w:themeColor="text1"/>
          <w:sz w:val="28"/>
          <w:szCs w:val="28"/>
        </w:rPr>
      </w:pPr>
    </w:p>
    <w:p w:rsidR="00AE5ABE" w:rsidRPr="00AE5ABE" w:rsidRDefault="00AE5ABE" w:rsidP="009A0C8B">
      <w:pPr>
        <w:widowControl w:val="0"/>
        <w:autoSpaceDE w:val="0"/>
        <w:autoSpaceDN w:val="0"/>
        <w:adjustRightInd w:val="0"/>
        <w:spacing w:after="0" w:line="240" w:lineRule="auto"/>
        <w:ind w:right="-1" w:firstLine="900"/>
        <w:jc w:val="both"/>
        <w:rPr>
          <w:rFonts w:ascii="Times New Roman" w:hAnsi="Times New Roman" w:cs="Times New Roman"/>
          <w:color w:val="000000" w:themeColor="text1"/>
          <w:sz w:val="28"/>
          <w:szCs w:val="28"/>
        </w:rPr>
      </w:pPr>
    </w:p>
    <w:p w:rsidR="00AE5ABE" w:rsidRPr="00AE5ABE" w:rsidRDefault="00AE5ABE" w:rsidP="009A0C8B">
      <w:pPr>
        <w:widowControl w:val="0"/>
        <w:autoSpaceDE w:val="0"/>
        <w:autoSpaceDN w:val="0"/>
        <w:adjustRightInd w:val="0"/>
        <w:spacing w:after="0" w:line="240" w:lineRule="auto"/>
        <w:ind w:right="-1" w:firstLine="900"/>
        <w:jc w:val="both"/>
        <w:rPr>
          <w:rFonts w:ascii="Times New Roman" w:hAnsi="Times New Roman" w:cs="Times New Roman"/>
          <w:color w:val="000000" w:themeColor="text1"/>
          <w:sz w:val="28"/>
          <w:szCs w:val="28"/>
        </w:rPr>
      </w:pPr>
    </w:p>
    <w:p w:rsidR="00AE5ABE" w:rsidRPr="00AE5ABE" w:rsidRDefault="00AE5ABE" w:rsidP="009A0C8B">
      <w:pPr>
        <w:widowControl w:val="0"/>
        <w:autoSpaceDE w:val="0"/>
        <w:autoSpaceDN w:val="0"/>
        <w:adjustRightInd w:val="0"/>
        <w:spacing w:after="0" w:line="240" w:lineRule="auto"/>
        <w:ind w:right="-1" w:firstLine="900"/>
        <w:jc w:val="both"/>
        <w:rPr>
          <w:rFonts w:ascii="Times New Roman" w:hAnsi="Times New Roman" w:cs="Times New Roman"/>
          <w:color w:val="000000" w:themeColor="text1"/>
          <w:sz w:val="28"/>
          <w:szCs w:val="28"/>
        </w:rPr>
      </w:pPr>
    </w:p>
    <w:p w:rsidR="00AE5ABE" w:rsidRPr="00AE5ABE" w:rsidRDefault="00AE5ABE" w:rsidP="009A0C8B">
      <w:pPr>
        <w:widowControl w:val="0"/>
        <w:autoSpaceDE w:val="0"/>
        <w:autoSpaceDN w:val="0"/>
        <w:adjustRightInd w:val="0"/>
        <w:spacing w:after="0" w:line="240" w:lineRule="auto"/>
        <w:ind w:right="-1" w:firstLine="900"/>
        <w:jc w:val="both"/>
        <w:rPr>
          <w:rFonts w:ascii="Times New Roman" w:hAnsi="Times New Roman" w:cs="Times New Roman"/>
          <w:color w:val="000000" w:themeColor="text1"/>
          <w:sz w:val="28"/>
          <w:szCs w:val="28"/>
        </w:rPr>
      </w:pPr>
    </w:p>
    <w:p w:rsidR="00AE5ABE" w:rsidRPr="00AE5ABE" w:rsidRDefault="00AE5ABE" w:rsidP="009A0C8B">
      <w:pPr>
        <w:widowControl w:val="0"/>
        <w:autoSpaceDE w:val="0"/>
        <w:autoSpaceDN w:val="0"/>
        <w:adjustRightInd w:val="0"/>
        <w:spacing w:after="0" w:line="240" w:lineRule="auto"/>
        <w:ind w:right="-1" w:firstLine="900"/>
        <w:jc w:val="both"/>
        <w:rPr>
          <w:rFonts w:ascii="Times New Roman" w:hAnsi="Times New Roman" w:cs="Times New Roman"/>
          <w:color w:val="000000" w:themeColor="text1"/>
          <w:sz w:val="28"/>
          <w:szCs w:val="28"/>
        </w:rPr>
      </w:pPr>
    </w:p>
    <w:p w:rsidR="00AE5ABE" w:rsidRPr="00AE5ABE" w:rsidRDefault="00AE5ABE" w:rsidP="009A0C8B">
      <w:pPr>
        <w:widowControl w:val="0"/>
        <w:autoSpaceDE w:val="0"/>
        <w:autoSpaceDN w:val="0"/>
        <w:adjustRightInd w:val="0"/>
        <w:spacing w:after="0" w:line="240" w:lineRule="auto"/>
        <w:ind w:right="-1" w:firstLine="900"/>
        <w:jc w:val="both"/>
        <w:rPr>
          <w:rFonts w:ascii="Times New Roman" w:hAnsi="Times New Roman" w:cs="Times New Roman"/>
          <w:color w:val="000000" w:themeColor="text1"/>
          <w:sz w:val="28"/>
          <w:szCs w:val="28"/>
        </w:rPr>
      </w:pPr>
    </w:p>
    <w:p w:rsidR="00AE5ABE" w:rsidRPr="00AE5ABE" w:rsidRDefault="00AE5ABE" w:rsidP="009A0C8B">
      <w:pPr>
        <w:widowControl w:val="0"/>
        <w:autoSpaceDE w:val="0"/>
        <w:autoSpaceDN w:val="0"/>
        <w:adjustRightInd w:val="0"/>
        <w:spacing w:after="0" w:line="240" w:lineRule="auto"/>
        <w:ind w:right="-1" w:firstLine="900"/>
        <w:jc w:val="both"/>
        <w:rPr>
          <w:rFonts w:ascii="Times New Roman" w:hAnsi="Times New Roman" w:cs="Times New Roman"/>
          <w:color w:val="000000" w:themeColor="text1"/>
          <w:sz w:val="28"/>
          <w:szCs w:val="28"/>
        </w:rPr>
      </w:pPr>
    </w:p>
    <w:p w:rsidR="00AE5ABE" w:rsidRPr="00AE5ABE" w:rsidRDefault="00AE5ABE" w:rsidP="009A0C8B">
      <w:pPr>
        <w:widowControl w:val="0"/>
        <w:autoSpaceDE w:val="0"/>
        <w:autoSpaceDN w:val="0"/>
        <w:adjustRightInd w:val="0"/>
        <w:spacing w:after="0" w:line="240" w:lineRule="auto"/>
        <w:ind w:right="-1" w:firstLine="900"/>
        <w:jc w:val="both"/>
        <w:rPr>
          <w:rFonts w:ascii="Times New Roman" w:hAnsi="Times New Roman" w:cs="Times New Roman"/>
          <w:color w:val="000000" w:themeColor="text1"/>
          <w:sz w:val="28"/>
          <w:szCs w:val="28"/>
        </w:rPr>
      </w:pPr>
    </w:p>
    <w:p w:rsidR="00AE5ABE" w:rsidRPr="00AE5ABE" w:rsidRDefault="00AE5ABE" w:rsidP="009A0C8B">
      <w:pPr>
        <w:widowControl w:val="0"/>
        <w:autoSpaceDE w:val="0"/>
        <w:autoSpaceDN w:val="0"/>
        <w:adjustRightInd w:val="0"/>
        <w:spacing w:after="0" w:line="240" w:lineRule="auto"/>
        <w:ind w:right="-1" w:firstLine="900"/>
        <w:jc w:val="both"/>
        <w:rPr>
          <w:rFonts w:ascii="Times New Roman" w:hAnsi="Times New Roman" w:cs="Times New Roman"/>
          <w:color w:val="000000" w:themeColor="text1"/>
          <w:sz w:val="16"/>
          <w:szCs w:val="16"/>
        </w:rPr>
      </w:pPr>
      <w:proofErr w:type="spellStart"/>
      <w:r w:rsidRPr="00AE5ABE">
        <w:rPr>
          <w:rFonts w:ascii="Times New Roman" w:hAnsi="Times New Roman" w:cs="Times New Roman"/>
          <w:color w:val="000000" w:themeColor="text1"/>
          <w:sz w:val="16"/>
          <w:szCs w:val="16"/>
        </w:rPr>
        <w:t>С.Омельянець</w:t>
      </w:r>
      <w:proofErr w:type="spellEnd"/>
    </w:p>
    <w:p w:rsidR="009A0C8B" w:rsidRPr="00AE5ABE" w:rsidRDefault="00AE5ABE" w:rsidP="00AE5ABE">
      <w:pPr>
        <w:widowControl w:val="0"/>
        <w:autoSpaceDE w:val="0"/>
        <w:autoSpaceDN w:val="0"/>
        <w:adjustRightInd w:val="0"/>
        <w:spacing w:after="0" w:line="240" w:lineRule="auto"/>
        <w:ind w:right="-1" w:firstLine="900"/>
        <w:jc w:val="both"/>
        <w:rPr>
          <w:rFonts w:ascii="Times New Roman" w:hAnsi="Times New Roman" w:cs="Times New Roman"/>
          <w:color w:val="000000" w:themeColor="text1"/>
          <w:sz w:val="16"/>
          <w:szCs w:val="16"/>
        </w:rPr>
      </w:pPr>
      <w:r w:rsidRPr="00AE5ABE">
        <w:rPr>
          <w:rFonts w:ascii="Times New Roman" w:hAnsi="Times New Roman" w:cs="Times New Roman"/>
          <w:color w:val="000000" w:themeColor="text1"/>
          <w:sz w:val="16"/>
          <w:szCs w:val="16"/>
        </w:rPr>
        <w:t>255-23-86</w:t>
      </w:r>
    </w:p>
    <w:sectPr w:rsidR="009A0C8B" w:rsidRPr="00AE5ABE" w:rsidSect="00A0025D">
      <w:pgSz w:w="11906" w:h="16838"/>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oNotDisplayPageBoundaries/>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C8B"/>
    <w:rsid w:val="00356BDC"/>
    <w:rsid w:val="007E0A4D"/>
    <w:rsid w:val="009A0C8B"/>
    <w:rsid w:val="00A0025D"/>
    <w:rsid w:val="00AE5ABE"/>
    <w:rsid w:val="00B1716E"/>
    <w:rsid w:val="00F613E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94E52"/>
  <w15:chartTrackingRefBased/>
  <w15:docId w15:val="{345638BF-8F25-4E32-80F0-7E23FF3BB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0A4D"/>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7E0A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4</Pages>
  <Words>5747</Words>
  <Characters>3277</Characters>
  <Application>Microsoft Office Word</Application>
  <DocSecurity>0</DocSecurity>
  <Lines>27</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Омельянець Сергій Миколайович</dc:creator>
  <cp:keywords/>
  <dc:description/>
  <cp:lastModifiedBy>Омельянець Сергій Миколайович</cp:lastModifiedBy>
  <cp:revision>6</cp:revision>
  <cp:lastPrinted>2017-03-23T13:53:00Z</cp:lastPrinted>
  <dcterms:created xsi:type="dcterms:W3CDTF">2017-03-23T08:05:00Z</dcterms:created>
  <dcterms:modified xsi:type="dcterms:W3CDTF">2017-03-23T14:40:00Z</dcterms:modified>
</cp:coreProperties>
</file>