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3CF" w:rsidRPr="003063CF" w:rsidRDefault="003063CF" w:rsidP="003063CF">
      <w:pPr>
        <w:widowControl w:val="0"/>
        <w:jc w:val="right"/>
        <w:rPr>
          <w:szCs w:val="28"/>
        </w:rPr>
      </w:pPr>
      <w:r w:rsidRPr="003063CF">
        <w:rPr>
          <w:szCs w:val="28"/>
        </w:rPr>
        <w:t>До реєстр. № 4</w:t>
      </w:r>
      <w:r>
        <w:rPr>
          <w:szCs w:val="28"/>
        </w:rPr>
        <w:t>92</w:t>
      </w:r>
      <w:r w:rsidRPr="003063CF">
        <w:rPr>
          <w:szCs w:val="28"/>
        </w:rPr>
        <w:t>8</w:t>
      </w:r>
    </w:p>
    <w:p w:rsidR="003063CF" w:rsidRPr="003063CF" w:rsidRDefault="003063CF" w:rsidP="003063CF">
      <w:pPr>
        <w:widowControl w:val="0"/>
        <w:jc w:val="right"/>
        <w:rPr>
          <w:szCs w:val="28"/>
        </w:rPr>
      </w:pPr>
      <w:r w:rsidRPr="003063CF">
        <w:rPr>
          <w:szCs w:val="28"/>
        </w:rPr>
        <w:t xml:space="preserve">від </w:t>
      </w:r>
      <w:r>
        <w:rPr>
          <w:szCs w:val="28"/>
        </w:rPr>
        <w:t>08 липня</w:t>
      </w:r>
      <w:r w:rsidRPr="003063CF">
        <w:rPr>
          <w:szCs w:val="28"/>
        </w:rPr>
        <w:t xml:space="preserve"> 2016 року</w:t>
      </w:r>
    </w:p>
    <w:p w:rsidR="003063CF" w:rsidRPr="003063CF" w:rsidRDefault="003063CF" w:rsidP="003063CF">
      <w:pPr>
        <w:widowControl w:val="0"/>
        <w:jc w:val="center"/>
        <w:rPr>
          <w:b/>
          <w:bCs/>
          <w:szCs w:val="28"/>
        </w:rPr>
      </w:pPr>
    </w:p>
    <w:p w:rsidR="003063CF" w:rsidRPr="003063CF" w:rsidRDefault="003063CF" w:rsidP="003063CF">
      <w:pPr>
        <w:widowControl w:val="0"/>
        <w:jc w:val="center"/>
        <w:rPr>
          <w:b/>
          <w:bCs/>
          <w:szCs w:val="28"/>
        </w:rPr>
      </w:pPr>
    </w:p>
    <w:p w:rsidR="003063CF" w:rsidRPr="003063CF" w:rsidRDefault="003063CF" w:rsidP="003063CF">
      <w:pPr>
        <w:widowControl w:val="0"/>
        <w:jc w:val="center"/>
        <w:rPr>
          <w:b/>
          <w:bCs/>
          <w:szCs w:val="28"/>
        </w:rPr>
      </w:pPr>
      <w:r w:rsidRPr="003063CF">
        <w:rPr>
          <w:b/>
          <w:bCs/>
          <w:szCs w:val="28"/>
        </w:rPr>
        <w:t>ВИСНОВОК</w:t>
      </w:r>
    </w:p>
    <w:p w:rsidR="003063CF" w:rsidRPr="003063CF" w:rsidRDefault="003063CF" w:rsidP="003063CF">
      <w:pPr>
        <w:widowControl w:val="0"/>
        <w:jc w:val="center"/>
        <w:rPr>
          <w:b/>
          <w:bCs/>
          <w:szCs w:val="28"/>
        </w:rPr>
      </w:pPr>
    </w:p>
    <w:p w:rsidR="003063CF" w:rsidRPr="003063CF" w:rsidRDefault="003063CF" w:rsidP="003063CF">
      <w:pPr>
        <w:widowControl w:val="0"/>
        <w:jc w:val="center"/>
        <w:rPr>
          <w:b/>
          <w:szCs w:val="28"/>
        </w:rPr>
      </w:pPr>
      <w:r w:rsidRPr="003063CF">
        <w:rPr>
          <w:b/>
          <w:szCs w:val="28"/>
        </w:rPr>
        <w:t>Комітету Верховної Ради України</w:t>
      </w:r>
    </w:p>
    <w:p w:rsidR="003063CF" w:rsidRPr="003063CF" w:rsidRDefault="003063CF" w:rsidP="003063CF">
      <w:pPr>
        <w:widowControl w:val="0"/>
        <w:jc w:val="center"/>
        <w:rPr>
          <w:b/>
          <w:szCs w:val="28"/>
        </w:rPr>
      </w:pPr>
      <w:r w:rsidRPr="003063CF">
        <w:rPr>
          <w:b/>
          <w:szCs w:val="28"/>
        </w:rPr>
        <w:t>з питань правової політики та правосуддя</w:t>
      </w:r>
    </w:p>
    <w:p w:rsidR="003063CF" w:rsidRPr="003063CF" w:rsidRDefault="003063CF" w:rsidP="003063CF">
      <w:pPr>
        <w:widowControl w:val="0"/>
        <w:jc w:val="center"/>
        <w:rPr>
          <w:b/>
          <w:szCs w:val="28"/>
        </w:rPr>
      </w:pPr>
    </w:p>
    <w:p w:rsidR="00F34126" w:rsidRPr="00D32437" w:rsidRDefault="00F34126" w:rsidP="00E55F5D">
      <w:pPr>
        <w:pStyle w:val="3"/>
        <w:spacing w:before="0" w:beforeAutospacing="0" w:after="0" w:afterAutospacing="0"/>
        <w:jc w:val="center"/>
        <w:rPr>
          <w:sz w:val="28"/>
          <w:szCs w:val="28"/>
        </w:rPr>
      </w:pPr>
      <w:r w:rsidRPr="004F24D0">
        <w:rPr>
          <w:sz w:val="28"/>
          <w:szCs w:val="28"/>
        </w:rPr>
        <w:t xml:space="preserve">щодо проекту Закону </w:t>
      </w:r>
      <w:r w:rsidR="00E55F5D" w:rsidRPr="00E55F5D">
        <w:rPr>
          <w:sz w:val="28"/>
          <w:szCs w:val="28"/>
        </w:rPr>
        <w:t xml:space="preserve">про внесення змін до деяких законодавчих актів України щодо покращення захисту права дитини на належне утримання </w:t>
      </w:r>
      <w:r w:rsidRPr="00D32437">
        <w:rPr>
          <w:sz w:val="28"/>
          <w:szCs w:val="28"/>
        </w:rPr>
        <w:t>(реєстр.</w:t>
      </w:r>
      <w:r>
        <w:rPr>
          <w:sz w:val="28"/>
          <w:szCs w:val="28"/>
        </w:rPr>
        <w:t> </w:t>
      </w:r>
      <w:r w:rsidRPr="00D32437">
        <w:rPr>
          <w:sz w:val="28"/>
          <w:szCs w:val="28"/>
        </w:rPr>
        <w:t>№</w:t>
      </w:r>
      <w:r>
        <w:rPr>
          <w:sz w:val="28"/>
          <w:szCs w:val="28"/>
        </w:rPr>
        <w:t> </w:t>
      </w:r>
      <w:r w:rsidR="00280083">
        <w:rPr>
          <w:sz w:val="28"/>
          <w:szCs w:val="28"/>
        </w:rPr>
        <w:t>4</w:t>
      </w:r>
      <w:r w:rsidR="0065205F">
        <w:rPr>
          <w:sz w:val="28"/>
          <w:szCs w:val="28"/>
        </w:rPr>
        <w:t>92</w:t>
      </w:r>
      <w:r w:rsidR="001C46FA">
        <w:rPr>
          <w:sz w:val="28"/>
          <w:szCs w:val="28"/>
        </w:rPr>
        <w:t>8</w:t>
      </w:r>
      <w:r w:rsidRPr="00D32437">
        <w:rPr>
          <w:sz w:val="28"/>
          <w:szCs w:val="28"/>
        </w:rPr>
        <w:t xml:space="preserve"> від</w:t>
      </w:r>
      <w:r>
        <w:rPr>
          <w:sz w:val="28"/>
          <w:szCs w:val="28"/>
        </w:rPr>
        <w:t> </w:t>
      </w:r>
      <w:r w:rsidR="00280083">
        <w:rPr>
          <w:sz w:val="28"/>
          <w:szCs w:val="28"/>
        </w:rPr>
        <w:t>0</w:t>
      </w:r>
      <w:r w:rsidR="0065205F">
        <w:rPr>
          <w:sz w:val="28"/>
          <w:szCs w:val="28"/>
        </w:rPr>
        <w:t>8</w:t>
      </w:r>
      <w:r>
        <w:rPr>
          <w:sz w:val="28"/>
          <w:szCs w:val="28"/>
          <w:lang w:val="ru-RU"/>
        </w:rPr>
        <w:t> </w:t>
      </w:r>
      <w:r w:rsidR="00280083">
        <w:rPr>
          <w:sz w:val="28"/>
          <w:szCs w:val="28"/>
        </w:rPr>
        <w:t>л</w:t>
      </w:r>
      <w:r w:rsidR="0065205F">
        <w:rPr>
          <w:sz w:val="28"/>
          <w:szCs w:val="28"/>
        </w:rPr>
        <w:t>ипня</w:t>
      </w:r>
      <w:r w:rsidRPr="00D32437">
        <w:rPr>
          <w:sz w:val="28"/>
          <w:szCs w:val="28"/>
        </w:rPr>
        <w:t xml:space="preserve"> 201</w:t>
      </w:r>
      <w:r w:rsidR="00867DE7">
        <w:rPr>
          <w:sz w:val="28"/>
          <w:szCs w:val="28"/>
        </w:rPr>
        <w:t>6</w:t>
      </w:r>
      <w:r>
        <w:rPr>
          <w:sz w:val="28"/>
          <w:szCs w:val="28"/>
        </w:rPr>
        <w:t> </w:t>
      </w:r>
      <w:r w:rsidRPr="00D32437">
        <w:rPr>
          <w:sz w:val="28"/>
          <w:szCs w:val="28"/>
        </w:rPr>
        <w:t>року)</w:t>
      </w:r>
    </w:p>
    <w:p w:rsidR="00F34126" w:rsidRDefault="00F34126" w:rsidP="00130A11">
      <w:pPr>
        <w:jc w:val="center"/>
        <w:rPr>
          <w:b/>
          <w:szCs w:val="28"/>
        </w:rPr>
      </w:pPr>
    </w:p>
    <w:p w:rsidR="00F34126" w:rsidRPr="00D32437" w:rsidRDefault="00F34126" w:rsidP="00130A11">
      <w:pPr>
        <w:jc w:val="center"/>
        <w:rPr>
          <w:b/>
          <w:szCs w:val="28"/>
        </w:rPr>
      </w:pPr>
    </w:p>
    <w:p w:rsidR="00F34126" w:rsidRPr="009E4727" w:rsidRDefault="00F34126" w:rsidP="009E4727">
      <w:pPr>
        <w:pStyle w:val="3"/>
        <w:spacing w:before="0" w:beforeAutospacing="0" w:after="0" w:afterAutospacing="0"/>
        <w:ind w:firstLine="709"/>
        <w:jc w:val="both"/>
        <w:rPr>
          <w:bCs w:val="0"/>
          <w:sz w:val="28"/>
          <w:szCs w:val="28"/>
        </w:rPr>
      </w:pPr>
      <w:r w:rsidRPr="009E4727">
        <w:rPr>
          <w:rStyle w:val="ad"/>
          <w:sz w:val="28"/>
          <w:szCs w:val="28"/>
        </w:rPr>
        <w:t xml:space="preserve">Комітет з питань правової політики та правосуддя розглянув </w:t>
      </w:r>
      <w:r w:rsidR="00170734" w:rsidRPr="00170734">
        <w:rPr>
          <w:b w:val="0"/>
          <w:bCs w:val="0"/>
          <w:sz w:val="28"/>
          <w:szCs w:val="28"/>
        </w:rPr>
        <w:t>на своєму засіданні 06 вересня 2016 року (протокол № 50)</w:t>
      </w:r>
      <w:r w:rsidR="00170734">
        <w:rPr>
          <w:b w:val="0"/>
          <w:bCs w:val="0"/>
          <w:sz w:val="28"/>
          <w:szCs w:val="28"/>
        </w:rPr>
        <w:t xml:space="preserve"> </w:t>
      </w:r>
      <w:r w:rsidRPr="009E4727">
        <w:rPr>
          <w:rStyle w:val="ad"/>
          <w:sz w:val="28"/>
          <w:szCs w:val="28"/>
        </w:rPr>
        <w:t>на відповідність Конституції України проект Закону</w:t>
      </w:r>
      <w:r w:rsidRPr="009E4727">
        <w:rPr>
          <w:rStyle w:val="ad"/>
          <w:b/>
          <w:sz w:val="28"/>
          <w:szCs w:val="28"/>
        </w:rPr>
        <w:t xml:space="preserve"> </w:t>
      </w:r>
      <w:r w:rsidR="009E4727" w:rsidRPr="009E4727">
        <w:rPr>
          <w:b w:val="0"/>
          <w:sz w:val="28"/>
          <w:szCs w:val="28"/>
        </w:rPr>
        <w:t>про внесення змін до деяких законодавчих актів України щодо покращення захисту права дитини на належне утримання (реєстр. № 4928 від 08</w:t>
      </w:r>
      <w:r w:rsidR="009E4727" w:rsidRPr="009E4727">
        <w:rPr>
          <w:b w:val="0"/>
          <w:sz w:val="28"/>
          <w:szCs w:val="28"/>
          <w:lang w:val="ru-RU"/>
        </w:rPr>
        <w:t> </w:t>
      </w:r>
      <w:r w:rsidR="009E4727" w:rsidRPr="009E4727">
        <w:rPr>
          <w:b w:val="0"/>
          <w:sz w:val="28"/>
          <w:szCs w:val="28"/>
        </w:rPr>
        <w:t>липня 2016 року)</w:t>
      </w:r>
      <w:r w:rsidRPr="009E4727">
        <w:rPr>
          <w:b w:val="0"/>
          <w:sz w:val="28"/>
          <w:szCs w:val="28"/>
        </w:rPr>
        <w:t xml:space="preserve">, поданий </w:t>
      </w:r>
      <w:r w:rsidR="003E1CF3" w:rsidRPr="009E4727">
        <w:rPr>
          <w:b w:val="0"/>
          <w:sz w:val="28"/>
          <w:szCs w:val="28"/>
        </w:rPr>
        <w:t xml:space="preserve">народними депутатами </w:t>
      </w:r>
      <w:r w:rsidR="004B4594" w:rsidRPr="009E4727">
        <w:rPr>
          <w:b w:val="0"/>
          <w:sz w:val="28"/>
          <w:szCs w:val="28"/>
        </w:rPr>
        <w:t>України</w:t>
      </w:r>
      <w:r w:rsidR="003E1CF3" w:rsidRPr="009E4727">
        <w:rPr>
          <w:b w:val="0"/>
          <w:sz w:val="28"/>
          <w:szCs w:val="28"/>
        </w:rPr>
        <w:t xml:space="preserve"> </w:t>
      </w:r>
      <w:r w:rsidR="009E4727">
        <w:rPr>
          <w:b w:val="0"/>
          <w:sz w:val="28"/>
          <w:szCs w:val="28"/>
        </w:rPr>
        <w:t>Палатни</w:t>
      </w:r>
      <w:r w:rsidR="003E1CF3" w:rsidRPr="009E4727">
        <w:rPr>
          <w:b w:val="0"/>
          <w:sz w:val="28"/>
          <w:szCs w:val="28"/>
        </w:rPr>
        <w:t>м </w:t>
      </w:r>
      <w:r w:rsidR="009E4727">
        <w:rPr>
          <w:b w:val="0"/>
          <w:sz w:val="28"/>
          <w:szCs w:val="28"/>
        </w:rPr>
        <w:t>А</w:t>
      </w:r>
      <w:r w:rsidR="003E1CF3" w:rsidRPr="009E4727">
        <w:rPr>
          <w:b w:val="0"/>
          <w:sz w:val="28"/>
          <w:szCs w:val="28"/>
        </w:rPr>
        <w:t>.</w:t>
      </w:r>
      <w:r w:rsidR="009E4727">
        <w:rPr>
          <w:b w:val="0"/>
          <w:sz w:val="28"/>
          <w:szCs w:val="28"/>
        </w:rPr>
        <w:t>Л</w:t>
      </w:r>
      <w:r w:rsidR="003E1CF3" w:rsidRPr="009E4727">
        <w:rPr>
          <w:b w:val="0"/>
          <w:sz w:val="28"/>
          <w:szCs w:val="28"/>
        </w:rPr>
        <w:t xml:space="preserve">., </w:t>
      </w:r>
      <w:r w:rsidR="009E4727">
        <w:rPr>
          <w:b w:val="0"/>
          <w:sz w:val="28"/>
          <w:szCs w:val="28"/>
        </w:rPr>
        <w:t>Величкович</w:t>
      </w:r>
      <w:r w:rsidR="00326598" w:rsidRPr="009E4727">
        <w:rPr>
          <w:b w:val="0"/>
          <w:sz w:val="28"/>
          <w:szCs w:val="28"/>
        </w:rPr>
        <w:t>ем </w:t>
      </w:r>
      <w:r w:rsidR="009E4727">
        <w:rPr>
          <w:b w:val="0"/>
          <w:sz w:val="28"/>
          <w:szCs w:val="28"/>
        </w:rPr>
        <w:t>М</w:t>
      </w:r>
      <w:r w:rsidR="0023762D" w:rsidRPr="009E4727">
        <w:rPr>
          <w:b w:val="0"/>
          <w:sz w:val="28"/>
          <w:szCs w:val="28"/>
        </w:rPr>
        <w:t>.</w:t>
      </w:r>
      <w:r w:rsidR="009E4727">
        <w:rPr>
          <w:b w:val="0"/>
          <w:sz w:val="28"/>
          <w:szCs w:val="28"/>
        </w:rPr>
        <w:t>Р</w:t>
      </w:r>
      <w:r w:rsidR="00326598" w:rsidRPr="009E4727">
        <w:rPr>
          <w:b w:val="0"/>
          <w:sz w:val="28"/>
          <w:szCs w:val="28"/>
        </w:rPr>
        <w:t>.</w:t>
      </w:r>
      <w:r w:rsidR="009E4727">
        <w:rPr>
          <w:b w:val="0"/>
          <w:sz w:val="28"/>
          <w:szCs w:val="28"/>
        </w:rPr>
        <w:t xml:space="preserve"> та іншими</w:t>
      </w:r>
      <w:r w:rsidR="00FB156E" w:rsidRPr="009E4727">
        <w:rPr>
          <w:b w:val="0"/>
          <w:bCs w:val="0"/>
          <w:sz w:val="28"/>
          <w:szCs w:val="28"/>
        </w:rPr>
        <w:t xml:space="preserve"> (</w:t>
      </w:r>
      <w:r w:rsidR="00FB156E" w:rsidRPr="009E4727">
        <w:rPr>
          <w:rStyle w:val="ad"/>
          <w:sz w:val="28"/>
          <w:szCs w:val="28"/>
        </w:rPr>
        <w:t>далі – Законопроект).</w:t>
      </w:r>
    </w:p>
    <w:p w:rsidR="00F34126" w:rsidRDefault="00F34126" w:rsidP="00115666">
      <w:pPr>
        <w:ind w:firstLine="709"/>
        <w:jc w:val="both"/>
        <w:outlineLvl w:val="0"/>
        <w:rPr>
          <w:rStyle w:val="ad"/>
          <w:b w:val="0"/>
          <w:szCs w:val="28"/>
        </w:rPr>
      </w:pPr>
    </w:p>
    <w:p w:rsidR="009B69C1" w:rsidRPr="00396098" w:rsidRDefault="00F34126" w:rsidP="009B69C1">
      <w:pPr>
        <w:ind w:firstLine="709"/>
        <w:jc w:val="both"/>
        <w:rPr>
          <w:szCs w:val="28"/>
        </w:rPr>
      </w:pPr>
      <w:r w:rsidRPr="00C34837">
        <w:rPr>
          <w:rStyle w:val="ad"/>
          <w:b w:val="0"/>
          <w:szCs w:val="28"/>
        </w:rPr>
        <w:t>Згідно з пояснювальною запискою до Законопроекту він розроблений</w:t>
      </w:r>
      <w:r w:rsidR="00FB162E">
        <w:rPr>
          <w:rStyle w:val="ad"/>
          <w:b w:val="0"/>
          <w:szCs w:val="28"/>
        </w:rPr>
        <w:t xml:space="preserve"> </w:t>
      </w:r>
      <w:r w:rsidRPr="00C34837">
        <w:rPr>
          <w:rStyle w:val="ad"/>
          <w:b w:val="0"/>
          <w:szCs w:val="28"/>
        </w:rPr>
        <w:t>з метою</w:t>
      </w:r>
      <w:r w:rsidR="00686339">
        <w:rPr>
          <w:rStyle w:val="ad"/>
          <w:b w:val="0"/>
          <w:szCs w:val="28"/>
        </w:rPr>
        <w:t xml:space="preserve"> </w:t>
      </w:r>
      <w:r w:rsidR="009B69C1" w:rsidRPr="00396098">
        <w:rPr>
          <w:szCs w:val="28"/>
        </w:rPr>
        <w:t>усун</w:t>
      </w:r>
      <w:r w:rsidR="009B69C1">
        <w:rPr>
          <w:szCs w:val="28"/>
        </w:rPr>
        <w:t>ення</w:t>
      </w:r>
      <w:r w:rsidR="009B69C1" w:rsidRPr="00396098">
        <w:rPr>
          <w:szCs w:val="28"/>
        </w:rPr>
        <w:t xml:space="preserve"> існуюч</w:t>
      </w:r>
      <w:r w:rsidR="009B69C1">
        <w:rPr>
          <w:szCs w:val="28"/>
        </w:rPr>
        <w:t>их</w:t>
      </w:r>
      <w:r w:rsidR="009B69C1" w:rsidRPr="00396098">
        <w:rPr>
          <w:szCs w:val="28"/>
        </w:rPr>
        <w:t xml:space="preserve"> у чинному законодавстві та судовій практиці України правов</w:t>
      </w:r>
      <w:r w:rsidR="009B69C1">
        <w:rPr>
          <w:szCs w:val="28"/>
        </w:rPr>
        <w:t>их</w:t>
      </w:r>
      <w:r w:rsidR="009B69C1" w:rsidRPr="00396098">
        <w:rPr>
          <w:szCs w:val="28"/>
        </w:rPr>
        <w:t xml:space="preserve"> колізі</w:t>
      </w:r>
      <w:r w:rsidR="009B69C1">
        <w:rPr>
          <w:szCs w:val="28"/>
        </w:rPr>
        <w:t>й</w:t>
      </w:r>
      <w:r w:rsidR="009B69C1" w:rsidRPr="00396098">
        <w:rPr>
          <w:szCs w:val="28"/>
        </w:rPr>
        <w:t xml:space="preserve"> та прогалин, які </w:t>
      </w:r>
      <w:r w:rsidR="009B69C1">
        <w:rPr>
          <w:szCs w:val="28"/>
        </w:rPr>
        <w:t xml:space="preserve">наразі надають змогу </w:t>
      </w:r>
      <w:r w:rsidR="009B69C1" w:rsidRPr="00396098">
        <w:rPr>
          <w:szCs w:val="28"/>
        </w:rPr>
        <w:t>платник</w:t>
      </w:r>
      <w:r w:rsidR="009B69C1">
        <w:rPr>
          <w:szCs w:val="28"/>
        </w:rPr>
        <w:t>ам</w:t>
      </w:r>
      <w:r w:rsidR="009B69C1" w:rsidRPr="00396098">
        <w:rPr>
          <w:szCs w:val="28"/>
        </w:rPr>
        <w:t xml:space="preserve"> </w:t>
      </w:r>
      <w:r w:rsidR="00DB5002">
        <w:rPr>
          <w:szCs w:val="28"/>
        </w:rPr>
        <w:t xml:space="preserve">аліментів </w:t>
      </w:r>
      <w:r w:rsidR="009B69C1" w:rsidRPr="00396098">
        <w:rPr>
          <w:szCs w:val="28"/>
        </w:rPr>
        <w:t>ухиля</w:t>
      </w:r>
      <w:r w:rsidR="009B69C1">
        <w:rPr>
          <w:szCs w:val="28"/>
        </w:rPr>
        <w:t>тися</w:t>
      </w:r>
      <w:r w:rsidR="009B69C1" w:rsidRPr="00396098">
        <w:rPr>
          <w:szCs w:val="28"/>
        </w:rPr>
        <w:t xml:space="preserve"> від сплати аліментів і додаткових витрат на дитину.</w:t>
      </w:r>
    </w:p>
    <w:p w:rsidR="0003363D" w:rsidRPr="00396098" w:rsidRDefault="00255D93" w:rsidP="002D4B47">
      <w:pPr>
        <w:ind w:firstLine="709"/>
        <w:jc w:val="both"/>
        <w:rPr>
          <w:szCs w:val="28"/>
        </w:rPr>
      </w:pPr>
      <w:r>
        <w:rPr>
          <w:rStyle w:val="ad"/>
          <w:b w:val="0"/>
          <w:szCs w:val="28"/>
        </w:rPr>
        <w:t>Для досягнення мети автор</w:t>
      </w:r>
      <w:r w:rsidR="00352CB9">
        <w:rPr>
          <w:rStyle w:val="ad"/>
          <w:b w:val="0"/>
          <w:szCs w:val="28"/>
        </w:rPr>
        <w:t>а</w:t>
      </w:r>
      <w:r>
        <w:rPr>
          <w:rStyle w:val="ad"/>
          <w:b w:val="0"/>
          <w:szCs w:val="28"/>
        </w:rPr>
        <w:t>м</w:t>
      </w:r>
      <w:r w:rsidR="00352CB9">
        <w:rPr>
          <w:rStyle w:val="ad"/>
          <w:b w:val="0"/>
          <w:szCs w:val="28"/>
        </w:rPr>
        <w:t>и</w:t>
      </w:r>
      <w:r>
        <w:rPr>
          <w:rStyle w:val="ad"/>
          <w:b w:val="0"/>
          <w:szCs w:val="28"/>
        </w:rPr>
        <w:t xml:space="preserve"> пропонується внести зміни до</w:t>
      </w:r>
      <w:r w:rsidR="00352CB9">
        <w:rPr>
          <w:rStyle w:val="ad"/>
          <w:b w:val="0"/>
          <w:szCs w:val="28"/>
        </w:rPr>
        <w:t xml:space="preserve"> </w:t>
      </w:r>
      <w:r w:rsidR="0003363D" w:rsidRPr="00396098">
        <w:t>Сімейного кодексу України</w:t>
      </w:r>
      <w:r w:rsidR="00EC5B79">
        <w:t xml:space="preserve"> (далі – СК України)</w:t>
      </w:r>
      <w:r w:rsidR="0003363D" w:rsidRPr="00396098">
        <w:t>, Цивільного процесуального кодексу України</w:t>
      </w:r>
      <w:r w:rsidR="002D4B47">
        <w:t xml:space="preserve"> та</w:t>
      </w:r>
      <w:r w:rsidR="0003363D" w:rsidRPr="00396098">
        <w:t xml:space="preserve"> Закону України «Про</w:t>
      </w:r>
      <w:r w:rsidR="002D4B47">
        <w:t> </w:t>
      </w:r>
      <w:r w:rsidR="0003363D" w:rsidRPr="00396098">
        <w:t xml:space="preserve">судовий збір», </w:t>
      </w:r>
      <w:r w:rsidR="002D4B47">
        <w:t xml:space="preserve">якими </w:t>
      </w:r>
      <w:r w:rsidR="0003363D" w:rsidRPr="00396098">
        <w:t>передбачи</w:t>
      </w:r>
      <w:r w:rsidR="002D4B47">
        <w:t>ти</w:t>
      </w:r>
      <w:r w:rsidR="0003363D" w:rsidRPr="00396098">
        <w:t xml:space="preserve"> законодавчі підстави для:</w:t>
      </w:r>
      <w:r w:rsidR="002D4B47">
        <w:t xml:space="preserve"> 1) в</w:t>
      </w:r>
      <w:r w:rsidR="0003363D" w:rsidRPr="00396098">
        <w:rPr>
          <w:szCs w:val="28"/>
        </w:rPr>
        <w:t xml:space="preserve">ідступу судом від засади рівності часток подружжя у спільному майні </w:t>
      </w:r>
      <w:r w:rsidR="002D4B47">
        <w:rPr>
          <w:szCs w:val="28"/>
        </w:rPr>
        <w:t xml:space="preserve">подружжя </w:t>
      </w:r>
      <w:r w:rsidR="0003363D" w:rsidRPr="00396098">
        <w:rPr>
          <w:szCs w:val="28"/>
        </w:rPr>
        <w:t xml:space="preserve">у разі ухилення одним </w:t>
      </w:r>
      <w:r w:rsidR="002D4B47">
        <w:rPr>
          <w:szCs w:val="28"/>
        </w:rPr>
        <w:t>і</w:t>
      </w:r>
      <w:r w:rsidR="0003363D" w:rsidRPr="00396098">
        <w:rPr>
          <w:szCs w:val="28"/>
        </w:rPr>
        <w:t xml:space="preserve">з них від виконання своїх обов’язків </w:t>
      </w:r>
      <w:r w:rsidR="002D4B47">
        <w:rPr>
          <w:szCs w:val="28"/>
        </w:rPr>
        <w:t>і</w:t>
      </w:r>
      <w:r w:rsidR="0003363D">
        <w:rPr>
          <w:szCs w:val="28"/>
        </w:rPr>
        <w:t xml:space="preserve">з </w:t>
      </w:r>
      <w:r w:rsidR="0003363D" w:rsidRPr="00396098">
        <w:rPr>
          <w:szCs w:val="28"/>
        </w:rPr>
        <w:t>утриманн</w:t>
      </w:r>
      <w:r w:rsidR="0003363D">
        <w:rPr>
          <w:szCs w:val="28"/>
        </w:rPr>
        <w:t>я</w:t>
      </w:r>
      <w:r w:rsidR="0003363D" w:rsidRPr="00396098">
        <w:rPr>
          <w:szCs w:val="28"/>
        </w:rPr>
        <w:t xml:space="preserve"> дітей;</w:t>
      </w:r>
      <w:r w:rsidR="002D4B47">
        <w:rPr>
          <w:szCs w:val="28"/>
        </w:rPr>
        <w:t xml:space="preserve"> 2) </w:t>
      </w:r>
      <w:r w:rsidR="0003363D" w:rsidRPr="00396098">
        <w:rPr>
          <w:szCs w:val="28"/>
        </w:rPr>
        <w:t>визначення правового режиму аліментів</w:t>
      </w:r>
      <w:r w:rsidR="0003363D">
        <w:rPr>
          <w:szCs w:val="28"/>
        </w:rPr>
        <w:t xml:space="preserve"> як власності дитини</w:t>
      </w:r>
      <w:r w:rsidR="0003363D" w:rsidRPr="00396098">
        <w:rPr>
          <w:szCs w:val="28"/>
        </w:rPr>
        <w:t>;</w:t>
      </w:r>
      <w:r w:rsidR="002D4B47">
        <w:rPr>
          <w:szCs w:val="28"/>
        </w:rPr>
        <w:t xml:space="preserve"> 3) </w:t>
      </w:r>
      <w:r w:rsidR="0003363D" w:rsidRPr="00396098">
        <w:rPr>
          <w:szCs w:val="28"/>
        </w:rPr>
        <w:t>усунення підстав, які використовуються платником аліментів для затягування розгляду справ про стягнення аліментів;</w:t>
      </w:r>
      <w:r w:rsidR="002D4B47">
        <w:rPr>
          <w:szCs w:val="28"/>
        </w:rPr>
        <w:t xml:space="preserve"> 4) </w:t>
      </w:r>
      <w:r w:rsidR="0003363D" w:rsidRPr="00396098">
        <w:rPr>
          <w:szCs w:val="28"/>
        </w:rPr>
        <w:t xml:space="preserve">врахування </w:t>
      </w:r>
      <w:r w:rsidR="0003363D" w:rsidRPr="00396098">
        <w:rPr>
          <w:rStyle w:val="Typewriter"/>
          <w:rFonts w:ascii="Times New Roman" w:hAnsi="Times New Roman"/>
          <w:bCs/>
          <w:sz w:val="28"/>
          <w:szCs w:val="28"/>
        </w:rPr>
        <w:t xml:space="preserve">витрат </w:t>
      </w:r>
      <w:r w:rsidR="0003363D" w:rsidRPr="00396098">
        <w:rPr>
          <w:color w:val="000000"/>
          <w:szCs w:val="28"/>
        </w:rPr>
        <w:t>платника аліментів, щодо яких останнім не доведено джерело походження коштів для їх фінансування, при визначенні розміру аліментів;</w:t>
      </w:r>
      <w:r w:rsidR="002D4B47">
        <w:rPr>
          <w:color w:val="000000"/>
          <w:szCs w:val="28"/>
        </w:rPr>
        <w:t xml:space="preserve"> 5) </w:t>
      </w:r>
      <w:r w:rsidR="0003363D" w:rsidRPr="00396098">
        <w:rPr>
          <w:color w:val="000000"/>
          <w:szCs w:val="28"/>
        </w:rPr>
        <w:t>збільшення мінімального розміру аліментів, які підлягають стягненню з платника аліментів;</w:t>
      </w:r>
      <w:r w:rsidR="002D4B47">
        <w:rPr>
          <w:color w:val="000000"/>
          <w:szCs w:val="28"/>
        </w:rPr>
        <w:t xml:space="preserve"> 6) </w:t>
      </w:r>
      <w:r w:rsidR="0003363D">
        <w:rPr>
          <w:szCs w:val="28"/>
        </w:rPr>
        <w:t xml:space="preserve">визначення тим з батьків або </w:t>
      </w:r>
      <w:r w:rsidR="002D4B47">
        <w:rPr>
          <w:szCs w:val="28"/>
        </w:rPr>
        <w:t xml:space="preserve">тим з </w:t>
      </w:r>
      <w:r w:rsidR="0003363D">
        <w:rPr>
          <w:szCs w:val="28"/>
        </w:rPr>
        <w:t xml:space="preserve">інших законних представників дитини, </w:t>
      </w:r>
      <w:r w:rsidR="002D4B47">
        <w:rPr>
          <w:szCs w:val="28"/>
        </w:rPr>
        <w:t>і</w:t>
      </w:r>
      <w:r w:rsidR="0003363D">
        <w:rPr>
          <w:szCs w:val="28"/>
        </w:rPr>
        <w:t xml:space="preserve">з яким проживає дитина, </w:t>
      </w:r>
      <w:r w:rsidR="0003363D" w:rsidRPr="00396098">
        <w:rPr>
          <w:szCs w:val="28"/>
        </w:rPr>
        <w:t>способу стягнення аліментів;</w:t>
      </w:r>
      <w:r w:rsidR="002D4B47">
        <w:rPr>
          <w:szCs w:val="28"/>
        </w:rPr>
        <w:t xml:space="preserve"> 7) </w:t>
      </w:r>
      <w:r w:rsidR="0003363D" w:rsidRPr="00396098">
        <w:rPr>
          <w:szCs w:val="28"/>
        </w:rPr>
        <w:t>відповідальності за прострочення сплати додаткових витрат на дитину;</w:t>
      </w:r>
      <w:r w:rsidR="002D4B47">
        <w:rPr>
          <w:szCs w:val="28"/>
        </w:rPr>
        <w:t xml:space="preserve"> 8) </w:t>
      </w:r>
      <w:r w:rsidR="0003363D" w:rsidRPr="00396098">
        <w:rPr>
          <w:szCs w:val="28"/>
        </w:rPr>
        <w:t>стягнення аліментів у наказному провадженні</w:t>
      </w:r>
      <w:r w:rsidR="0003363D">
        <w:rPr>
          <w:szCs w:val="28"/>
        </w:rPr>
        <w:t xml:space="preserve"> за вимогою стягувача аліментів в розмірі </w:t>
      </w:r>
      <w:r w:rsidR="0003363D" w:rsidRPr="00494E73">
        <w:rPr>
          <w:szCs w:val="28"/>
        </w:rPr>
        <w:t>на одну дитину – однієї чверті, на двох дітей – однієї третини, на трьох і більше дітей – половини заробітку (доходу) платника аліментів, але не більше десяти прожиткових мінімумів на дитину відповідного віку</w:t>
      </w:r>
      <w:r w:rsidR="0003363D">
        <w:rPr>
          <w:szCs w:val="28"/>
        </w:rPr>
        <w:t xml:space="preserve"> </w:t>
      </w:r>
      <w:r w:rsidR="0003363D" w:rsidRPr="0068001E">
        <w:rPr>
          <w:szCs w:val="28"/>
        </w:rPr>
        <w:t xml:space="preserve">у разі визначення </w:t>
      </w:r>
      <w:r w:rsidR="0003363D" w:rsidRPr="0068001E">
        <w:rPr>
          <w:szCs w:val="28"/>
        </w:rPr>
        <w:lastRenderedPageBreak/>
        <w:t>розміру аліментів як частки від заробітку (доходу) матері, батька дитини, або у розмірі п’ятдесят відсотків прожиткового мінімуму для дитини відповідного віку, якщо заявлено вимогу про індексацію аліментів, присуджених у твердій грошовій сумі</w:t>
      </w:r>
      <w:r w:rsidR="0003363D" w:rsidRPr="00396098">
        <w:rPr>
          <w:szCs w:val="28"/>
        </w:rPr>
        <w:t>;</w:t>
      </w:r>
      <w:r w:rsidR="002D4B47">
        <w:rPr>
          <w:szCs w:val="28"/>
        </w:rPr>
        <w:t xml:space="preserve"> 9) </w:t>
      </w:r>
      <w:r w:rsidR="0003363D" w:rsidRPr="00396098">
        <w:rPr>
          <w:szCs w:val="28"/>
        </w:rPr>
        <w:t>використання альтернативної підсудності у справах про стягнення додаткових витрат, індексацію аліментів;</w:t>
      </w:r>
      <w:r w:rsidR="002D4B47">
        <w:rPr>
          <w:szCs w:val="28"/>
        </w:rPr>
        <w:t xml:space="preserve"> 10) </w:t>
      </w:r>
      <w:r w:rsidR="0003363D" w:rsidRPr="00396098">
        <w:rPr>
          <w:szCs w:val="28"/>
        </w:rPr>
        <w:t>звільнення позивача від сплати судового збору у справах про стягнення додаткових витрат, пені (неустойки) за прострочення сплати аліментів, індексацію аліментів</w:t>
      </w:r>
      <w:r w:rsidR="0003363D">
        <w:rPr>
          <w:szCs w:val="28"/>
        </w:rPr>
        <w:t xml:space="preserve"> та зміну способу їх стягнення</w:t>
      </w:r>
      <w:r w:rsidR="002D4B47">
        <w:rPr>
          <w:szCs w:val="28"/>
        </w:rPr>
        <w:t>.</w:t>
      </w:r>
    </w:p>
    <w:p w:rsidR="00296BEC" w:rsidRDefault="00296BEC" w:rsidP="00807E26">
      <w:pPr>
        <w:ind w:firstLine="709"/>
        <w:jc w:val="both"/>
        <w:rPr>
          <w:szCs w:val="28"/>
        </w:rPr>
      </w:pPr>
    </w:p>
    <w:p w:rsidR="00F34126" w:rsidRDefault="00F34126" w:rsidP="00807E26">
      <w:pPr>
        <w:ind w:firstLine="709"/>
        <w:jc w:val="both"/>
        <w:rPr>
          <w:szCs w:val="28"/>
        </w:rPr>
      </w:pPr>
      <w:r w:rsidRPr="00C34837">
        <w:rPr>
          <w:szCs w:val="28"/>
        </w:rPr>
        <w:t>Вирішуючи питання про відповідність Законопроекту положенням Конституції України, Комітет виходить з такого.</w:t>
      </w:r>
    </w:p>
    <w:p w:rsidR="002D0E69" w:rsidRDefault="00F34126" w:rsidP="00807E26">
      <w:pPr>
        <w:ind w:firstLine="709"/>
        <w:jc w:val="both"/>
        <w:rPr>
          <w:rStyle w:val="ad"/>
          <w:b w:val="0"/>
          <w:szCs w:val="28"/>
        </w:rPr>
      </w:pPr>
      <w:r w:rsidRPr="00C34837">
        <w:rPr>
          <w:rStyle w:val="ad"/>
          <w:b w:val="0"/>
          <w:szCs w:val="28"/>
        </w:rPr>
        <w:t xml:space="preserve">У </w:t>
      </w:r>
      <w:r w:rsidRPr="00C54988">
        <w:rPr>
          <w:szCs w:val="28"/>
        </w:rPr>
        <w:t xml:space="preserve">Основному Законі України </w:t>
      </w:r>
      <w:r w:rsidRPr="00C34837">
        <w:rPr>
          <w:rStyle w:val="ad"/>
          <w:b w:val="0"/>
          <w:szCs w:val="28"/>
        </w:rPr>
        <w:t xml:space="preserve">визначається, що Україна є </w:t>
      </w:r>
      <w:r>
        <w:rPr>
          <w:rStyle w:val="ad"/>
          <w:b w:val="0"/>
          <w:szCs w:val="28"/>
        </w:rPr>
        <w:t xml:space="preserve">демократичною, </w:t>
      </w:r>
      <w:r w:rsidR="00014268">
        <w:rPr>
          <w:rStyle w:val="ad"/>
          <w:b w:val="0"/>
          <w:szCs w:val="28"/>
        </w:rPr>
        <w:t xml:space="preserve">соціальною, </w:t>
      </w:r>
      <w:r w:rsidRPr="00C34837">
        <w:rPr>
          <w:rStyle w:val="ad"/>
          <w:b w:val="0"/>
          <w:szCs w:val="28"/>
        </w:rPr>
        <w:t>правовою державою (стаття</w:t>
      </w:r>
      <w:r w:rsidR="0067476C">
        <w:rPr>
          <w:rStyle w:val="ad"/>
          <w:b w:val="0"/>
          <w:szCs w:val="28"/>
        </w:rPr>
        <w:t> </w:t>
      </w:r>
      <w:r w:rsidRPr="00C34837">
        <w:rPr>
          <w:rStyle w:val="ad"/>
          <w:b w:val="0"/>
          <w:szCs w:val="28"/>
        </w:rPr>
        <w:t>1)</w:t>
      </w:r>
      <w:r w:rsidR="009B25C5">
        <w:rPr>
          <w:rStyle w:val="ad"/>
          <w:b w:val="0"/>
          <w:szCs w:val="28"/>
        </w:rPr>
        <w:t>;</w:t>
      </w:r>
      <w:r>
        <w:rPr>
          <w:rStyle w:val="ad"/>
          <w:b w:val="0"/>
          <w:szCs w:val="28"/>
        </w:rPr>
        <w:t xml:space="preserve"> </w:t>
      </w:r>
      <w:r w:rsidR="004A05EA">
        <w:t>л</w:t>
      </w:r>
      <w:r w:rsidR="004A05EA" w:rsidRPr="004A05EA">
        <w:t>юдина, її життя і здоров’я, честь і гідність, недоторканність і безпека визнаються в Україні найвищою соціальною цінністю</w:t>
      </w:r>
      <w:r w:rsidR="009B25C5">
        <w:t xml:space="preserve">; </w:t>
      </w:r>
      <w:r w:rsidR="00743AEB">
        <w:rPr>
          <w:rStyle w:val="ad"/>
          <w:b w:val="0"/>
          <w:szCs w:val="28"/>
        </w:rPr>
        <w:t xml:space="preserve">держава відповідає перед людиною за свою діяльність, </w:t>
      </w:r>
      <w:r>
        <w:rPr>
          <w:rStyle w:val="ad"/>
          <w:b w:val="0"/>
          <w:szCs w:val="28"/>
        </w:rPr>
        <w:t>утвердження і забезпечення прав і свобод людини є головним обов’язком держави (статт</w:t>
      </w:r>
      <w:r w:rsidR="009B25C5">
        <w:rPr>
          <w:rStyle w:val="ad"/>
          <w:b w:val="0"/>
          <w:szCs w:val="28"/>
        </w:rPr>
        <w:t>я</w:t>
      </w:r>
      <w:r w:rsidR="00014268">
        <w:rPr>
          <w:rStyle w:val="ad"/>
          <w:b w:val="0"/>
          <w:szCs w:val="28"/>
        </w:rPr>
        <w:t> </w:t>
      </w:r>
      <w:r>
        <w:rPr>
          <w:rStyle w:val="ad"/>
          <w:b w:val="0"/>
          <w:szCs w:val="28"/>
        </w:rPr>
        <w:t>3)</w:t>
      </w:r>
      <w:r w:rsidR="009B25C5">
        <w:rPr>
          <w:rStyle w:val="ad"/>
          <w:b w:val="0"/>
          <w:szCs w:val="28"/>
        </w:rPr>
        <w:t xml:space="preserve">; </w:t>
      </w:r>
      <w:r w:rsidR="00E51555">
        <w:rPr>
          <w:rStyle w:val="ad"/>
          <w:b w:val="0"/>
          <w:szCs w:val="28"/>
        </w:rPr>
        <w:t xml:space="preserve">Конституція України має найвищу юридичну силу, </w:t>
      </w:r>
      <w:r w:rsidRPr="00C34837">
        <w:rPr>
          <w:rStyle w:val="ad"/>
          <w:b w:val="0"/>
          <w:szCs w:val="28"/>
        </w:rPr>
        <w:t>закони та інші нормативно-правові акти приймаються на основі Конституції України і повинні відповідати їй (частина друга статті</w:t>
      </w:r>
      <w:r w:rsidR="00A6059C">
        <w:rPr>
          <w:rStyle w:val="ad"/>
          <w:b w:val="0"/>
          <w:szCs w:val="28"/>
        </w:rPr>
        <w:t> </w:t>
      </w:r>
      <w:r w:rsidRPr="00C34837">
        <w:rPr>
          <w:rStyle w:val="ad"/>
          <w:b w:val="0"/>
          <w:szCs w:val="28"/>
        </w:rPr>
        <w:t>8)</w:t>
      </w:r>
      <w:r>
        <w:rPr>
          <w:rStyle w:val="ad"/>
          <w:b w:val="0"/>
          <w:szCs w:val="28"/>
        </w:rPr>
        <w:t xml:space="preserve">, </w:t>
      </w:r>
      <w:r w:rsidR="002D0E69" w:rsidRPr="002D0E69">
        <w:rPr>
          <w:rStyle w:val="ad"/>
          <w:b w:val="0"/>
          <w:szCs w:val="28"/>
        </w:rPr>
        <w:t xml:space="preserve">органи державної влади, у тому числі й Верховна Рада України, </w:t>
      </w:r>
      <w:r w:rsidR="00AE7B18">
        <w:rPr>
          <w:rStyle w:val="ad"/>
          <w:b w:val="0"/>
          <w:szCs w:val="28"/>
        </w:rPr>
        <w:t xml:space="preserve">та органи місцевого самоврядування, </w:t>
      </w:r>
      <w:r w:rsidR="002D0E69" w:rsidRPr="002D0E69">
        <w:rPr>
          <w:rStyle w:val="ad"/>
          <w:b w:val="0"/>
          <w:szCs w:val="28"/>
        </w:rPr>
        <w:t>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w:t>
      </w:r>
      <w:r w:rsidR="00DE1726">
        <w:rPr>
          <w:rStyle w:val="ad"/>
          <w:b w:val="0"/>
          <w:szCs w:val="28"/>
        </w:rPr>
        <w:t> </w:t>
      </w:r>
      <w:r w:rsidR="002D0E69" w:rsidRPr="002D0E69">
        <w:rPr>
          <w:rStyle w:val="ad"/>
          <w:b w:val="0"/>
          <w:szCs w:val="28"/>
        </w:rPr>
        <w:t>6,</w:t>
      </w:r>
      <w:r w:rsidR="00514F35">
        <w:rPr>
          <w:rStyle w:val="ad"/>
          <w:b w:val="0"/>
          <w:szCs w:val="28"/>
        </w:rPr>
        <w:t xml:space="preserve"> </w:t>
      </w:r>
      <w:r w:rsidR="002D0E69" w:rsidRPr="002D0E69">
        <w:rPr>
          <w:rStyle w:val="ad"/>
          <w:b w:val="0"/>
          <w:szCs w:val="28"/>
        </w:rPr>
        <w:t>частина друга статті</w:t>
      </w:r>
      <w:r w:rsidR="00DE1726">
        <w:rPr>
          <w:rStyle w:val="ad"/>
          <w:b w:val="0"/>
          <w:szCs w:val="28"/>
        </w:rPr>
        <w:t> </w:t>
      </w:r>
      <w:r w:rsidR="002D0E69" w:rsidRPr="002D0E69">
        <w:rPr>
          <w:rStyle w:val="ad"/>
          <w:b w:val="0"/>
          <w:szCs w:val="28"/>
        </w:rPr>
        <w:t>19, стаття</w:t>
      </w:r>
      <w:r w:rsidR="00DE1726">
        <w:rPr>
          <w:rStyle w:val="ad"/>
          <w:b w:val="0"/>
          <w:szCs w:val="28"/>
        </w:rPr>
        <w:t> </w:t>
      </w:r>
      <w:r w:rsidR="00C55C3F">
        <w:rPr>
          <w:rStyle w:val="ad"/>
          <w:b w:val="0"/>
          <w:szCs w:val="28"/>
        </w:rPr>
        <w:t>8</w:t>
      </w:r>
      <w:r w:rsidR="002D0E69" w:rsidRPr="002D0E69">
        <w:rPr>
          <w:rStyle w:val="ad"/>
          <w:b w:val="0"/>
          <w:szCs w:val="28"/>
        </w:rPr>
        <w:t>5).</w:t>
      </w:r>
    </w:p>
    <w:p w:rsidR="007A15B5" w:rsidRDefault="00CF5C0E" w:rsidP="00CF5C0E">
      <w:pPr>
        <w:ind w:firstLine="709"/>
        <w:jc w:val="both"/>
      </w:pPr>
      <w:r>
        <w:t>Конституція України в статті 48 встановлює право к</w:t>
      </w:r>
      <w:r w:rsidRPr="00CF5C0E">
        <w:t>ож</w:t>
      </w:r>
      <w:r>
        <w:t>ного</w:t>
      </w:r>
      <w:r w:rsidRPr="00CF5C0E">
        <w:t xml:space="preserve"> на достатній життєвий рівень для себе і своєї сім</w:t>
      </w:r>
      <w:r w:rsidR="00FB1C03" w:rsidRPr="00FB1C03">
        <w:rPr>
          <w:lang w:val="ru-RU"/>
        </w:rPr>
        <w:t>’</w:t>
      </w:r>
      <w:r w:rsidRPr="00CF5C0E">
        <w:t>ї, що включає достатнє харчування, одяг, житло.</w:t>
      </w:r>
      <w:r w:rsidR="00783810">
        <w:t xml:space="preserve"> </w:t>
      </w:r>
    </w:p>
    <w:p w:rsidR="00EC5B79" w:rsidRPr="00DB5002" w:rsidRDefault="00EC5B79" w:rsidP="00EC5B79">
      <w:pPr>
        <w:ind w:firstLine="709"/>
        <w:jc w:val="both"/>
        <w:rPr>
          <w:rStyle w:val="ad"/>
          <w:b w:val="0"/>
          <w:szCs w:val="28"/>
        </w:rPr>
      </w:pPr>
      <w:r w:rsidRPr="00EC5B79">
        <w:rPr>
          <w:rStyle w:val="ad"/>
          <w:b w:val="0"/>
          <w:szCs w:val="28"/>
        </w:rPr>
        <w:t xml:space="preserve">Відповідно до </w:t>
      </w:r>
      <w:r>
        <w:rPr>
          <w:rStyle w:val="ad"/>
          <w:b w:val="0"/>
          <w:szCs w:val="28"/>
        </w:rPr>
        <w:t>Основного Закону</w:t>
      </w:r>
      <w:r w:rsidRPr="00EC5B79">
        <w:rPr>
          <w:rStyle w:val="ad"/>
          <w:b w:val="0"/>
          <w:szCs w:val="28"/>
        </w:rPr>
        <w:t xml:space="preserve"> України засади регулювання шлюбу і сім’ї визначаються виключно законами України; шлюб ґрунтується на вільній згоді жінки і чоловіка, кожен із подружжя має рівні права і обов’язки у шлюбі та сім’ї (частина</w:t>
      </w:r>
      <w:r>
        <w:t> </w:t>
      </w:r>
      <w:r w:rsidRPr="00EC5B79">
        <w:rPr>
          <w:rStyle w:val="ad"/>
          <w:b w:val="0"/>
          <w:szCs w:val="28"/>
        </w:rPr>
        <w:t>перша статті</w:t>
      </w:r>
      <w:r>
        <w:t> </w:t>
      </w:r>
      <w:r w:rsidRPr="00EC5B79">
        <w:rPr>
          <w:rStyle w:val="ad"/>
          <w:b w:val="0"/>
          <w:szCs w:val="28"/>
        </w:rPr>
        <w:t>51, пункт</w:t>
      </w:r>
      <w:r>
        <w:t> </w:t>
      </w:r>
      <w:r w:rsidRPr="00EC5B79">
        <w:rPr>
          <w:rStyle w:val="ad"/>
          <w:b w:val="0"/>
          <w:szCs w:val="28"/>
        </w:rPr>
        <w:t>6 частини</w:t>
      </w:r>
      <w:r>
        <w:t> </w:t>
      </w:r>
      <w:r w:rsidRPr="00EC5B79">
        <w:rPr>
          <w:rStyle w:val="ad"/>
          <w:b w:val="0"/>
          <w:szCs w:val="28"/>
        </w:rPr>
        <w:t>першої статті</w:t>
      </w:r>
      <w:r>
        <w:t> </w:t>
      </w:r>
      <w:r w:rsidRPr="00EC5B79">
        <w:rPr>
          <w:rStyle w:val="ad"/>
          <w:b w:val="0"/>
          <w:szCs w:val="28"/>
        </w:rPr>
        <w:t xml:space="preserve">92). </w:t>
      </w:r>
    </w:p>
    <w:p w:rsidR="00783810" w:rsidRDefault="00EC5B79" w:rsidP="00EC5B79">
      <w:pPr>
        <w:ind w:firstLine="709"/>
        <w:jc w:val="both"/>
        <w:rPr>
          <w:rStyle w:val="ad"/>
          <w:b w:val="0"/>
          <w:szCs w:val="28"/>
        </w:rPr>
      </w:pPr>
      <w:r w:rsidRPr="007B1C48">
        <w:rPr>
          <w:rStyle w:val="ad"/>
          <w:b w:val="0"/>
          <w:szCs w:val="28"/>
        </w:rPr>
        <w:t>Рівність прав і обов’язків у шлюбі та сім’ї включає в себе також їх рівність у майнових відносинах, які регулюються положеннями С</w:t>
      </w:r>
      <w:r w:rsidR="005D3D74" w:rsidRPr="007B1C48">
        <w:rPr>
          <w:rStyle w:val="ad"/>
          <w:b w:val="0"/>
          <w:szCs w:val="28"/>
        </w:rPr>
        <w:t>К України</w:t>
      </w:r>
      <w:r w:rsidRPr="007B1C48">
        <w:rPr>
          <w:rStyle w:val="ad"/>
          <w:b w:val="0"/>
          <w:szCs w:val="28"/>
        </w:rPr>
        <w:t xml:space="preserve"> та Цивільного кодексу України.</w:t>
      </w:r>
    </w:p>
    <w:p w:rsidR="00007DE1" w:rsidRDefault="00EB7DE3" w:rsidP="00EC5B79">
      <w:pPr>
        <w:ind w:firstLine="709"/>
        <w:jc w:val="both"/>
        <w:rPr>
          <w:rStyle w:val="ad"/>
          <w:b w:val="0"/>
          <w:szCs w:val="28"/>
        </w:rPr>
      </w:pPr>
      <w:r w:rsidRPr="00EB7DE3">
        <w:rPr>
          <w:rStyle w:val="ad"/>
          <w:b w:val="0"/>
          <w:szCs w:val="28"/>
        </w:rPr>
        <w:t>Конституці</w:t>
      </w:r>
      <w:r>
        <w:rPr>
          <w:rStyle w:val="ad"/>
          <w:b w:val="0"/>
          <w:szCs w:val="28"/>
        </w:rPr>
        <w:t>я</w:t>
      </w:r>
      <w:r w:rsidRPr="00EB7DE3">
        <w:rPr>
          <w:rStyle w:val="ad"/>
          <w:b w:val="0"/>
          <w:szCs w:val="28"/>
        </w:rPr>
        <w:t xml:space="preserve"> України </w:t>
      </w:r>
      <w:r>
        <w:rPr>
          <w:rStyle w:val="ad"/>
          <w:b w:val="0"/>
          <w:szCs w:val="28"/>
        </w:rPr>
        <w:t xml:space="preserve">визначає, що </w:t>
      </w:r>
      <w:r w:rsidRPr="00EB7DE3">
        <w:rPr>
          <w:rStyle w:val="ad"/>
          <w:b w:val="0"/>
          <w:szCs w:val="28"/>
        </w:rPr>
        <w:t>усі суб’єкти права власності рівні перед законом (частина</w:t>
      </w:r>
      <w:r>
        <w:t> </w:t>
      </w:r>
      <w:r w:rsidRPr="00EB7DE3">
        <w:rPr>
          <w:rStyle w:val="ad"/>
          <w:b w:val="0"/>
          <w:szCs w:val="28"/>
        </w:rPr>
        <w:t>четверта статті</w:t>
      </w:r>
      <w:r>
        <w:t> </w:t>
      </w:r>
      <w:r w:rsidRPr="00EB7DE3">
        <w:rPr>
          <w:rStyle w:val="ad"/>
          <w:b w:val="0"/>
          <w:szCs w:val="28"/>
        </w:rPr>
        <w:t>13); кожен має право володіти, користуватися і розпоряджатися своєю власністю; право приватної власності набувається в порядку, визначеному законом (частини</w:t>
      </w:r>
      <w:r>
        <w:t> </w:t>
      </w:r>
      <w:r w:rsidRPr="00EB7DE3">
        <w:rPr>
          <w:rStyle w:val="ad"/>
          <w:b w:val="0"/>
          <w:szCs w:val="28"/>
        </w:rPr>
        <w:t>перша,</w:t>
      </w:r>
      <w:r>
        <w:t> </w:t>
      </w:r>
      <w:r w:rsidRPr="00EB7DE3">
        <w:rPr>
          <w:rStyle w:val="ad"/>
          <w:b w:val="0"/>
          <w:szCs w:val="28"/>
        </w:rPr>
        <w:t>друга статті</w:t>
      </w:r>
      <w:r>
        <w:t> </w:t>
      </w:r>
      <w:r w:rsidRPr="00EB7DE3">
        <w:rPr>
          <w:rStyle w:val="ad"/>
          <w:b w:val="0"/>
          <w:szCs w:val="28"/>
        </w:rPr>
        <w:t>41); правовий режим власності визначається виключно законами України (пункт</w:t>
      </w:r>
      <w:r>
        <w:t> </w:t>
      </w:r>
      <w:r w:rsidRPr="00EB7DE3">
        <w:rPr>
          <w:rStyle w:val="ad"/>
          <w:b w:val="0"/>
          <w:szCs w:val="28"/>
        </w:rPr>
        <w:t>7 частини</w:t>
      </w:r>
      <w:r>
        <w:t> </w:t>
      </w:r>
      <w:r w:rsidRPr="00EB7DE3">
        <w:rPr>
          <w:rStyle w:val="ad"/>
          <w:b w:val="0"/>
          <w:szCs w:val="28"/>
        </w:rPr>
        <w:t>першої статті</w:t>
      </w:r>
      <w:r>
        <w:t> </w:t>
      </w:r>
      <w:r w:rsidRPr="00EB7DE3">
        <w:rPr>
          <w:rStyle w:val="ad"/>
          <w:b w:val="0"/>
          <w:szCs w:val="28"/>
        </w:rPr>
        <w:t>92).</w:t>
      </w:r>
    </w:p>
    <w:p w:rsidR="00061EB7" w:rsidRPr="00281CCE" w:rsidRDefault="00F90486" w:rsidP="00061EB7">
      <w:pPr>
        <w:ind w:firstLine="709"/>
        <w:jc w:val="both"/>
        <w:rPr>
          <w:rStyle w:val="ad"/>
          <w:b w:val="0"/>
          <w:szCs w:val="28"/>
        </w:rPr>
      </w:pPr>
      <w:r>
        <w:rPr>
          <w:rStyle w:val="ad"/>
          <w:b w:val="0"/>
          <w:szCs w:val="28"/>
        </w:rPr>
        <w:t>Стосовно</w:t>
      </w:r>
      <w:r w:rsidR="00061EB7">
        <w:rPr>
          <w:rStyle w:val="ad"/>
          <w:b w:val="0"/>
          <w:szCs w:val="28"/>
        </w:rPr>
        <w:t xml:space="preserve"> рівності суб’єктів права власності перед законом Конституційний Суд України в підпункті 3.1. пункту 3 мотивувальної частини Рішення від 12 лютого 2002 року № 3-рп/2002 (справа про електроенергетику) зазначає, що </w:t>
      </w:r>
      <w:r w:rsidR="00061EB7" w:rsidRPr="00061EB7">
        <w:rPr>
          <w:rStyle w:val="ad"/>
          <w:b w:val="0"/>
          <w:szCs w:val="28"/>
        </w:rPr>
        <w:t xml:space="preserve">Конституція України як головне джерело національної правової системи є також базою поточного законодавства. Вона надає можливість урегулювання певних суспільних відносин на рівні законів, </w:t>
      </w:r>
      <w:r w:rsidR="00061EB7" w:rsidRPr="00061EB7">
        <w:rPr>
          <w:rStyle w:val="ad"/>
          <w:b w:val="0"/>
          <w:szCs w:val="28"/>
        </w:rPr>
        <w:lastRenderedPageBreak/>
        <w:t xml:space="preserve">які конкретизують закріплені в Основному Законі України положення. </w:t>
      </w:r>
      <w:r w:rsidR="00281CCE" w:rsidRPr="00281CCE">
        <w:rPr>
          <w:rStyle w:val="ad"/>
          <w:b w:val="0"/>
          <w:szCs w:val="28"/>
        </w:rPr>
        <w:t>Так, з</w:t>
      </w:r>
      <w:r w:rsidR="00061EB7" w:rsidRPr="00281CCE">
        <w:rPr>
          <w:rStyle w:val="ad"/>
          <w:b w:val="0"/>
          <w:szCs w:val="28"/>
        </w:rPr>
        <w:t xml:space="preserve">а Конституцією України держава визначає та рівним чином захищає усі форми власності. Кожна з них може мати свої особливості, </w:t>
      </w:r>
      <w:r w:rsidR="00281CCE" w:rsidRPr="00281CCE">
        <w:rPr>
          <w:rStyle w:val="ad"/>
          <w:b w:val="0"/>
          <w:szCs w:val="28"/>
        </w:rPr>
        <w:t>пов’язані</w:t>
      </w:r>
      <w:r w:rsidR="00061EB7" w:rsidRPr="00281CCE">
        <w:rPr>
          <w:rStyle w:val="ad"/>
          <w:b w:val="0"/>
          <w:szCs w:val="28"/>
        </w:rPr>
        <w:t xml:space="preserve"> із законодавчо визначеними умовами та підставами виникнення або припинення права власності. </w:t>
      </w:r>
    </w:p>
    <w:p w:rsidR="00061EB7" w:rsidRPr="00432E93" w:rsidRDefault="00432E93" w:rsidP="00432E93">
      <w:pPr>
        <w:ind w:firstLine="709"/>
        <w:jc w:val="both"/>
        <w:rPr>
          <w:rStyle w:val="ad"/>
          <w:b w:val="0"/>
          <w:szCs w:val="28"/>
        </w:rPr>
      </w:pPr>
      <w:r w:rsidRPr="00432E93">
        <w:rPr>
          <w:rStyle w:val="ad"/>
          <w:b w:val="0"/>
          <w:szCs w:val="28"/>
        </w:rPr>
        <w:t>У</w:t>
      </w:r>
      <w:r w:rsidR="00061EB7" w:rsidRPr="00432E93">
        <w:rPr>
          <w:rStyle w:val="ad"/>
          <w:b w:val="0"/>
          <w:szCs w:val="28"/>
        </w:rPr>
        <w:t xml:space="preserve"> статті</w:t>
      </w:r>
      <w:r w:rsidRPr="00432E93">
        <w:t> </w:t>
      </w:r>
      <w:r w:rsidR="00061EB7" w:rsidRPr="00432E93">
        <w:rPr>
          <w:rStyle w:val="ad"/>
          <w:b w:val="0"/>
          <w:szCs w:val="28"/>
        </w:rPr>
        <w:t xml:space="preserve">41 </w:t>
      </w:r>
      <w:r w:rsidRPr="00432E93">
        <w:rPr>
          <w:rStyle w:val="ad"/>
          <w:b w:val="0"/>
          <w:szCs w:val="28"/>
        </w:rPr>
        <w:t>Основного Закону</w:t>
      </w:r>
      <w:r w:rsidR="00061EB7" w:rsidRPr="00432E93">
        <w:rPr>
          <w:rStyle w:val="ad"/>
          <w:b w:val="0"/>
          <w:szCs w:val="28"/>
        </w:rPr>
        <w:t xml:space="preserve"> України не лише проголошено право кожного володіти, користуватися і розпоряджатися своєю власністю, а й </w:t>
      </w:r>
      <w:r w:rsidRPr="00432E93">
        <w:rPr>
          <w:rStyle w:val="ad"/>
          <w:b w:val="0"/>
          <w:szCs w:val="28"/>
        </w:rPr>
        <w:t>ви</w:t>
      </w:r>
      <w:r w:rsidR="00061EB7" w:rsidRPr="00432E93">
        <w:rPr>
          <w:rStyle w:val="ad"/>
          <w:b w:val="0"/>
          <w:szCs w:val="28"/>
        </w:rPr>
        <w:t xml:space="preserve">значено, що воно набувається у встановленому законом порядку. Тобто право власності виникає лише за наявності певних юридичних фактів та за умови формування правового статусу конкретного власника, надання йому юридично забезпеченої можливості діяти у передбачених законом межах. </w:t>
      </w:r>
    </w:p>
    <w:p w:rsidR="00061EB7" w:rsidRPr="00432E93" w:rsidRDefault="00061EB7" w:rsidP="00432E93">
      <w:pPr>
        <w:ind w:firstLine="709"/>
        <w:jc w:val="both"/>
        <w:rPr>
          <w:rStyle w:val="ad"/>
          <w:b w:val="0"/>
          <w:szCs w:val="28"/>
        </w:rPr>
      </w:pPr>
      <w:r w:rsidRPr="00432E93">
        <w:rPr>
          <w:rStyle w:val="ad"/>
          <w:b w:val="0"/>
          <w:szCs w:val="28"/>
        </w:rPr>
        <w:t xml:space="preserve">Разом з тим власність гарантує не лише права власників, а й </w:t>
      </w:r>
      <w:r w:rsidR="00432E93" w:rsidRPr="00432E93">
        <w:rPr>
          <w:rStyle w:val="ad"/>
          <w:b w:val="0"/>
          <w:szCs w:val="28"/>
        </w:rPr>
        <w:t>зобов’язує</w:t>
      </w:r>
      <w:r w:rsidRPr="00432E93">
        <w:rPr>
          <w:rStyle w:val="ad"/>
          <w:b w:val="0"/>
          <w:szCs w:val="28"/>
        </w:rPr>
        <w:t xml:space="preserve">, покладає на них певні </w:t>
      </w:r>
      <w:r w:rsidR="00432E93" w:rsidRPr="00432E93">
        <w:rPr>
          <w:rStyle w:val="ad"/>
          <w:b w:val="0"/>
          <w:szCs w:val="28"/>
        </w:rPr>
        <w:t>обов’язки</w:t>
      </w:r>
      <w:r w:rsidRPr="00432E93">
        <w:rPr>
          <w:rStyle w:val="ad"/>
          <w:b w:val="0"/>
          <w:szCs w:val="28"/>
        </w:rPr>
        <w:t>. Саме про це йдеться у</w:t>
      </w:r>
      <w:r w:rsidR="00432E93" w:rsidRPr="00432E93">
        <w:rPr>
          <w:rStyle w:val="ad"/>
          <w:b w:val="0"/>
          <w:szCs w:val="28"/>
        </w:rPr>
        <w:t xml:space="preserve"> частині третій статті 13 та частині сьомій статті 41 </w:t>
      </w:r>
      <w:r w:rsidRPr="00432E93">
        <w:rPr>
          <w:rStyle w:val="ad"/>
          <w:b w:val="0"/>
          <w:szCs w:val="28"/>
        </w:rPr>
        <w:t xml:space="preserve">Конституції України, відповідно до яких використання власності не може завдавати шкоди людині, правам, свободам та гідності громадян, інтересам суспільства. Отже, для реалізації закріпленого в Конституції України права власності потрібні галузеві закони, які встановлюють конкретні норми використання власником належного йому майна з урахуванням інтересів усіх </w:t>
      </w:r>
      <w:r w:rsidR="00811143" w:rsidRPr="00432E93">
        <w:rPr>
          <w:rStyle w:val="ad"/>
          <w:b w:val="0"/>
          <w:szCs w:val="28"/>
        </w:rPr>
        <w:t>суб’єктів</w:t>
      </w:r>
      <w:r w:rsidRPr="00432E93">
        <w:rPr>
          <w:rStyle w:val="ad"/>
          <w:b w:val="0"/>
          <w:szCs w:val="28"/>
        </w:rPr>
        <w:t xml:space="preserve"> правовідносин. </w:t>
      </w:r>
    </w:p>
    <w:p w:rsidR="00061EB7" w:rsidRDefault="00061EB7" w:rsidP="00811143">
      <w:pPr>
        <w:ind w:firstLine="709"/>
        <w:jc w:val="both"/>
        <w:rPr>
          <w:rStyle w:val="ad"/>
          <w:b w:val="0"/>
          <w:szCs w:val="28"/>
        </w:rPr>
      </w:pPr>
      <w:r w:rsidRPr="00811143">
        <w:rPr>
          <w:rStyle w:val="ad"/>
          <w:b w:val="0"/>
          <w:szCs w:val="28"/>
        </w:rPr>
        <w:t xml:space="preserve">Викладена позиція </w:t>
      </w:r>
      <w:r w:rsidR="00811143">
        <w:rPr>
          <w:rStyle w:val="ad"/>
          <w:b w:val="0"/>
          <w:szCs w:val="28"/>
        </w:rPr>
        <w:t xml:space="preserve">Конституційного Суду України </w:t>
      </w:r>
      <w:r w:rsidRPr="00811143">
        <w:rPr>
          <w:rStyle w:val="ad"/>
          <w:b w:val="0"/>
          <w:szCs w:val="28"/>
        </w:rPr>
        <w:t>кореспондує ратифікован</w:t>
      </w:r>
      <w:r w:rsidR="00811143">
        <w:rPr>
          <w:rStyle w:val="ad"/>
          <w:b w:val="0"/>
          <w:szCs w:val="28"/>
        </w:rPr>
        <w:t>ій</w:t>
      </w:r>
      <w:r w:rsidRPr="00811143">
        <w:rPr>
          <w:rStyle w:val="ad"/>
          <w:b w:val="0"/>
          <w:szCs w:val="28"/>
        </w:rPr>
        <w:t xml:space="preserve"> Україною Конвенці</w:t>
      </w:r>
      <w:r w:rsidR="00811143">
        <w:rPr>
          <w:rStyle w:val="ad"/>
          <w:b w:val="0"/>
          <w:szCs w:val="28"/>
        </w:rPr>
        <w:t>ї</w:t>
      </w:r>
      <w:r w:rsidRPr="00811143">
        <w:rPr>
          <w:rStyle w:val="ad"/>
          <w:b w:val="0"/>
          <w:szCs w:val="28"/>
        </w:rPr>
        <w:t xml:space="preserve"> про захист</w:t>
      </w:r>
      <w:r w:rsidR="00811143">
        <w:rPr>
          <w:rStyle w:val="ad"/>
          <w:b w:val="0"/>
          <w:szCs w:val="28"/>
        </w:rPr>
        <w:t xml:space="preserve"> прав людини та основоположних свобод</w:t>
      </w:r>
      <w:r w:rsidRPr="00811143">
        <w:rPr>
          <w:rStyle w:val="ad"/>
          <w:b w:val="0"/>
          <w:szCs w:val="28"/>
        </w:rPr>
        <w:t xml:space="preserve">, якою державам-учасницям дозволено за допомогою національного закону використовувати певні регулюючі механізми користування </w:t>
      </w:r>
      <w:r w:rsidR="00B83AC3" w:rsidRPr="00811143">
        <w:rPr>
          <w:rStyle w:val="ad"/>
          <w:b w:val="0"/>
          <w:szCs w:val="28"/>
        </w:rPr>
        <w:t>об’єктами</w:t>
      </w:r>
      <w:r w:rsidRPr="00811143">
        <w:rPr>
          <w:rStyle w:val="ad"/>
          <w:b w:val="0"/>
          <w:szCs w:val="28"/>
        </w:rPr>
        <w:t xml:space="preserve"> права власності відповідно до суспільних потреб, внутрішньої соціальної та економічної політики. </w:t>
      </w:r>
    </w:p>
    <w:p w:rsidR="00B53E9E" w:rsidRDefault="009145A0" w:rsidP="002C5AB2">
      <w:pPr>
        <w:ind w:firstLine="709"/>
        <w:jc w:val="both"/>
        <w:rPr>
          <w:rStyle w:val="ad"/>
          <w:b w:val="0"/>
          <w:szCs w:val="28"/>
        </w:rPr>
      </w:pPr>
      <w:r>
        <w:rPr>
          <w:rStyle w:val="ad"/>
          <w:b w:val="0"/>
          <w:szCs w:val="28"/>
        </w:rPr>
        <w:t>Беручи до уваги викладене вище, національним законодавством України передбачено, що п</w:t>
      </w:r>
      <w:r w:rsidR="00B53E9E" w:rsidRPr="00B53E9E">
        <w:rPr>
          <w:rStyle w:val="ad"/>
          <w:b w:val="0"/>
          <w:szCs w:val="28"/>
        </w:rPr>
        <w:t xml:space="preserve">ри вирішенні спору про поділ майна, що є </w:t>
      </w:r>
      <w:r w:rsidRPr="00B53E9E">
        <w:rPr>
          <w:rStyle w:val="ad"/>
          <w:b w:val="0"/>
          <w:szCs w:val="28"/>
        </w:rPr>
        <w:t>об’єктом</w:t>
      </w:r>
      <w:r w:rsidR="00B53E9E" w:rsidRPr="00B53E9E">
        <w:rPr>
          <w:rStyle w:val="ad"/>
          <w:b w:val="0"/>
          <w:szCs w:val="28"/>
        </w:rPr>
        <w:t xml:space="preserve"> права спільної сумісної власності подружжя, суд згідно з частинами</w:t>
      </w:r>
      <w:r>
        <w:t xml:space="preserve"> другою, третьою </w:t>
      </w:r>
      <w:r>
        <w:rPr>
          <w:rStyle w:val="ad"/>
          <w:b w:val="0"/>
          <w:szCs w:val="28"/>
        </w:rPr>
        <w:t xml:space="preserve">статті 70 СК України </w:t>
      </w:r>
      <w:r w:rsidR="00B53E9E" w:rsidRPr="00B53E9E">
        <w:rPr>
          <w:rStyle w:val="ad"/>
          <w:b w:val="0"/>
          <w:szCs w:val="28"/>
        </w:rPr>
        <w:t xml:space="preserve">в окремих випадках може відступити від засади рівності часток подружжя, </w:t>
      </w:r>
      <w:r>
        <w:rPr>
          <w:rStyle w:val="ad"/>
          <w:b w:val="0"/>
          <w:szCs w:val="28"/>
        </w:rPr>
        <w:t xml:space="preserve">враховуючи обставини, </w:t>
      </w:r>
      <w:r w:rsidR="00B53E9E" w:rsidRPr="00B53E9E">
        <w:rPr>
          <w:rStyle w:val="ad"/>
          <w:b w:val="0"/>
          <w:szCs w:val="28"/>
        </w:rPr>
        <w:t xml:space="preserve">що мають істотне значення для справи, а також інтереси неповнолітніх дітей, непрацездатних повнолітніх дітей (за умови, що розмір аліментів, які вони одержують, недостатній для забезпечення їхнього фізичного, духовного розвитку та лікування). Під обставинами, що мають істотне значення для справи, потрібно розуміти не тільки випадки, коли один із подружжя не дбав про матеріальне забезпечення </w:t>
      </w:r>
      <w:r w:rsidRPr="00B53E9E">
        <w:rPr>
          <w:rStyle w:val="ad"/>
          <w:b w:val="0"/>
          <w:szCs w:val="28"/>
        </w:rPr>
        <w:t>сім’ї</w:t>
      </w:r>
      <w:r w:rsidR="00B53E9E" w:rsidRPr="00B53E9E">
        <w:rPr>
          <w:rStyle w:val="ad"/>
          <w:b w:val="0"/>
          <w:szCs w:val="28"/>
        </w:rPr>
        <w:t xml:space="preserve">, приховав, знищив чи пошкодив спільне майно, витрачав його на шкоду інтересам </w:t>
      </w:r>
      <w:r w:rsidRPr="00B53E9E">
        <w:rPr>
          <w:rStyle w:val="ad"/>
          <w:b w:val="0"/>
          <w:szCs w:val="28"/>
        </w:rPr>
        <w:t>сім’ї</w:t>
      </w:r>
      <w:r w:rsidR="00B53E9E" w:rsidRPr="00B53E9E">
        <w:rPr>
          <w:rStyle w:val="ad"/>
          <w:b w:val="0"/>
          <w:szCs w:val="28"/>
        </w:rPr>
        <w:t>, але і випадки коли один із подружжя не мав з поважної причини (навчання, ведення домашнього господарства, догляд за дітьми, хвороба тощо) самостійного заробітку чи доходу (ч</w:t>
      </w:r>
      <w:r>
        <w:rPr>
          <w:rStyle w:val="ad"/>
          <w:b w:val="0"/>
          <w:szCs w:val="28"/>
        </w:rPr>
        <w:t xml:space="preserve">астина перша </w:t>
      </w:r>
      <w:r w:rsidR="00B53E9E" w:rsidRPr="00B53E9E">
        <w:rPr>
          <w:rStyle w:val="ad"/>
          <w:b w:val="0"/>
          <w:szCs w:val="28"/>
        </w:rPr>
        <w:t>ст</w:t>
      </w:r>
      <w:r>
        <w:rPr>
          <w:rStyle w:val="ad"/>
          <w:b w:val="0"/>
          <w:szCs w:val="28"/>
        </w:rPr>
        <w:t>атті </w:t>
      </w:r>
      <w:r w:rsidR="00B53E9E" w:rsidRPr="00B53E9E">
        <w:rPr>
          <w:rStyle w:val="ad"/>
          <w:b w:val="0"/>
          <w:szCs w:val="28"/>
        </w:rPr>
        <w:t>60 СК</w:t>
      </w:r>
      <w:r>
        <w:rPr>
          <w:rStyle w:val="ad"/>
          <w:b w:val="0"/>
          <w:szCs w:val="28"/>
        </w:rPr>
        <w:t xml:space="preserve"> України</w:t>
      </w:r>
      <w:r w:rsidR="00B53E9E" w:rsidRPr="00B53E9E">
        <w:rPr>
          <w:rStyle w:val="ad"/>
          <w:b w:val="0"/>
          <w:szCs w:val="28"/>
        </w:rPr>
        <w:t>).</w:t>
      </w:r>
      <w:r>
        <w:rPr>
          <w:rStyle w:val="ad"/>
          <w:b w:val="0"/>
          <w:szCs w:val="28"/>
        </w:rPr>
        <w:t xml:space="preserve"> </w:t>
      </w:r>
      <w:r w:rsidR="00B53E9E" w:rsidRPr="00B53E9E">
        <w:rPr>
          <w:rStyle w:val="ad"/>
          <w:b w:val="0"/>
          <w:szCs w:val="28"/>
        </w:rPr>
        <w:t>Рішення суду повинно містити мотиви та обґрунтування відступу від засади рівності часток подружжя у їхньому спільному майні</w:t>
      </w:r>
      <w:r w:rsidR="002C5AB2">
        <w:rPr>
          <w:rStyle w:val="ad"/>
          <w:b w:val="0"/>
          <w:szCs w:val="28"/>
        </w:rPr>
        <w:t xml:space="preserve"> (пункт 30 постанови Пленуму Верховного Суду України «</w:t>
      </w:r>
      <w:r w:rsidR="002C5AB2" w:rsidRPr="002C5AB2">
        <w:rPr>
          <w:rStyle w:val="ad"/>
          <w:b w:val="0"/>
          <w:szCs w:val="28"/>
        </w:rPr>
        <w:t>Про</w:t>
      </w:r>
      <w:r w:rsidR="002C5AB2">
        <w:t> </w:t>
      </w:r>
      <w:r w:rsidR="002C5AB2" w:rsidRPr="002C5AB2">
        <w:rPr>
          <w:rStyle w:val="ad"/>
          <w:b w:val="0"/>
          <w:szCs w:val="28"/>
        </w:rPr>
        <w:t>практику застосування судами законодавства при розгляді справ про право на шлюб, розірвання шлюбу, визнання його недійсним та поділ спільного майна подружжя</w:t>
      </w:r>
      <w:r w:rsidR="002C5AB2">
        <w:rPr>
          <w:rStyle w:val="ad"/>
          <w:b w:val="0"/>
          <w:szCs w:val="28"/>
        </w:rPr>
        <w:t xml:space="preserve">» від 21 грудня 2007 року № 11). </w:t>
      </w:r>
    </w:p>
    <w:p w:rsidR="00C31A3E" w:rsidRPr="009007E2" w:rsidRDefault="009007E2" w:rsidP="009007E2">
      <w:pPr>
        <w:ind w:firstLine="709"/>
        <w:jc w:val="both"/>
        <w:rPr>
          <w:rStyle w:val="ad"/>
          <w:b w:val="0"/>
          <w:szCs w:val="28"/>
        </w:rPr>
      </w:pPr>
      <w:r>
        <w:rPr>
          <w:rStyle w:val="ad"/>
          <w:b w:val="0"/>
          <w:szCs w:val="28"/>
        </w:rPr>
        <w:lastRenderedPageBreak/>
        <w:t>Основний Закон України покладає на батьків обов’язок утримувати дітей до їх повноліття (частина друга статті 51), у той же час сім’я, дитинство, материнство і батьківство перебувають під охороною держави (частина</w:t>
      </w:r>
      <w:r>
        <w:rPr>
          <w:lang w:val="ru-RU"/>
        </w:rPr>
        <w:t> </w:t>
      </w:r>
      <w:r w:rsidRPr="009007E2">
        <w:rPr>
          <w:rStyle w:val="ad"/>
          <w:b w:val="0"/>
          <w:szCs w:val="28"/>
        </w:rPr>
        <w:t>третя</w:t>
      </w:r>
      <w:r>
        <w:rPr>
          <w:rStyle w:val="ad"/>
          <w:b w:val="0"/>
          <w:szCs w:val="28"/>
          <w:lang w:val="ru-RU"/>
        </w:rPr>
        <w:t xml:space="preserve"> статт</w:t>
      </w:r>
      <w:r>
        <w:rPr>
          <w:rStyle w:val="ad"/>
          <w:b w:val="0"/>
          <w:szCs w:val="28"/>
        </w:rPr>
        <w:t>і 51).</w:t>
      </w:r>
    </w:p>
    <w:p w:rsidR="00C96D29" w:rsidRPr="00C96D29" w:rsidRDefault="00C96D29" w:rsidP="00C96D29">
      <w:pPr>
        <w:ind w:firstLine="709"/>
        <w:jc w:val="both"/>
        <w:rPr>
          <w:rStyle w:val="ad"/>
          <w:b w:val="0"/>
          <w:szCs w:val="28"/>
        </w:rPr>
      </w:pPr>
      <w:r w:rsidRPr="00C96D29">
        <w:rPr>
          <w:rStyle w:val="ad"/>
          <w:b w:val="0"/>
          <w:szCs w:val="28"/>
        </w:rPr>
        <w:t xml:space="preserve">Судовий захист майнових прав </w:t>
      </w:r>
      <w:r w:rsidR="00364DC9">
        <w:rPr>
          <w:rStyle w:val="ad"/>
          <w:b w:val="0"/>
          <w:szCs w:val="28"/>
        </w:rPr>
        <w:t xml:space="preserve">дитини </w:t>
      </w:r>
      <w:r w:rsidRPr="00C96D29">
        <w:rPr>
          <w:rStyle w:val="ad"/>
          <w:b w:val="0"/>
          <w:szCs w:val="28"/>
        </w:rPr>
        <w:t xml:space="preserve">передбачає звернення до відповідного судового органу з метою поновлення чи визнання </w:t>
      </w:r>
      <w:r w:rsidR="00364DC9">
        <w:rPr>
          <w:rStyle w:val="ad"/>
          <w:b w:val="0"/>
          <w:szCs w:val="28"/>
        </w:rPr>
        <w:t>ї</w:t>
      </w:r>
      <w:r w:rsidR="00304BD7">
        <w:rPr>
          <w:rStyle w:val="ad"/>
          <w:b w:val="0"/>
          <w:szCs w:val="28"/>
        </w:rPr>
        <w:t>ї</w:t>
      </w:r>
      <w:r w:rsidR="00364DC9">
        <w:rPr>
          <w:rStyle w:val="ad"/>
          <w:b w:val="0"/>
          <w:szCs w:val="28"/>
        </w:rPr>
        <w:t xml:space="preserve"> </w:t>
      </w:r>
      <w:r w:rsidRPr="00C96D29">
        <w:rPr>
          <w:rStyle w:val="ad"/>
          <w:b w:val="0"/>
          <w:szCs w:val="28"/>
        </w:rPr>
        <w:t>майнових прав, якщо ці права порушені, не визнаються чи оспорюються. Таке звернення до суду пов’язане з необхідністю сплати судового збору, що впливає на можливість доступу особи до правосуддя та отримання нею судового захисту, гарантованого статтею 55 Конституції України</w:t>
      </w:r>
      <w:r w:rsidR="00B12D91">
        <w:rPr>
          <w:rStyle w:val="ad"/>
          <w:b w:val="0"/>
          <w:szCs w:val="28"/>
        </w:rPr>
        <w:t xml:space="preserve"> (підпункт 2.3. пункту 2 мотивувальної частини Рішення Конституційного Суду України від </w:t>
      </w:r>
      <w:r w:rsidR="00B12D91" w:rsidRPr="00B12D91">
        <w:t>28</w:t>
      </w:r>
      <w:r w:rsidR="00B12D91">
        <w:t> </w:t>
      </w:r>
      <w:r w:rsidR="00B12D91" w:rsidRPr="00B12D91">
        <w:t>листопада 2013</w:t>
      </w:r>
      <w:r w:rsidR="00B12D91">
        <w:t> </w:t>
      </w:r>
      <w:r w:rsidR="00B12D91" w:rsidRPr="00B12D91">
        <w:t>року №</w:t>
      </w:r>
      <w:r w:rsidR="00B12D91">
        <w:t> </w:t>
      </w:r>
      <w:r w:rsidR="00B12D91" w:rsidRPr="00B12D91">
        <w:t>12-рп/2013</w:t>
      </w:r>
      <w:r w:rsidR="00B12D91">
        <w:t>)</w:t>
      </w:r>
      <w:r w:rsidRPr="00C96D29">
        <w:rPr>
          <w:rStyle w:val="ad"/>
          <w:b w:val="0"/>
          <w:szCs w:val="28"/>
        </w:rPr>
        <w:t>.</w:t>
      </w:r>
    </w:p>
    <w:p w:rsidR="00C96D29" w:rsidRPr="00C96D29" w:rsidRDefault="00C96D29" w:rsidP="00C96D29">
      <w:pPr>
        <w:ind w:firstLine="709"/>
        <w:jc w:val="both"/>
        <w:rPr>
          <w:rStyle w:val="ad"/>
          <w:b w:val="0"/>
          <w:szCs w:val="28"/>
        </w:rPr>
      </w:pPr>
      <w:r w:rsidRPr="00C96D29">
        <w:rPr>
          <w:rStyle w:val="ad"/>
          <w:b w:val="0"/>
          <w:szCs w:val="28"/>
        </w:rPr>
        <w:t>Гарантією реалізації права на судовий захист в аспекті доступу до правосуддя є встановлення законом помірного судового збору для осіб, які звертаються до суду. Це відповідає Рекомендації Комітету Міністрів Ради Європи державам-членам щодо заходів, що полегшують доступ до правосуддя‚ від</w:t>
      </w:r>
      <w:r w:rsidR="00364DC9">
        <w:t> </w:t>
      </w:r>
      <w:r w:rsidRPr="00C96D29">
        <w:rPr>
          <w:rStyle w:val="ad"/>
          <w:b w:val="0"/>
          <w:szCs w:val="28"/>
        </w:rPr>
        <w:t>14</w:t>
      </w:r>
      <w:r w:rsidR="00364DC9">
        <w:t> </w:t>
      </w:r>
      <w:r w:rsidRPr="00C96D29">
        <w:rPr>
          <w:rStyle w:val="ad"/>
          <w:b w:val="0"/>
          <w:szCs w:val="28"/>
        </w:rPr>
        <w:t>травня 1981</w:t>
      </w:r>
      <w:r w:rsidR="00364DC9">
        <w:t> </w:t>
      </w:r>
      <w:r w:rsidRPr="00C96D29">
        <w:rPr>
          <w:rStyle w:val="ad"/>
          <w:b w:val="0"/>
          <w:szCs w:val="28"/>
        </w:rPr>
        <w:t>року №</w:t>
      </w:r>
      <w:r w:rsidR="00364DC9">
        <w:t> </w:t>
      </w:r>
      <w:r w:rsidRPr="00C96D29">
        <w:rPr>
          <w:rStyle w:val="ad"/>
          <w:b w:val="0"/>
          <w:szCs w:val="28"/>
        </w:rPr>
        <w:t xml:space="preserve">R(81)7: </w:t>
      </w:r>
      <w:r w:rsidR="00364DC9">
        <w:rPr>
          <w:rStyle w:val="ad"/>
          <w:b w:val="0"/>
          <w:szCs w:val="28"/>
        </w:rPr>
        <w:t>«У</w:t>
      </w:r>
      <w:r w:rsidRPr="00C96D29">
        <w:rPr>
          <w:rStyle w:val="ad"/>
          <w:b w:val="0"/>
          <w:szCs w:val="28"/>
        </w:rPr>
        <w:t xml:space="preserve"> тій мірі, в якій судові витрати становлять явну перешкоду доступові до правосуддя, їх треба, якщо це можливо, скоротити або скасувати</w:t>
      </w:r>
      <w:r w:rsidR="00364DC9">
        <w:rPr>
          <w:rStyle w:val="ad"/>
          <w:b w:val="0"/>
          <w:szCs w:val="28"/>
        </w:rPr>
        <w:t>»</w:t>
      </w:r>
      <w:r w:rsidRPr="00C96D29">
        <w:rPr>
          <w:rStyle w:val="ad"/>
          <w:b w:val="0"/>
          <w:szCs w:val="28"/>
        </w:rPr>
        <w:t xml:space="preserve"> (підпункт</w:t>
      </w:r>
      <w:r w:rsidR="00364DC9">
        <w:t> </w:t>
      </w:r>
      <w:r w:rsidRPr="00C96D29">
        <w:rPr>
          <w:rStyle w:val="ad"/>
          <w:b w:val="0"/>
          <w:szCs w:val="28"/>
        </w:rPr>
        <w:t>12 пункту</w:t>
      </w:r>
      <w:r w:rsidR="00364DC9">
        <w:t> </w:t>
      </w:r>
      <w:r w:rsidRPr="00C96D29">
        <w:rPr>
          <w:rStyle w:val="ad"/>
          <w:b w:val="0"/>
          <w:szCs w:val="28"/>
        </w:rPr>
        <w:t>D).</w:t>
      </w:r>
    </w:p>
    <w:p w:rsidR="00C96D29" w:rsidRPr="007B1C48" w:rsidRDefault="00C96D29" w:rsidP="00B12D91">
      <w:pPr>
        <w:ind w:firstLine="709"/>
        <w:jc w:val="both"/>
        <w:rPr>
          <w:rStyle w:val="ad"/>
          <w:b w:val="0"/>
          <w:szCs w:val="28"/>
        </w:rPr>
      </w:pPr>
      <w:r w:rsidRPr="00C96D29">
        <w:rPr>
          <w:rStyle w:val="ad"/>
          <w:b w:val="0"/>
          <w:szCs w:val="28"/>
        </w:rPr>
        <w:t>Отже, сплата судового збору за подання заяв, скарг до суду, за видачу судами документів</w:t>
      </w:r>
      <w:r w:rsidR="00ED219B">
        <w:rPr>
          <w:rStyle w:val="ad"/>
          <w:b w:val="0"/>
          <w:szCs w:val="28"/>
        </w:rPr>
        <w:t>, а також звільнення від сплати</w:t>
      </w:r>
      <w:r w:rsidRPr="00C96D29">
        <w:rPr>
          <w:rStyle w:val="ad"/>
          <w:b w:val="0"/>
          <w:szCs w:val="28"/>
        </w:rPr>
        <w:t xml:space="preserve"> </w:t>
      </w:r>
      <w:r w:rsidR="00ED219B">
        <w:rPr>
          <w:rStyle w:val="ad"/>
          <w:b w:val="0"/>
          <w:szCs w:val="28"/>
        </w:rPr>
        <w:t xml:space="preserve">судового збору </w:t>
      </w:r>
      <w:r w:rsidRPr="00C96D29">
        <w:rPr>
          <w:rStyle w:val="ad"/>
          <w:b w:val="0"/>
          <w:szCs w:val="28"/>
        </w:rPr>
        <w:t>є складовою доступу до правосуддя, який є елементом права особи на судовий захист, гарантованого статтею 55 Конституції України</w:t>
      </w:r>
      <w:r w:rsidR="00B12D91">
        <w:t>.</w:t>
      </w:r>
    </w:p>
    <w:p w:rsidR="001C2D3F" w:rsidRDefault="00F34126" w:rsidP="0070555B">
      <w:pPr>
        <w:ind w:firstLine="709"/>
        <w:jc w:val="both"/>
        <w:rPr>
          <w:rStyle w:val="st42"/>
        </w:rPr>
      </w:pPr>
      <w:r>
        <w:rPr>
          <w:szCs w:val="28"/>
        </w:rPr>
        <w:t>В</w:t>
      </w:r>
      <w:r w:rsidRPr="00141A49">
        <w:rPr>
          <w:szCs w:val="28"/>
        </w:rPr>
        <w:t>ідповідно до пункт</w:t>
      </w:r>
      <w:r w:rsidR="00B65FE7">
        <w:rPr>
          <w:szCs w:val="28"/>
        </w:rPr>
        <w:t>ів</w:t>
      </w:r>
      <w:r>
        <w:rPr>
          <w:szCs w:val="28"/>
        </w:rPr>
        <w:t xml:space="preserve"> </w:t>
      </w:r>
      <w:r w:rsidR="004D5C52">
        <w:rPr>
          <w:szCs w:val="28"/>
        </w:rPr>
        <w:t xml:space="preserve">1, </w:t>
      </w:r>
      <w:r w:rsidR="00D173C6">
        <w:rPr>
          <w:szCs w:val="28"/>
        </w:rPr>
        <w:t>6</w:t>
      </w:r>
      <w:r w:rsidR="004D5C52">
        <w:rPr>
          <w:szCs w:val="28"/>
        </w:rPr>
        <w:t>,</w:t>
      </w:r>
      <w:r w:rsidR="00C66D40">
        <w:rPr>
          <w:szCs w:val="28"/>
        </w:rPr>
        <w:t xml:space="preserve"> </w:t>
      </w:r>
      <w:r w:rsidR="00D173C6">
        <w:rPr>
          <w:szCs w:val="28"/>
        </w:rPr>
        <w:t>7</w:t>
      </w:r>
      <w:r w:rsidR="00C66D40">
        <w:rPr>
          <w:szCs w:val="28"/>
        </w:rPr>
        <w:t xml:space="preserve"> </w:t>
      </w:r>
      <w:r w:rsidR="004D5C52">
        <w:rPr>
          <w:szCs w:val="28"/>
        </w:rPr>
        <w:t>і 1</w:t>
      </w:r>
      <w:r w:rsidR="00D173C6">
        <w:rPr>
          <w:szCs w:val="28"/>
        </w:rPr>
        <w:t>4</w:t>
      </w:r>
      <w:r w:rsidR="004D5C52">
        <w:rPr>
          <w:szCs w:val="28"/>
        </w:rPr>
        <w:t xml:space="preserve"> </w:t>
      </w:r>
      <w:r>
        <w:rPr>
          <w:szCs w:val="28"/>
        </w:rPr>
        <w:t xml:space="preserve">частини першої </w:t>
      </w:r>
      <w:r w:rsidRPr="00141A49">
        <w:rPr>
          <w:szCs w:val="28"/>
        </w:rPr>
        <w:t>статті</w:t>
      </w:r>
      <w:r>
        <w:rPr>
          <w:szCs w:val="28"/>
        </w:rPr>
        <w:t xml:space="preserve"> </w:t>
      </w:r>
      <w:r w:rsidRPr="00141A49">
        <w:rPr>
          <w:szCs w:val="28"/>
        </w:rPr>
        <w:t xml:space="preserve">92 </w:t>
      </w:r>
      <w:r>
        <w:rPr>
          <w:szCs w:val="28"/>
        </w:rPr>
        <w:t xml:space="preserve">Конституції </w:t>
      </w:r>
      <w:r w:rsidRPr="00141A49">
        <w:rPr>
          <w:szCs w:val="28"/>
        </w:rPr>
        <w:t xml:space="preserve">України </w:t>
      </w:r>
      <w:r>
        <w:rPr>
          <w:szCs w:val="28"/>
        </w:rPr>
        <w:t>в</w:t>
      </w:r>
      <w:r>
        <w:rPr>
          <w:rStyle w:val="st42"/>
        </w:rPr>
        <w:t>иключно законами України</w:t>
      </w:r>
      <w:r>
        <w:rPr>
          <w:szCs w:val="28"/>
        </w:rPr>
        <w:t xml:space="preserve"> </w:t>
      </w:r>
      <w:r>
        <w:rPr>
          <w:rStyle w:val="st42"/>
        </w:rPr>
        <w:t>визнача</w:t>
      </w:r>
      <w:r w:rsidR="008E031A">
        <w:rPr>
          <w:rStyle w:val="st42"/>
        </w:rPr>
        <w:t>ю</w:t>
      </w:r>
      <w:r>
        <w:rPr>
          <w:rStyle w:val="st42"/>
        </w:rPr>
        <w:t xml:space="preserve">ться </w:t>
      </w:r>
      <w:r w:rsidR="004D5C52">
        <w:rPr>
          <w:rStyle w:val="st42"/>
        </w:rPr>
        <w:t>права і свободи людини і громадянина, гарантії цих прав і свобод;</w:t>
      </w:r>
      <w:r w:rsidR="00D173C6">
        <w:rPr>
          <w:rStyle w:val="st42"/>
        </w:rPr>
        <w:t xml:space="preserve"> засади регулювання шлюбу, сім’ї, охорони дитинства; правовий режим власності; судоустрій і судочинство.</w:t>
      </w:r>
    </w:p>
    <w:p w:rsidR="00F34126" w:rsidRDefault="00F34126" w:rsidP="0070555B">
      <w:pPr>
        <w:ind w:firstLine="709"/>
        <w:jc w:val="both"/>
        <w:rPr>
          <w:szCs w:val="28"/>
        </w:rPr>
      </w:pPr>
      <w:r w:rsidRPr="0076254C">
        <w:rPr>
          <w:szCs w:val="28"/>
        </w:rPr>
        <w:t>Верховна Рада України – єдиний орган законодавчої влади в Україні, одним із повноважень якого є прийняття законів (стаття 75, пункт 3</w:t>
      </w:r>
      <w:r w:rsidR="008A0656">
        <w:rPr>
          <w:szCs w:val="28"/>
        </w:rPr>
        <w:t xml:space="preserve"> </w:t>
      </w:r>
      <w:r w:rsidR="006F31D4">
        <w:rPr>
          <w:szCs w:val="28"/>
        </w:rPr>
        <w:t xml:space="preserve">           </w:t>
      </w:r>
      <w:r w:rsidRPr="0076254C">
        <w:rPr>
          <w:szCs w:val="28"/>
        </w:rPr>
        <w:t>частини першої статті 85 Конституції України).</w:t>
      </w:r>
    </w:p>
    <w:p w:rsidR="00825DF9" w:rsidRDefault="00825DF9" w:rsidP="00115666">
      <w:pPr>
        <w:pStyle w:val="a3"/>
        <w:ind w:firstLine="709"/>
        <w:rPr>
          <w:szCs w:val="28"/>
        </w:rPr>
      </w:pPr>
    </w:p>
    <w:p w:rsidR="00F34126" w:rsidRDefault="00F34126" w:rsidP="00115666">
      <w:pPr>
        <w:pStyle w:val="a3"/>
        <w:ind w:firstLine="709"/>
        <w:rPr>
          <w:szCs w:val="28"/>
        </w:rPr>
      </w:pPr>
      <w:r w:rsidRPr="001B3F42">
        <w:rPr>
          <w:szCs w:val="28"/>
        </w:rPr>
        <w:t>Враховуючи викладене, Комітет дійшов висновку, що</w:t>
      </w:r>
      <w:r w:rsidRPr="001B3F42">
        <w:rPr>
          <w:rStyle w:val="ad"/>
          <w:szCs w:val="28"/>
        </w:rPr>
        <w:t xml:space="preserve"> </w:t>
      </w:r>
      <w:r w:rsidR="001B3F42" w:rsidRPr="001B3F42">
        <w:rPr>
          <w:rStyle w:val="ad"/>
          <w:b w:val="0"/>
          <w:szCs w:val="28"/>
        </w:rPr>
        <w:t>проект Закону</w:t>
      </w:r>
      <w:r w:rsidR="001B3F42" w:rsidRPr="001B3F42">
        <w:rPr>
          <w:rStyle w:val="ad"/>
          <w:szCs w:val="28"/>
        </w:rPr>
        <w:t xml:space="preserve"> </w:t>
      </w:r>
      <w:r w:rsidR="001B3F42" w:rsidRPr="001B3F42">
        <w:rPr>
          <w:szCs w:val="28"/>
        </w:rPr>
        <w:t>про внесення змін до деяких законодавчих актів України щодо покращення захисту права дитини на належне утримання (реєстр. № 4928 від 08</w:t>
      </w:r>
      <w:r w:rsidR="001B3F42" w:rsidRPr="001B3F42">
        <w:rPr>
          <w:szCs w:val="28"/>
          <w:lang w:val="ru-RU"/>
        </w:rPr>
        <w:t> </w:t>
      </w:r>
      <w:r w:rsidR="001B3F42" w:rsidRPr="001B3F42">
        <w:rPr>
          <w:szCs w:val="28"/>
        </w:rPr>
        <w:t>липня 2016 року), поданий народними депутатами України Палатним А.Л., Величковичем М.Р. та іншими</w:t>
      </w:r>
      <w:r w:rsidR="00572632" w:rsidRPr="001B3F42">
        <w:rPr>
          <w:szCs w:val="28"/>
        </w:rPr>
        <w:t>,</w:t>
      </w:r>
      <w:r w:rsidR="00572632">
        <w:rPr>
          <w:szCs w:val="28"/>
        </w:rPr>
        <w:t xml:space="preserve"> </w:t>
      </w:r>
      <w:r w:rsidR="00E06B95">
        <w:rPr>
          <w:szCs w:val="28"/>
        </w:rPr>
        <w:t>не</w:t>
      </w:r>
      <w:r w:rsidR="00FB156E">
        <w:rPr>
          <w:szCs w:val="28"/>
        </w:rPr>
        <w:t> </w:t>
      </w:r>
      <w:r w:rsidR="00C05060">
        <w:rPr>
          <w:szCs w:val="28"/>
        </w:rPr>
        <w:t>суперечить</w:t>
      </w:r>
      <w:r w:rsidR="00E06B95">
        <w:rPr>
          <w:szCs w:val="28"/>
        </w:rPr>
        <w:t xml:space="preserve"> </w:t>
      </w:r>
      <w:r w:rsidR="00FB156E">
        <w:rPr>
          <w:szCs w:val="28"/>
        </w:rPr>
        <w:t>положенням</w:t>
      </w:r>
      <w:r w:rsidR="00E06B95">
        <w:rPr>
          <w:szCs w:val="28"/>
        </w:rPr>
        <w:t xml:space="preserve"> Конституції України.</w:t>
      </w:r>
    </w:p>
    <w:p w:rsidR="009B1AD6" w:rsidRDefault="009B1AD6" w:rsidP="003063CF">
      <w:pPr>
        <w:jc w:val="both"/>
      </w:pPr>
    </w:p>
    <w:p w:rsidR="003063CF" w:rsidRPr="00C54988" w:rsidRDefault="003063CF" w:rsidP="003063CF">
      <w:pPr>
        <w:jc w:val="both"/>
        <w:rPr>
          <w:szCs w:val="28"/>
        </w:rPr>
      </w:pPr>
      <w:bookmarkStart w:id="0" w:name="_GoBack"/>
      <w:bookmarkEnd w:id="0"/>
    </w:p>
    <w:p w:rsidR="009B1AD6" w:rsidRPr="003063CF" w:rsidRDefault="009B1AD6" w:rsidP="003063CF">
      <w:pPr>
        <w:jc w:val="both"/>
        <w:rPr>
          <w:b/>
          <w:szCs w:val="28"/>
        </w:rPr>
      </w:pPr>
      <w:r w:rsidRPr="002E6C1F">
        <w:rPr>
          <w:b/>
          <w:szCs w:val="28"/>
        </w:rPr>
        <w:t>Голова Комітету</w:t>
      </w:r>
      <w:r w:rsidR="003063CF">
        <w:rPr>
          <w:b/>
          <w:szCs w:val="28"/>
        </w:rPr>
        <w:tab/>
      </w:r>
      <w:r w:rsidR="003063CF">
        <w:rPr>
          <w:b/>
          <w:szCs w:val="28"/>
        </w:rPr>
        <w:tab/>
      </w:r>
      <w:r w:rsidR="003063CF">
        <w:rPr>
          <w:b/>
          <w:szCs w:val="28"/>
        </w:rPr>
        <w:tab/>
      </w:r>
      <w:r w:rsidR="003063CF">
        <w:rPr>
          <w:b/>
          <w:szCs w:val="28"/>
        </w:rPr>
        <w:tab/>
      </w:r>
      <w:r w:rsidR="003063CF">
        <w:rPr>
          <w:b/>
          <w:szCs w:val="28"/>
        </w:rPr>
        <w:tab/>
      </w:r>
      <w:r w:rsidR="003063CF">
        <w:rPr>
          <w:b/>
          <w:szCs w:val="28"/>
        </w:rPr>
        <w:tab/>
      </w:r>
      <w:r w:rsidR="003063CF">
        <w:rPr>
          <w:b/>
          <w:szCs w:val="28"/>
        </w:rPr>
        <w:tab/>
      </w:r>
      <w:r>
        <w:rPr>
          <w:b/>
          <w:szCs w:val="28"/>
        </w:rPr>
        <w:t>Р.П. КНЯЗЕВИЧ</w:t>
      </w:r>
    </w:p>
    <w:sectPr w:rsidR="009B1AD6" w:rsidRPr="003063CF" w:rsidSect="005A6F2A">
      <w:headerReference w:type="even" r:id="rId7"/>
      <w:headerReference w:type="default" r:id="rId8"/>
      <w:pgSz w:w="11906" w:h="16838" w:code="9"/>
      <w:pgMar w:top="1134" w:right="851" w:bottom="1134" w:left="1701" w:header="709" w:footer="709" w:gutter="0"/>
      <w:cols w:space="708"/>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DC5" w:rsidRDefault="00F07DC5">
      <w:r>
        <w:separator/>
      </w:r>
    </w:p>
  </w:endnote>
  <w:endnote w:type="continuationSeparator" w:id="0">
    <w:p w:rsidR="00F07DC5" w:rsidRDefault="00F07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Arial">
    <w:altName w:val="Arial"/>
    <w:panose1 w:val="020B0604020202020204"/>
    <w:charset w:val="CC"/>
    <w:family w:val="swiss"/>
    <w:pitch w:val="variable"/>
    <w:sig w:usb0="E0002E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SimSun">
    <w:altName w:val="Arial Unicode MS"/>
    <w:panose1 w:val="02010600030101010101"/>
    <w:charset w:val="86"/>
    <w:family w:val="auto"/>
    <w:pitch w:val="variable"/>
    <w:sig w:usb0="00000003" w:usb1="288F0000" w:usb2="00000016" w:usb3="00000000" w:csb0="00040001"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DC5" w:rsidRDefault="00F07DC5">
      <w:r>
        <w:separator/>
      </w:r>
    </w:p>
  </w:footnote>
  <w:footnote w:type="continuationSeparator" w:id="0">
    <w:p w:rsidR="00F07DC5" w:rsidRDefault="00F07D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A30190">
      <w:rPr>
        <w:rStyle w:val="aa"/>
        <w:noProof/>
      </w:rPr>
      <w:t>4</w:t>
    </w:r>
    <w:r>
      <w:rPr>
        <w:rStyle w:val="aa"/>
      </w:rPr>
      <w:fldChar w:fldCharType="end"/>
    </w:r>
  </w:p>
  <w:p w:rsidR="00F34126" w:rsidRDefault="00F34126">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3063CF">
      <w:rPr>
        <w:rStyle w:val="aa"/>
        <w:noProof/>
      </w:rPr>
      <w:t>4</w:t>
    </w:r>
    <w:r>
      <w:rPr>
        <w:rStyle w:val="aa"/>
      </w:rPr>
      <w:fldChar w:fldCharType="end"/>
    </w:r>
  </w:p>
  <w:p w:rsidR="00F34126" w:rsidRDefault="00F3412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1F480E"/>
    <w:multiLevelType w:val="hybridMultilevel"/>
    <w:tmpl w:val="9B5A6D5A"/>
    <w:lvl w:ilvl="0" w:tplc="E96208C4">
      <w:start w:val="3"/>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7BB1088B"/>
    <w:multiLevelType w:val="hybridMultilevel"/>
    <w:tmpl w:val="0BE6EDC6"/>
    <w:lvl w:ilvl="0" w:tplc="845A05AC">
      <w:start w:val="3"/>
      <w:numFmt w:val="bullet"/>
      <w:lvlText w:val="-"/>
      <w:lvlJc w:val="left"/>
      <w:pPr>
        <w:tabs>
          <w:tab w:val="num" w:pos="1069"/>
        </w:tabs>
        <w:ind w:left="1069" w:hanging="360"/>
      </w:pPr>
      <w:rPr>
        <w:rFonts w:ascii="Times New Roman" w:eastAsia="Times New Roman" w:hAnsi="Times New Roman" w:hint="default"/>
      </w:rPr>
    </w:lvl>
    <w:lvl w:ilvl="1" w:tplc="04220003" w:tentative="1">
      <w:start w:val="1"/>
      <w:numFmt w:val="bullet"/>
      <w:lvlText w:val="o"/>
      <w:lvlJc w:val="left"/>
      <w:pPr>
        <w:tabs>
          <w:tab w:val="num" w:pos="1789"/>
        </w:tabs>
        <w:ind w:left="1789" w:hanging="360"/>
      </w:pPr>
      <w:rPr>
        <w:rFonts w:ascii="Courier New" w:hAnsi="Courier New" w:hint="default"/>
      </w:rPr>
    </w:lvl>
    <w:lvl w:ilvl="2" w:tplc="04220005" w:tentative="1">
      <w:start w:val="1"/>
      <w:numFmt w:val="bullet"/>
      <w:lvlText w:val=""/>
      <w:lvlJc w:val="left"/>
      <w:pPr>
        <w:tabs>
          <w:tab w:val="num" w:pos="2509"/>
        </w:tabs>
        <w:ind w:left="2509" w:hanging="360"/>
      </w:pPr>
      <w:rPr>
        <w:rFonts w:ascii="Wingdings" w:hAnsi="Wingdings" w:hint="default"/>
      </w:rPr>
    </w:lvl>
    <w:lvl w:ilvl="3" w:tplc="04220001" w:tentative="1">
      <w:start w:val="1"/>
      <w:numFmt w:val="bullet"/>
      <w:lvlText w:val=""/>
      <w:lvlJc w:val="left"/>
      <w:pPr>
        <w:tabs>
          <w:tab w:val="num" w:pos="3229"/>
        </w:tabs>
        <w:ind w:left="3229" w:hanging="360"/>
      </w:pPr>
      <w:rPr>
        <w:rFonts w:ascii="Symbol" w:hAnsi="Symbol" w:hint="default"/>
      </w:rPr>
    </w:lvl>
    <w:lvl w:ilvl="4" w:tplc="04220003" w:tentative="1">
      <w:start w:val="1"/>
      <w:numFmt w:val="bullet"/>
      <w:lvlText w:val="o"/>
      <w:lvlJc w:val="left"/>
      <w:pPr>
        <w:tabs>
          <w:tab w:val="num" w:pos="3949"/>
        </w:tabs>
        <w:ind w:left="3949" w:hanging="360"/>
      </w:pPr>
      <w:rPr>
        <w:rFonts w:ascii="Courier New" w:hAnsi="Courier New" w:hint="default"/>
      </w:rPr>
    </w:lvl>
    <w:lvl w:ilvl="5" w:tplc="04220005" w:tentative="1">
      <w:start w:val="1"/>
      <w:numFmt w:val="bullet"/>
      <w:lvlText w:val=""/>
      <w:lvlJc w:val="left"/>
      <w:pPr>
        <w:tabs>
          <w:tab w:val="num" w:pos="4669"/>
        </w:tabs>
        <w:ind w:left="4669" w:hanging="360"/>
      </w:pPr>
      <w:rPr>
        <w:rFonts w:ascii="Wingdings" w:hAnsi="Wingdings" w:hint="default"/>
      </w:rPr>
    </w:lvl>
    <w:lvl w:ilvl="6" w:tplc="04220001" w:tentative="1">
      <w:start w:val="1"/>
      <w:numFmt w:val="bullet"/>
      <w:lvlText w:val=""/>
      <w:lvlJc w:val="left"/>
      <w:pPr>
        <w:tabs>
          <w:tab w:val="num" w:pos="5389"/>
        </w:tabs>
        <w:ind w:left="5389" w:hanging="360"/>
      </w:pPr>
      <w:rPr>
        <w:rFonts w:ascii="Symbol" w:hAnsi="Symbol" w:hint="default"/>
      </w:rPr>
    </w:lvl>
    <w:lvl w:ilvl="7" w:tplc="04220003" w:tentative="1">
      <w:start w:val="1"/>
      <w:numFmt w:val="bullet"/>
      <w:lvlText w:val="o"/>
      <w:lvlJc w:val="left"/>
      <w:pPr>
        <w:tabs>
          <w:tab w:val="num" w:pos="6109"/>
        </w:tabs>
        <w:ind w:left="6109" w:hanging="360"/>
      </w:pPr>
      <w:rPr>
        <w:rFonts w:ascii="Courier New" w:hAnsi="Courier New" w:hint="default"/>
      </w:rPr>
    </w:lvl>
    <w:lvl w:ilvl="8" w:tplc="04220005" w:tentative="1">
      <w:start w:val="1"/>
      <w:numFmt w:val="bullet"/>
      <w:lvlText w:val=""/>
      <w:lvlJc w:val="left"/>
      <w:pPr>
        <w:tabs>
          <w:tab w:val="num" w:pos="6829"/>
        </w:tabs>
        <w:ind w:left="6829" w:hanging="360"/>
      </w:pPr>
      <w:rPr>
        <w:rFonts w:ascii="Wingdings" w:hAnsi="Wingdings" w:hint="default"/>
      </w:r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204"/>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EA4"/>
    <w:rsid w:val="00001DA2"/>
    <w:rsid w:val="00002FE6"/>
    <w:rsid w:val="00003BF7"/>
    <w:rsid w:val="000045AC"/>
    <w:rsid w:val="00004A89"/>
    <w:rsid w:val="00005610"/>
    <w:rsid w:val="00005DB0"/>
    <w:rsid w:val="00007520"/>
    <w:rsid w:val="00007DE1"/>
    <w:rsid w:val="00010391"/>
    <w:rsid w:val="000121C3"/>
    <w:rsid w:val="00012C28"/>
    <w:rsid w:val="00012CA1"/>
    <w:rsid w:val="00014190"/>
    <w:rsid w:val="00014268"/>
    <w:rsid w:val="00016AE8"/>
    <w:rsid w:val="0001768E"/>
    <w:rsid w:val="000206D8"/>
    <w:rsid w:val="000210DD"/>
    <w:rsid w:val="00021298"/>
    <w:rsid w:val="000228CE"/>
    <w:rsid w:val="00024D46"/>
    <w:rsid w:val="0003363D"/>
    <w:rsid w:val="00034984"/>
    <w:rsid w:val="0003561D"/>
    <w:rsid w:val="00035FD5"/>
    <w:rsid w:val="0004166D"/>
    <w:rsid w:val="00041FF2"/>
    <w:rsid w:val="000448E2"/>
    <w:rsid w:val="00044E51"/>
    <w:rsid w:val="00046C22"/>
    <w:rsid w:val="00050BF1"/>
    <w:rsid w:val="00053D0C"/>
    <w:rsid w:val="000544B3"/>
    <w:rsid w:val="00056323"/>
    <w:rsid w:val="00056A96"/>
    <w:rsid w:val="00060679"/>
    <w:rsid w:val="00061102"/>
    <w:rsid w:val="00061EB7"/>
    <w:rsid w:val="000621BC"/>
    <w:rsid w:val="000626FC"/>
    <w:rsid w:val="000659F4"/>
    <w:rsid w:val="0006683C"/>
    <w:rsid w:val="00067B2D"/>
    <w:rsid w:val="0007119A"/>
    <w:rsid w:val="0007142A"/>
    <w:rsid w:val="000720F7"/>
    <w:rsid w:val="0007644A"/>
    <w:rsid w:val="0007670F"/>
    <w:rsid w:val="0007699A"/>
    <w:rsid w:val="00076AC5"/>
    <w:rsid w:val="000808F0"/>
    <w:rsid w:val="00080B81"/>
    <w:rsid w:val="000856F7"/>
    <w:rsid w:val="00085999"/>
    <w:rsid w:val="000909FC"/>
    <w:rsid w:val="00091711"/>
    <w:rsid w:val="00091E78"/>
    <w:rsid w:val="000934D2"/>
    <w:rsid w:val="0009359E"/>
    <w:rsid w:val="00093988"/>
    <w:rsid w:val="000949A4"/>
    <w:rsid w:val="00094F3D"/>
    <w:rsid w:val="00095D67"/>
    <w:rsid w:val="000A074C"/>
    <w:rsid w:val="000A6A0E"/>
    <w:rsid w:val="000B18C8"/>
    <w:rsid w:val="000B6674"/>
    <w:rsid w:val="000C14B3"/>
    <w:rsid w:val="000C19C0"/>
    <w:rsid w:val="000C1F0F"/>
    <w:rsid w:val="000C2617"/>
    <w:rsid w:val="000C2714"/>
    <w:rsid w:val="000C4A98"/>
    <w:rsid w:val="000C6B4E"/>
    <w:rsid w:val="000D11A8"/>
    <w:rsid w:val="000D28B2"/>
    <w:rsid w:val="000D56A8"/>
    <w:rsid w:val="000D7923"/>
    <w:rsid w:val="000E1050"/>
    <w:rsid w:val="000E347A"/>
    <w:rsid w:val="000E4796"/>
    <w:rsid w:val="000E55AE"/>
    <w:rsid w:val="000E630C"/>
    <w:rsid w:val="000F0EC4"/>
    <w:rsid w:val="000F284D"/>
    <w:rsid w:val="000F408F"/>
    <w:rsid w:val="000F496E"/>
    <w:rsid w:val="000F5523"/>
    <w:rsid w:val="000F693E"/>
    <w:rsid w:val="000F6EE3"/>
    <w:rsid w:val="000F7791"/>
    <w:rsid w:val="000F7B27"/>
    <w:rsid w:val="0010124C"/>
    <w:rsid w:val="001015DC"/>
    <w:rsid w:val="00106819"/>
    <w:rsid w:val="00106CD8"/>
    <w:rsid w:val="00111B2D"/>
    <w:rsid w:val="00115666"/>
    <w:rsid w:val="0012049D"/>
    <w:rsid w:val="00120DC5"/>
    <w:rsid w:val="00122836"/>
    <w:rsid w:val="00122DD8"/>
    <w:rsid w:val="00124CFC"/>
    <w:rsid w:val="00125533"/>
    <w:rsid w:val="00127732"/>
    <w:rsid w:val="00130589"/>
    <w:rsid w:val="00130A11"/>
    <w:rsid w:val="00130DD0"/>
    <w:rsid w:val="00132FE7"/>
    <w:rsid w:val="00134FE0"/>
    <w:rsid w:val="00140A2C"/>
    <w:rsid w:val="001415D7"/>
    <w:rsid w:val="00141A49"/>
    <w:rsid w:val="00142951"/>
    <w:rsid w:val="001430AD"/>
    <w:rsid w:val="00144C55"/>
    <w:rsid w:val="0014507C"/>
    <w:rsid w:val="00145B05"/>
    <w:rsid w:val="00146F37"/>
    <w:rsid w:val="00152CAF"/>
    <w:rsid w:val="00152F35"/>
    <w:rsid w:val="00153895"/>
    <w:rsid w:val="00154A83"/>
    <w:rsid w:val="00154CE2"/>
    <w:rsid w:val="0015561F"/>
    <w:rsid w:val="00156D5D"/>
    <w:rsid w:val="00157739"/>
    <w:rsid w:val="00157CF2"/>
    <w:rsid w:val="00160E1D"/>
    <w:rsid w:val="0016120B"/>
    <w:rsid w:val="001620F8"/>
    <w:rsid w:val="00165783"/>
    <w:rsid w:val="00166231"/>
    <w:rsid w:val="00170734"/>
    <w:rsid w:val="00170E0B"/>
    <w:rsid w:val="00171B9A"/>
    <w:rsid w:val="00171C7A"/>
    <w:rsid w:val="001720F7"/>
    <w:rsid w:val="00172E7C"/>
    <w:rsid w:val="00177580"/>
    <w:rsid w:val="00182540"/>
    <w:rsid w:val="001849FD"/>
    <w:rsid w:val="00184D70"/>
    <w:rsid w:val="001858C1"/>
    <w:rsid w:val="00185A67"/>
    <w:rsid w:val="00187809"/>
    <w:rsid w:val="00191717"/>
    <w:rsid w:val="00192442"/>
    <w:rsid w:val="001944BC"/>
    <w:rsid w:val="00194B96"/>
    <w:rsid w:val="001951C0"/>
    <w:rsid w:val="00195D85"/>
    <w:rsid w:val="00197734"/>
    <w:rsid w:val="001A126B"/>
    <w:rsid w:val="001A3E53"/>
    <w:rsid w:val="001A52CE"/>
    <w:rsid w:val="001B0CA2"/>
    <w:rsid w:val="001B0CB8"/>
    <w:rsid w:val="001B109E"/>
    <w:rsid w:val="001B19AC"/>
    <w:rsid w:val="001B3F42"/>
    <w:rsid w:val="001B5C89"/>
    <w:rsid w:val="001C0903"/>
    <w:rsid w:val="001C2D3F"/>
    <w:rsid w:val="001C34BB"/>
    <w:rsid w:val="001C46FA"/>
    <w:rsid w:val="001D0E8F"/>
    <w:rsid w:val="001D2625"/>
    <w:rsid w:val="001D3A5A"/>
    <w:rsid w:val="001D46C1"/>
    <w:rsid w:val="001D707C"/>
    <w:rsid w:val="001E02B5"/>
    <w:rsid w:val="001E037B"/>
    <w:rsid w:val="001E2990"/>
    <w:rsid w:val="001E2B76"/>
    <w:rsid w:val="001E58F0"/>
    <w:rsid w:val="001E758E"/>
    <w:rsid w:val="001F0307"/>
    <w:rsid w:val="001F1055"/>
    <w:rsid w:val="001F1F8D"/>
    <w:rsid w:val="001F310B"/>
    <w:rsid w:val="001F3E4F"/>
    <w:rsid w:val="001F4EA8"/>
    <w:rsid w:val="001F508E"/>
    <w:rsid w:val="001F53A4"/>
    <w:rsid w:val="00202198"/>
    <w:rsid w:val="00203854"/>
    <w:rsid w:val="00204DD7"/>
    <w:rsid w:val="002050B7"/>
    <w:rsid w:val="00205AB6"/>
    <w:rsid w:val="00206FA4"/>
    <w:rsid w:val="00210539"/>
    <w:rsid w:val="00210ED0"/>
    <w:rsid w:val="0021440F"/>
    <w:rsid w:val="00214802"/>
    <w:rsid w:val="00215B36"/>
    <w:rsid w:val="00215D91"/>
    <w:rsid w:val="002169A4"/>
    <w:rsid w:val="00216FE4"/>
    <w:rsid w:val="002211E1"/>
    <w:rsid w:val="0022202A"/>
    <w:rsid w:val="00226756"/>
    <w:rsid w:val="002300DD"/>
    <w:rsid w:val="00231165"/>
    <w:rsid w:val="0023134A"/>
    <w:rsid w:val="00231F34"/>
    <w:rsid w:val="0023430E"/>
    <w:rsid w:val="00234A9F"/>
    <w:rsid w:val="00235A93"/>
    <w:rsid w:val="0023762D"/>
    <w:rsid w:val="00242DAC"/>
    <w:rsid w:val="00245780"/>
    <w:rsid w:val="00245B5C"/>
    <w:rsid w:val="0024609A"/>
    <w:rsid w:val="002547CB"/>
    <w:rsid w:val="00255D93"/>
    <w:rsid w:val="00256033"/>
    <w:rsid w:val="0025716A"/>
    <w:rsid w:val="00257438"/>
    <w:rsid w:val="002615C8"/>
    <w:rsid w:val="0026296C"/>
    <w:rsid w:val="00265A6D"/>
    <w:rsid w:val="00270CE7"/>
    <w:rsid w:val="00271233"/>
    <w:rsid w:val="00272BE3"/>
    <w:rsid w:val="00272DA2"/>
    <w:rsid w:val="0027475C"/>
    <w:rsid w:val="00276814"/>
    <w:rsid w:val="00280083"/>
    <w:rsid w:val="00281AF8"/>
    <w:rsid w:val="00281CCE"/>
    <w:rsid w:val="00281EC1"/>
    <w:rsid w:val="00282B1E"/>
    <w:rsid w:val="002838A2"/>
    <w:rsid w:val="00284828"/>
    <w:rsid w:val="00284BB8"/>
    <w:rsid w:val="00286EAF"/>
    <w:rsid w:val="002871B1"/>
    <w:rsid w:val="0029001F"/>
    <w:rsid w:val="00291969"/>
    <w:rsid w:val="002935BA"/>
    <w:rsid w:val="00293BB4"/>
    <w:rsid w:val="00295E17"/>
    <w:rsid w:val="00296BEC"/>
    <w:rsid w:val="00297799"/>
    <w:rsid w:val="002A0430"/>
    <w:rsid w:val="002A13BA"/>
    <w:rsid w:val="002A1AAF"/>
    <w:rsid w:val="002A40B0"/>
    <w:rsid w:val="002A4138"/>
    <w:rsid w:val="002A4A33"/>
    <w:rsid w:val="002A7BD3"/>
    <w:rsid w:val="002B0316"/>
    <w:rsid w:val="002B0673"/>
    <w:rsid w:val="002B557C"/>
    <w:rsid w:val="002B5687"/>
    <w:rsid w:val="002C031B"/>
    <w:rsid w:val="002C04AE"/>
    <w:rsid w:val="002C1FA6"/>
    <w:rsid w:val="002C2917"/>
    <w:rsid w:val="002C344D"/>
    <w:rsid w:val="002C5AB2"/>
    <w:rsid w:val="002C5EF3"/>
    <w:rsid w:val="002C5FA6"/>
    <w:rsid w:val="002C6DDB"/>
    <w:rsid w:val="002C727E"/>
    <w:rsid w:val="002C7D2C"/>
    <w:rsid w:val="002D0E69"/>
    <w:rsid w:val="002D1B29"/>
    <w:rsid w:val="002D25A2"/>
    <w:rsid w:val="002D2F24"/>
    <w:rsid w:val="002D3440"/>
    <w:rsid w:val="002D457F"/>
    <w:rsid w:val="002D4B47"/>
    <w:rsid w:val="002D4DDF"/>
    <w:rsid w:val="002D5677"/>
    <w:rsid w:val="002D64DE"/>
    <w:rsid w:val="002E1009"/>
    <w:rsid w:val="002E54E6"/>
    <w:rsid w:val="002E5B29"/>
    <w:rsid w:val="002E64E9"/>
    <w:rsid w:val="002E6C1F"/>
    <w:rsid w:val="002E7201"/>
    <w:rsid w:val="002F1F20"/>
    <w:rsid w:val="002F710E"/>
    <w:rsid w:val="002F772D"/>
    <w:rsid w:val="002F7F4F"/>
    <w:rsid w:val="00302140"/>
    <w:rsid w:val="00303C46"/>
    <w:rsid w:val="00304BD7"/>
    <w:rsid w:val="00305877"/>
    <w:rsid w:val="003063CF"/>
    <w:rsid w:val="00310D97"/>
    <w:rsid w:val="003116AB"/>
    <w:rsid w:val="00311906"/>
    <w:rsid w:val="0031246A"/>
    <w:rsid w:val="0031309C"/>
    <w:rsid w:val="0031375B"/>
    <w:rsid w:val="00316E94"/>
    <w:rsid w:val="00317CD8"/>
    <w:rsid w:val="00320C25"/>
    <w:rsid w:val="00320C82"/>
    <w:rsid w:val="00324A20"/>
    <w:rsid w:val="00325A81"/>
    <w:rsid w:val="00326398"/>
    <w:rsid w:val="00326598"/>
    <w:rsid w:val="00330D58"/>
    <w:rsid w:val="00332415"/>
    <w:rsid w:val="0033287F"/>
    <w:rsid w:val="00333F6F"/>
    <w:rsid w:val="003343C0"/>
    <w:rsid w:val="003347C3"/>
    <w:rsid w:val="00336CF0"/>
    <w:rsid w:val="00337CA2"/>
    <w:rsid w:val="00337EED"/>
    <w:rsid w:val="00337F8E"/>
    <w:rsid w:val="0034069E"/>
    <w:rsid w:val="0034086D"/>
    <w:rsid w:val="00344346"/>
    <w:rsid w:val="003445DD"/>
    <w:rsid w:val="0034720E"/>
    <w:rsid w:val="00347B5D"/>
    <w:rsid w:val="00350616"/>
    <w:rsid w:val="00350686"/>
    <w:rsid w:val="00352298"/>
    <w:rsid w:val="00352CB9"/>
    <w:rsid w:val="00353224"/>
    <w:rsid w:val="00353B9B"/>
    <w:rsid w:val="00355BC9"/>
    <w:rsid w:val="00357A6A"/>
    <w:rsid w:val="00361882"/>
    <w:rsid w:val="00362A4A"/>
    <w:rsid w:val="0036371C"/>
    <w:rsid w:val="00363A5E"/>
    <w:rsid w:val="00363DE9"/>
    <w:rsid w:val="00364DC9"/>
    <w:rsid w:val="003655C0"/>
    <w:rsid w:val="00370851"/>
    <w:rsid w:val="003728FF"/>
    <w:rsid w:val="003732D6"/>
    <w:rsid w:val="00375976"/>
    <w:rsid w:val="00381874"/>
    <w:rsid w:val="0038231B"/>
    <w:rsid w:val="00382CC5"/>
    <w:rsid w:val="00385454"/>
    <w:rsid w:val="0039053F"/>
    <w:rsid w:val="0039086F"/>
    <w:rsid w:val="00396098"/>
    <w:rsid w:val="003A11E5"/>
    <w:rsid w:val="003A2C8B"/>
    <w:rsid w:val="003A361B"/>
    <w:rsid w:val="003A447D"/>
    <w:rsid w:val="003B19DA"/>
    <w:rsid w:val="003B28DA"/>
    <w:rsid w:val="003B3E2E"/>
    <w:rsid w:val="003B4188"/>
    <w:rsid w:val="003B564F"/>
    <w:rsid w:val="003B652B"/>
    <w:rsid w:val="003B6EAF"/>
    <w:rsid w:val="003B7ACD"/>
    <w:rsid w:val="003B7BDA"/>
    <w:rsid w:val="003C02C8"/>
    <w:rsid w:val="003C379D"/>
    <w:rsid w:val="003C3A69"/>
    <w:rsid w:val="003C406E"/>
    <w:rsid w:val="003C75CE"/>
    <w:rsid w:val="003D1023"/>
    <w:rsid w:val="003D1653"/>
    <w:rsid w:val="003D23C4"/>
    <w:rsid w:val="003D4C01"/>
    <w:rsid w:val="003D7ACA"/>
    <w:rsid w:val="003E1CF3"/>
    <w:rsid w:val="003E7B93"/>
    <w:rsid w:val="003F0184"/>
    <w:rsid w:val="003F0BE1"/>
    <w:rsid w:val="003F1583"/>
    <w:rsid w:val="003F202F"/>
    <w:rsid w:val="003F308E"/>
    <w:rsid w:val="003F30F1"/>
    <w:rsid w:val="003F43B3"/>
    <w:rsid w:val="003F4D1E"/>
    <w:rsid w:val="003F663E"/>
    <w:rsid w:val="003F706F"/>
    <w:rsid w:val="00400DE5"/>
    <w:rsid w:val="004032B2"/>
    <w:rsid w:val="0040373C"/>
    <w:rsid w:val="00403AA1"/>
    <w:rsid w:val="00404C59"/>
    <w:rsid w:val="00404F19"/>
    <w:rsid w:val="00405ADE"/>
    <w:rsid w:val="004064A1"/>
    <w:rsid w:val="00407653"/>
    <w:rsid w:val="00412718"/>
    <w:rsid w:val="00413B45"/>
    <w:rsid w:val="00413BB5"/>
    <w:rsid w:val="00413DDD"/>
    <w:rsid w:val="00416235"/>
    <w:rsid w:val="00424129"/>
    <w:rsid w:val="0042436C"/>
    <w:rsid w:val="00424535"/>
    <w:rsid w:val="00426F23"/>
    <w:rsid w:val="00427303"/>
    <w:rsid w:val="00427A1D"/>
    <w:rsid w:val="00431A10"/>
    <w:rsid w:val="00432AE4"/>
    <w:rsid w:val="00432E93"/>
    <w:rsid w:val="0043457D"/>
    <w:rsid w:val="00436627"/>
    <w:rsid w:val="00436ED0"/>
    <w:rsid w:val="00443BE2"/>
    <w:rsid w:val="00454AF7"/>
    <w:rsid w:val="0045705A"/>
    <w:rsid w:val="00460FD5"/>
    <w:rsid w:val="00461297"/>
    <w:rsid w:val="00466472"/>
    <w:rsid w:val="004667B6"/>
    <w:rsid w:val="00466A77"/>
    <w:rsid w:val="00467177"/>
    <w:rsid w:val="00467DFE"/>
    <w:rsid w:val="00470B83"/>
    <w:rsid w:val="00470D1F"/>
    <w:rsid w:val="004712AD"/>
    <w:rsid w:val="0047142B"/>
    <w:rsid w:val="00472058"/>
    <w:rsid w:val="004732A1"/>
    <w:rsid w:val="00473CF2"/>
    <w:rsid w:val="00477AB7"/>
    <w:rsid w:val="00477AC9"/>
    <w:rsid w:val="004807E1"/>
    <w:rsid w:val="00481194"/>
    <w:rsid w:val="00483E70"/>
    <w:rsid w:val="00483EDF"/>
    <w:rsid w:val="00484715"/>
    <w:rsid w:val="004847B6"/>
    <w:rsid w:val="00484B57"/>
    <w:rsid w:val="004854A9"/>
    <w:rsid w:val="00485970"/>
    <w:rsid w:val="004866DD"/>
    <w:rsid w:val="00486A0C"/>
    <w:rsid w:val="00486B34"/>
    <w:rsid w:val="00490CDF"/>
    <w:rsid w:val="00491233"/>
    <w:rsid w:val="004946DA"/>
    <w:rsid w:val="00494E1F"/>
    <w:rsid w:val="00494E73"/>
    <w:rsid w:val="00496481"/>
    <w:rsid w:val="004966F8"/>
    <w:rsid w:val="004A05EA"/>
    <w:rsid w:val="004A1182"/>
    <w:rsid w:val="004A237B"/>
    <w:rsid w:val="004A3473"/>
    <w:rsid w:val="004A39EA"/>
    <w:rsid w:val="004A4A33"/>
    <w:rsid w:val="004A6B0E"/>
    <w:rsid w:val="004A6B79"/>
    <w:rsid w:val="004B00FB"/>
    <w:rsid w:val="004B28F6"/>
    <w:rsid w:val="004B2CD1"/>
    <w:rsid w:val="004B31C0"/>
    <w:rsid w:val="004B3755"/>
    <w:rsid w:val="004B3757"/>
    <w:rsid w:val="004B4336"/>
    <w:rsid w:val="004B4594"/>
    <w:rsid w:val="004B4E7E"/>
    <w:rsid w:val="004B5920"/>
    <w:rsid w:val="004B6A02"/>
    <w:rsid w:val="004B7C6D"/>
    <w:rsid w:val="004C0369"/>
    <w:rsid w:val="004C0495"/>
    <w:rsid w:val="004C137D"/>
    <w:rsid w:val="004C27F4"/>
    <w:rsid w:val="004C336D"/>
    <w:rsid w:val="004C3BDE"/>
    <w:rsid w:val="004C3D58"/>
    <w:rsid w:val="004C4906"/>
    <w:rsid w:val="004C58F1"/>
    <w:rsid w:val="004C591B"/>
    <w:rsid w:val="004C5BDD"/>
    <w:rsid w:val="004C6C50"/>
    <w:rsid w:val="004C7022"/>
    <w:rsid w:val="004D0388"/>
    <w:rsid w:val="004D0AD2"/>
    <w:rsid w:val="004D2C4C"/>
    <w:rsid w:val="004D580B"/>
    <w:rsid w:val="004D5AF7"/>
    <w:rsid w:val="004D5C52"/>
    <w:rsid w:val="004D70F6"/>
    <w:rsid w:val="004D7AF2"/>
    <w:rsid w:val="004E098E"/>
    <w:rsid w:val="004E2379"/>
    <w:rsid w:val="004E2AB7"/>
    <w:rsid w:val="004E3384"/>
    <w:rsid w:val="004E4BFA"/>
    <w:rsid w:val="004F127C"/>
    <w:rsid w:val="004F23FB"/>
    <w:rsid w:val="004F24D0"/>
    <w:rsid w:val="004F7675"/>
    <w:rsid w:val="0050142C"/>
    <w:rsid w:val="0050174C"/>
    <w:rsid w:val="0050187E"/>
    <w:rsid w:val="00502D5C"/>
    <w:rsid w:val="00503EF5"/>
    <w:rsid w:val="00506201"/>
    <w:rsid w:val="005070B3"/>
    <w:rsid w:val="00507448"/>
    <w:rsid w:val="00507625"/>
    <w:rsid w:val="00510745"/>
    <w:rsid w:val="00511CFE"/>
    <w:rsid w:val="00513A6D"/>
    <w:rsid w:val="00513EF0"/>
    <w:rsid w:val="00514616"/>
    <w:rsid w:val="00514F35"/>
    <w:rsid w:val="00515566"/>
    <w:rsid w:val="005170EF"/>
    <w:rsid w:val="00520E27"/>
    <w:rsid w:val="00522806"/>
    <w:rsid w:val="005231E7"/>
    <w:rsid w:val="005316A9"/>
    <w:rsid w:val="00531B5B"/>
    <w:rsid w:val="00532DF0"/>
    <w:rsid w:val="00532E00"/>
    <w:rsid w:val="00533033"/>
    <w:rsid w:val="00533314"/>
    <w:rsid w:val="005342CA"/>
    <w:rsid w:val="0053448C"/>
    <w:rsid w:val="005357D7"/>
    <w:rsid w:val="00535BF6"/>
    <w:rsid w:val="00536761"/>
    <w:rsid w:val="005374C7"/>
    <w:rsid w:val="0054256D"/>
    <w:rsid w:val="00544F0C"/>
    <w:rsid w:val="00545993"/>
    <w:rsid w:val="00546AB7"/>
    <w:rsid w:val="00546ABE"/>
    <w:rsid w:val="00551D74"/>
    <w:rsid w:val="00555334"/>
    <w:rsid w:val="0055710F"/>
    <w:rsid w:val="00561DA8"/>
    <w:rsid w:val="0056213E"/>
    <w:rsid w:val="00564A19"/>
    <w:rsid w:val="00564DD7"/>
    <w:rsid w:val="00564E5B"/>
    <w:rsid w:val="00566134"/>
    <w:rsid w:val="00572333"/>
    <w:rsid w:val="00572632"/>
    <w:rsid w:val="005739A7"/>
    <w:rsid w:val="005748A6"/>
    <w:rsid w:val="005773C4"/>
    <w:rsid w:val="00582F10"/>
    <w:rsid w:val="00582F6D"/>
    <w:rsid w:val="00585767"/>
    <w:rsid w:val="00590309"/>
    <w:rsid w:val="00591EA2"/>
    <w:rsid w:val="0059224D"/>
    <w:rsid w:val="0059345D"/>
    <w:rsid w:val="00595202"/>
    <w:rsid w:val="00595DF4"/>
    <w:rsid w:val="005964D6"/>
    <w:rsid w:val="005976F0"/>
    <w:rsid w:val="00597A8C"/>
    <w:rsid w:val="005A0AF6"/>
    <w:rsid w:val="005A4EEA"/>
    <w:rsid w:val="005A6F2A"/>
    <w:rsid w:val="005B1848"/>
    <w:rsid w:val="005B2608"/>
    <w:rsid w:val="005B6425"/>
    <w:rsid w:val="005C18EF"/>
    <w:rsid w:val="005C1FAA"/>
    <w:rsid w:val="005C2108"/>
    <w:rsid w:val="005C2883"/>
    <w:rsid w:val="005C348A"/>
    <w:rsid w:val="005C3908"/>
    <w:rsid w:val="005C78CB"/>
    <w:rsid w:val="005C7EB8"/>
    <w:rsid w:val="005D1101"/>
    <w:rsid w:val="005D1927"/>
    <w:rsid w:val="005D2379"/>
    <w:rsid w:val="005D3C6F"/>
    <w:rsid w:val="005D3D74"/>
    <w:rsid w:val="005D6D53"/>
    <w:rsid w:val="005D6FEE"/>
    <w:rsid w:val="005E5377"/>
    <w:rsid w:val="005E61C0"/>
    <w:rsid w:val="005F0ADE"/>
    <w:rsid w:val="005F2172"/>
    <w:rsid w:val="005F3BBA"/>
    <w:rsid w:val="005F4FCC"/>
    <w:rsid w:val="005F50B3"/>
    <w:rsid w:val="005F528B"/>
    <w:rsid w:val="005F72F6"/>
    <w:rsid w:val="00601572"/>
    <w:rsid w:val="0060480B"/>
    <w:rsid w:val="00607FEC"/>
    <w:rsid w:val="00611527"/>
    <w:rsid w:val="00611663"/>
    <w:rsid w:val="006135CD"/>
    <w:rsid w:val="00613DEA"/>
    <w:rsid w:val="0061492E"/>
    <w:rsid w:val="00621840"/>
    <w:rsid w:val="00621B7B"/>
    <w:rsid w:val="00622593"/>
    <w:rsid w:val="00622F09"/>
    <w:rsid w:val="00623564"/>
    <w:rsid w:val="006245D1"/>
    <w:rsid w:val="006246D2"/>
    <w:rsid w:val="0062676C"/>
    <w:rsid w:val="00626A7A"/>
    <w:rsid w:val="00626F0C"/>
    <w:rsid w:val="00627C1C"/>
    <w:rsid w:val="00640A1D"/>
    <w:rsid w:val="00641B41"/>
    <w:rsid w:val="00644584"/>
    <w:rsid w:val="00646BD2"/>
    <w:rsid w:val="00646D2E"/>
    <w:rsid w:val="00651862"/>
    <w:rsid w:val="0065205F"/>
    <w:rsid w:val="00653626"/>
    <w:rsid w:val="00662DD2"/>
    <w:rsid w:val="006633BA"/>
    <w:rsid w:val="00667EBD"/>
    <w:rsid w:val="0067162B"/>
    <w:rsid w:val="00671807"/>
    <w:rsid w:val="0067327B"/>
    <w:rsid w:val="00673913"/>
    <w:rsid w:val="0067476C"/>
    <w:rsid w:val="00675C45"/>
    <w:rsid w:val="0068001E"/>
    <w:rsid w:val="00681AD6"/>
    <w:rsid w:val="00681B50"/>
    <w:rsid w:val="00681E12"/>
    <w:rsid w:val="006846FF"/>
    <w:rsid w:val="00686339"/>
    <w:rsid w:val="006863B4"/>
    <w:rsid w:val="00690275"/>
    <w:rsid w:val="00693049"/>
    <w:rsid w:val="00693109"/>
    <w:rsid w:val="006935C6"/>
    <w:rsid w:val="00695F41"/>
    <w:rsid w:val="00696D25"/>
    <w:rsid w:val="00697FC2"/>
    <w:rsid w:val="006A20A5"/>
    <w:rsid w:val="006A36DA"/>
    <w:rsid w:val="006A4F9B"/>
    <w:rsid w:val="006A5DE9"/>
    <w:rsid w:val="006B3947"/>
    <w:rsid w:val="006B5233"/>
    <w:rsid w:val="006B52FF"/>
    <w:rsid w:val="006B632B"/>
    <w:rsid w:val="006C1267"/>
    <w:rsid w:val="006C2744"/>
    <w:rsid w:val="006C4F9C"/>
    <w:rsid w:val="006C5F6A"/>
    <w:rsid w:val="006D36A7"/>
    <w:rsid w:val="006D4E83"/>
    <w:rsid w:val="006D5E42"/>
    <w:rsid w:val="006D6277"/>
    <w:rsid w:val="006D674A"/>
    <w:rsid w:val="006D6F86"/>
    <w:rsid w:val="006E1042"/>
    <w:rsid w:val="006E1114"/>
    <w:rsid w:val="006E1870"/>
    <w:rsid w:val="006E3B2C"/>
    <w:rsid w:val="006F164F"/>
    <w:rsid w:val="006F30F5"/>
    <w:rsid w:val="006F31D4"/>
    <w:rsid w:val="006F4EE6"/>
    <w:rsid w:val="006F51C9"/>
    <w:rsid w:val="00701B37"/>
    <w:rsid w:val="00702E80"/>
    <w:rsid w:val="007035FA"/>
    <w:rsid w:val="0070555B"/>
    <w:rsid w:val="007074B8"/>
    <w:rsid w:val="007074FF"/>
    <w:rsid w:val="00707FBC"/>
    <w:rsid w:val="00711161"/>
    <w:rsid w:val="007124F4"/>
    <w:rsid w:val="00712ADB"/>
    <w:rsid w:val="0071475D"/>
    <w:rsid w:val="00714E78"/>
    <w:rsid w:val="00715F63"/>
    <w:rsid w:val="00722485"/>
    <w:rsid w:val="00722A09"/>
    <w:rsid w:val="007234C9"/>
    <w:rsid w:val="00724773"/>
    <w:rsid w:val="007263FC"/>
    <w:rsid w:val="0072775A"/>
    <w:rsid w:val="007305B9"/>
    <w:rsid w:val="00731FE4"/>
    <w:rsid w:val="00732290"/>
    <w:rsid w:val="00735461"/>
    <w:rsid w:val="00735CE3"/>
    <w:rsid w:val="00735EEF"/>
    <w:rsid w:val="00737B44"/>
    <w:rsid w:val="00740562"/>
    <w:rsid w:val="00741DF4"/>
    <w:rsid w:val="00743AEB"/>
    <w:rsid w:val="0074405C"/>
    <w:rsid w:val="0074510A"/>
    <w:rsid w:val="00745A87"/>
    <w:rsid w:val="0074634E"/>
    <w:rsid w:val="0074688F"/>
    <w:rsid w:val="00750349"/>
    <w:rsid w:val="007520E9"/>
    <w:rsid w:val="00752BA5"/>
    <w:rsid w:val="007539AF"/>
    <w:rsid w:val="00757D51"/>
    <w:rsid w:val="00760D0B"/>
    <w:rsid w:val="00761AD2"/>
    <w:rsid w:val="0076254C"/>
    <w:rsid w:val="00762859"/>
    <w:rsid w:val="00764DFF"/>
    <w:rsid w:val="007652BA"/>
    <w:rsid w:val="00765B5D"/>
    <w:rsid w:val="00765FA5"/>
    <w:rsid w:val="00766081"/>
    <w:rsid w:val="007662D7"/>
    <w:rsid w:val="007716CA"/>
    <w:rsid w:val="00772DF0"/>
    <w:rsid w:val="00773115"/>
    <w:rsid w:val="007766D4"/>
    <w:rsid w:val="007817F6"/>
    <w:rsid w:val="00781AA1"/>
    <w:rsid w:val="007836EF"/>
    <w:rsid w:val="00783810"/>
    <w:rsid w:val="00784518"/>
    <w:rsid w:val="00784803"/>
    <w:rsid w:val="007871F7"/>
    <w:rsid w:val="007877E6"/>
    <w:rsid w:val="007905F1"/>
    <w:rsid w:val="00790639"/>
    <w:rsid w:val="00791D39"/>
    <w:rsid w:val="007961F0"/>
    <w:rsid w:val="007976C1"/>
    <w:rsid w:val="007A086E"/>
    <w:rsid w:val="007A0BD3"/>
    <w:rsid w:val="007A0E47"/>
    <w:rsid w:val="007A15B5"/>
    <w:rsid w:val="007A1694"/>
    <w:rsid w:val="007A2BB2"/>
    <w:rsid w:val="007A3D61"/>
    <w:rsid w:val="007A774E"/>
    <w:rsid w:val="007B0496"/>
    <w:rsid w:val="007B053D"/>
    <w:rsid w:val="007B0685"/>
    <w:rsid w:val="007B0EE6"/>
    <w:rsid w:val="007B12A9"/>
    <w:rsid w:val="007B178B"/>
    <w:rsid w:val="007B18BD"/>
    <w:rsid w:val="007B1C48"/>
    <w:rsid w:val="007B5D96"/>
    <w:rsid w:val="007C06F8"/>
    <w:rsid w:val="007C101B"/>
    <w:rsid w:val="007C1F9A"/>
    <w:rsid w:val="007C70AE"/>
    <w:rsid w:val="007D0ED9"/>
    <w:rsid w:val="007D171A"/>
    <w:rsid w:val="007D2BA0"/>
    <w:rsid w:val="007D2F7C"/>
    <w:rsid w:val="007D470E"/>
    <w:rsid w:val="007D68F8"/>
    <w:rsid w:val="007D6DF5"/>
    <w:rsid w:val="007D7B07"/>
    <w:rsid w:val="007D7C2D"/>
    <w:rsid w:val="007E2755"/>
    <w:rsid w:val="007E77E6"/>
    <w:rsid w:val="007E7BDC"/>
    <w:rsid w:val="007E7EF0"/>
    <w:rsid w:val="007F147C"/>
    <w:rsid w:val="007F2895"/>
    <w:rsid w:val="007F3710"/>
    <w:rsid w:val="007F3C55"/>
    <w:rsid w:val="007F428A"/>
    <w:rsid w:val="007F651C"/>
    <w:rsid w:val="00802590"/>
    <w:rsid w:val="00802C71"/>
    <w:rsid w:val="008039A1"/>
    <w:rsid w:val="00803C35"/>
    <w:rsid w:val="00804045"/>
    <w:rsid w:val="008042E1"/>
    <w:rsid w:val="00804E5F"/>
    <w:rsid w:val="0080739E"/>
    <w:rsid w:val="00807E26"/>
    <w:rsid w:val="0081032D"/>
    <w:rsid w:val="00811143"/>
    <w:rsid w:val="00811287"/>
    <w:rsid w:val="00811FA8"/>
    <w:rsid w:val="00812F6E"/>
    <w:rsid w:val="00815136"/>
    <w:rsid w:val="00820641"/>
    <w:rsid w:val="00822A3C"/>
    <w:rsid w:val="00823D00"/>
    <w:rsid w:val="00825DF9"/>
    <w:rsid w:val="008267AC"/>
    <w:rsid w:val="00831B36"/>
    <w:rsid w:val="00831ECF"/>
    <w:rsid w:val="008329E1"/>
    <w:rsid w:val="00832A05"/>
    <w:rsid w:val="008337B6"/>
    <w:rsid w:val="00834003"/>
    <w:rsid w:val="00834A5F"/>
    <w:rsid w:val="00834BB4"/>
    <w:rsid w:val="00834D2B"/>
    <w:rsid w:val="00836493"/>
    <w:rsid w:val="00837840"/>
    <w:rsid w:val="0084062E"/>
    <w:rsid w:val="00843FA3"/>
    <w:rsid w:val="0084412B"/>
    <w:rsid w:val="00847FFC"/>
    <w:rsid w:val="00852C96"/>
    <w:rsid w:val="00853CA8"/>
    <w:rsid w:val="00853ED1"/>
    <w:rsid w:val="008543AD"/>
    <w:rsid w:val="008568A3"/>
    <w:rsid w:val="0085699B"/>
    <w:rsid w:val="00856C12"/>
    <w:rsid w:val="00857779"/>
    <w:rsid w:val="00862A7A"/>
    <w:rsid w:val="00862D5B"/>
    <w:rsid w:val="008630F4"/>
    <w:rsid w:val="00867DE7"/>
    <w:rsid w:val="0087075F"/>
    <w:rsid w:val="00874ECA"/>
    <w:rsid w:val="0087774C"/>
    <w:rsid w:val="008800F6"/>
    <w:rsid w:val="00880B34"/>
    <w:rsid w:val="0088144C"/>
    <w:rsid w:val="00883114"/>
    <w:rsid w:val="00884129"/>
    <w:rsid w:val="00884BA9"/>
    <w:rsid w:val="0088716F"/>
    <w:rsid w:val="00887F88"/>
    <w:rsid w:val="00890AD1"/>
    <w:rsid w:val="00890F2D"/>
    <w:rsid w:val="008919FC"/>
    <w:rsid w:val="0089283E"/>
    <w:rsid w:val="00893FE3"/>
    <w:rsid w:val="008943FF"/>
    <w:rsid w:val="0089535C"/>
    <w:rsid w:val="00897857"/>
    <w:rsid w:val="008A0656"/>
    <w:rsid w:val="008A073B"/>
    <w:rsid w:val="008A1B64"/>
    <w:rsid w:val="008A3F7B"/>
    <w:rsid w:val="008A49A4"/>
    <w:rsid w:val="008B0F77"/>
    <w:rsid w:val="008B1AD2"/>
    <w:rsid w:val="008B40CE"/>
    <w:rsid w:val="008B77A0"/>
    <w:rsid w:val="008C4D96"/>
    <w:rsid w:val="008C684C"/>
    <w:rsid w:val="008C7C79"/>
    <w:rsid w:val="008D16BE"/>
    <w:rsid w:val="008D181A"/>
    <w:rsid w:val="008D27F7"/>
    <w:rsid w:val="008D4C2E"/>
    <w:rsid w:val="008D5B0F"/>
    <w:rsid w:val="008D6E0C"/>
    <w:rsid w:val="008D6F7D"/>
    <w:rsid w:val="008D79F0"/>
    <w:rsid w:val="008E031A"/>
    <w:rsid w:val="008E177F"/>
    <w:rsid w:val="008E188C"/>
    <w:rsid w:val="008E233F"/>
    <w:rsid w:val="008E4798"/>
    <w:rsid w:val="008E5289"/>
    <w:rsid w:val="008E723A"/>
    <w:rsid w:val="008E78F4"/>
    <w:rsid w:val="008E79B1"/>
    <w:rsid w:val="008F14EA"/>
    <w:rsid w:val="008F15B2"/>
    <w:rsid w:val="008F2D4A"/>
    <w:rsid w:val="008F2E42"/>
    <w:rsid w:val="008F3226"/>
    <w:rsid w:val="008F7B07"/>
    <w:rsid w:val="009007E2"/>
    <w:rsid w:val="00904901"/>
    <w:rsid w:val="009052D3"/>
    <w:rsid w:val="00905F51"/>
    <w:rsid w:val="00906585"/>
    <w:rsid w:val="00911A6F"/>
    <w:rsid w:val="0091396A"/>
    <w:rsid w:val="00913D64"/>
    <w:rsid w:val="00913FF2"/>
    <w:rsid w:val="00914170"/>
    <w:rsid w:val="00914241"/>
    <w:rsid w:val="009145A0"/>
    <w:rsid w:val="00916AED"/>
    <w:rsid w:val="009212CE"/>
    <w:rsid w:val="00922122"/>
    <w:rsid w:val="00922B42"/>
    <w:rsid w:val="00922C27"/>
    <w:rsid w:val="00922C42"/>
    <w:rsid w:val="00924957"/>
    <w:rsid w:val="009260BC"/>
    <w:rsid w:val="009265EA"/>
    <w:rsid w:val="0093309E"/>
    <w:rsid w:val="00935E31"/>
    <w:rsid w:val="00937F1D"/>
    <w:rsid w:val="009414D2"/>
    <w:rsid w:val="0094168E"/>
    <w:rsid w:val="00943A93"/>
    <w:rsid w:val="00945628"/>
    <w:rsid w:val="0094571E"/>
    <w:rsid w:val="00952955"/>
    <w:rsid w:val="009535F4"/>
    <w:rsid w:val="00954754"/>
    <w:rsid w:val="009557BB"/>
    <w:rsid w:val="00955E57"/>
    <w:rsid w:val="009605EF"/>
    <w:rsid w:val="00961742"/>
    <w:rsid w:val="00961D21"/>
    <w:rsid w:val="00963062"/>
    <w:rsid w:val="0096794E"/>
    <w:rsid w:val="00970189"/>
    <w:rsid w:val="0097067E"/>
    <w:rsid w:val="00971F92"/>
    <w:rsid w:val="009728CA"/>
    <w:rsid w:val="0097308C"/>
    <w:rsid w:val="00973981"/>
    <w:rsid w:val="009747B3"/>
    <w:rsid w:val="00975ADD"/>
    <w:rsid w:val="00985D0D"/>
    <w:rsid w:val="009872D9"/>
    <w:rsid w:val="0098787B"/>
    <w:rsid w:val="00987A83"/>
    <w:rsid w:val="00993471"/>
    <w:rsid w:val="0099418D"/>
    <w:rsid w:val="0099547C"/>
    <w:rsid w:val="0099614B"/>
    <w:rsid w:val="00996AC0"/>
    <w:rsid w:val="009973A3"/>
    <w:rsid w:val="009A1334"/>
    <w:rsid w:val="009A34C5"/>
    <w:rsid w:val="009A3563"/>
    <w:rsid w:val="009A5095"/>
    <w:rsid w:val="009A6E42"/>
    <w:rsid w:val="009A7AA1"/>
    <w:rsid w:val="009B04F9"/>
    <w:rsid w:val="009B070E"/>
    <w:rsid w:val="009B1AD6"/>
    <w:rsid w:val="009B2046"/>
    <w:rsid w:val="009B25C5"/>
    <w:rsid w:val="009B3541"/>
    <w:rsid w:val="009B42A0"/>
    <w:rsid w:val="009B59B6"/>
    <w:rsid w:val="009B61DA"/>
    <w:rsid w:val="009B69C1"/>
    <w:rsid w:val="009B6C83"/>
    <w:rsid w:val="009B7E6F"/>
    <w:rsid w:val="009B7EE3"/>
    <w:rsid w:val="009C0B55"/>
    <w:rsid w:val="009C173B"/>
    <w:rsid w:val="009C1BDB"/>
    <w:rsid w:val="009C3EC9"/>
    <w:rsid w:val="009C540B"/>
    <w:rsid w:val="009C5966"/>
    <w:rsid w:val="009D02D6"/>
    <w:rsid w:val="009D0587"/>
    <w:rsid w:val="009D1EC7"/>
    <w:rsid w:val="009D2D16"/>
    <w:rsid w:val="009D2E6D"/>
    <w:rsid w:val="009D5BDE"/>
    <w:rsid w:val="009D6CF4"/>
    <w:rsid w:val="009E12E6"/>
    <w:rsid w:val="009E2657"/>
    <w:rsid w:val="009E4727"/>
    <w:rsid w:val="009E56FB"/>
    <w:rsid w:val="009E7608"/>
    <w:rsid w:val="009E7724"/>
    <w:rsid w:val="009F4FCA"/>
    <w:rsid w:val="009F6264"/>
    <w:rsid w:val="009F7305"/>
    <w:rsid w:val="009F79BE"/>
    <w:rsid w:val="009F79FC"/>
    <w:rsid w:val="009F7AA0"/>
    <w:rsid w:val="00A0139C"/>
    <w:rsid w:val="00A029E8"/>
    <w:rsid w:val="00A02E98"/>
    <w:rsid w:val="00A03804"/>
    <w:rsid w:val="00A0631A"/>
    <w:rsid w:val="00A06C9E"/>
    <w:rsid w:val="00A071DB"/>
    <w:rsid w:val="00A1139D"/>
    <w:rsid w:val="00A1189C"/>
    <w:rsid w:val="00A12752"/>
    <w:rsid w:val="00A129A3"/>
    <w:rsid w:val="00A14A94"/>
    <w:rsid w:val="00A15ADE"/>
    <w:rsid w:val="00A178B1"/>
    <w:rsid w:val="00A20568"/>
    <w:rsid w:val="00A20621"/>
    <w:rsid w:val="00A20CE7"/>
    <w:rsid w:val="00A21B1D"/>
    <w:rsid w:val="00A23168"/>
    <w:rsid w:val="00A2349D"/>
    <w:rsid w:val="00A23F24"/>
    <w:rsid w:val="00A245B3"/>
    <w:rsid w:val="00A24FE0"/>
    <w:rsid w:val="00A25338"/>
    <w:rsid w:val="00A260C7"/>
    <w:rsid w:val="00A2730C"/>
    <w:rsid w:val="00A27E98"/>
    <w:rsid w:val="00A30190"/>
    <w:rsid w:val="00A32F11"/>
    <w:rsid w:val="00A331D3"/>
    <w:rsid w:val="00A338B8"/>
    <w:rsid w:val="00A33CB6"/>
    <w:rsid w:val="00A34183"/>
    <w:rsid w:val="00A35ADD"/>
    <w:rsid w:val="00A36138"/>
    <w:rsid w:val="00A43860"/>
    <w:rsid w:val="00A5146C"/>
    <w:rsid w:val="00A53F68"/>
    <w:rsid w:val="00A5465A"/>
    <w:rsid w:val="00A552B3"/>
    <w:rsid w:val="00A55C89"/>
    <w:rsid w:val="00A56128"/>
    <w:rsid w:val="00A56BED"/>
    <w:rsid w:val="00A57958"/>
    <w:rsid w:val="00A6059C"/>
    <w:rsid w:val="00A6279A"/>
    <w:rsid w:val="00A66CAB"/>
    <w:rsid w:val="00A67533"/>
    <w:rsid w:val="00A706D9"/>
    <w:rsid w:val="00A70DEE"/>
    <w:rsid w:val="00A70E80"/>
    <w:rsid w:val="00A71187"/>
    <w:rsid w:val="00A72CD1"/>
    <w:rsid w:val="00A7369F"/>
    <w:rsid w:val="00A802B4"/>
    <w:rsid w:val="00A80E7B"/>
    <w:rsid w:val="00A855CF"/>
    <w:rsid w:val="00A85F2A"/>
    <w:rsid w:val="00A8637E"/>
    <w:rsid w:val="00A8669C"/>
    <w:rsid w:val="00A90421"/>
    <w:rsid w:val="00A9092E"/>
    <w:rsid w:val="00A9277D"/>
    <w:rsid w:val="00A95385"/>
    <w:rsid w:val="00A9578E"/>
    <w:rsid w:val="00A963AE"/>
    <w:rsid w:val="00A97C8A"/>
    <w:rsid w:val="00AA3958"/>
    <w:rsid w:val="00AA440F"/>
    <w:rsid w:val="00AA54A8"/>
    <w:rsid w:val="00AA7168"/>
    <w:rsid w:val="00AB23B4"/>
    <w:rsid w:val="00AB383F"/>
    <w:rsid w:val="00AB3A04"/>
    <w:rsid w:val="00AB3FB8"/>
    <w:rsid w:val="00AB55C3"/>
    <w:rsid w:val="00AB57EE"/>
    <w:rsid w:val="00AB79A9"/>
    <w:rsid w:val="00AC049D"/>
    <w:rsid w:val="00AC0B30"/>
    <w:rsid w:val="00AC2C8A"/>
    <w:rsid w:val="00AC68B2"/>
    <w:rsid w:val="00AC72AA"/>
    <w:rsid w:val="00AC7588"/>
    <w:rsid w:val="00AC7B8C"/>
    <w:rsid w:val="00AD09F3"/>
    <w:rsid w:val="00AD2999"/>
    <w:rsid w:val="00AD4488"/>
    <w:rsid w:val="00AD5E93"/>
    <w:rsid w:val="00AD71CF"/>
    <w:rsid w:val="00AE00C7"/>
    <w:rsid w:val="00AE2569"/>
    <w:rsid w:val="00AE2597"/>
    <w:rsid w:val="00AE3CBD"/>
    <w:rsid w:val="00AE4AD2"/>
    <w:rsid w:val="00AE5371"/>
    <w:rsid w:val="00AE6C15"/>
    <w:rsid w:val="00AE7B18"/>
    <w:rsid w:val="00AF0963"/>
    <w:rsid w:val="00AF14B3"/>
    <w:rsid w:val="00AF4564"/>
    <w:rsid w:val="00AF5A7F"/>
    <w:rsid w:val="00AF645B"/>
    <w:rsid w:val="00B0332B"/>
    <w:rsid w:val="00B03FEF"/>
    <w:rsid w:val="00B0410E"/>
    <w:rsid w:val="00B05C96"/>
    <w:rsid w:val="00B065FB"/>
    <w:rsid w:val="00B11B64"/>
    <w:rsid w:val="00B12D91"/>
    <w:rsid w:val="00B16C98"/>
    <w:rsid w:val="00B16CBB"/>
    <w:rsid w:val="00B1722F"/>
    <w:rsid w:val="00B17E8C"/>
    <w:rsid w:val="00B21993"/>
    <w:rsid w:val="00B22299"/>
    <w:rsid w:val="00B247CD"/>
    <w:rsid w:val="00B25FCE"/>
    <w:rsid w:val="00B27F67"/>
    <w:rsid w:val="00B33276"/>
    <w:rsid w:val="00B33BD4"/>
    <w:rsid w:val="00B350B1"/>
    <w:rsid w:val="00B37608"/>
    <w:rsid w:val="00B401F9"/>
    <w:rsid w:val="00B42D92"/>
    <w:rsid w:val="00B43A7F"/>
    <w:rsid w:val="00B46C4A"/>
    <w:rsid w:val="00B471FC"/>
    <w:rsid w:val="00B47232"/>
    <w:rsid w:val="00B505D5"/>
    <w:rsid w:val="00B52E67"/>
    <w:rsid w:val="00B53E9E"/>
    <w:rsid w:val="00B54532"/>
    <w:rsid w:val="00B60B4A"/>
    <w:rsid w:val="00B60BF2"/>
    <w:rsid w:val="00B631FC"/>
    <w:rsid w:val="00B648E6"/>
    <w:rsid w:val="00B65C98"/>
    <w:rsid w:val="00B65FE7"/>
    <w:rsid w:val="00B669EE"/>
    <w:rsid w:val="00B672E0"/>
    <w:rsid w:val="00B67B9C"/>
    <w:rsid w:val="00B70F15"/>
    <w:rsid w:val="00B71A75"/>
    <w:rsid w:val="00B73ABB"/>
    <w:rsid w:val="00B74429"/>
    <w:rsid w:val="00B7490D"/>
    <w:rsid w:val="00B75C17"/>
    <w:rsid w:val="00B766D2"/>
    <w:rsid w:val="00B77D06"/>
    <w:rsid w:val="00B80E76"/>
    <w:rsid w:val="00B819AE"/>
    <w:rsid w:val="00B83AC3"/>
    <w:rsid w:val="00B85B7C"/>
    <w:rsid w:val="00B86B8B"/>
    <w:rsid w:val="00B94A17"/>
    <w:rsid w:val="00B958F7"/>
    <w:rsid w:val="00B96066"/>
    <w:rsid w:val="00B96551"/>
    <w:rsid w:val="00B969B7"/>
    <w:rsid w:val="00B9747B"/>
    <w:rsid w:val="00B97BA8"/>
    <w:rsid w:val="00BB0E97"/>
    <w:rsid w:val="00BB14F7"/>
    <w:rsid w:val="00BB359E"/>
    <w:rsid w:val="00BB43EA"/>
    <w:rsid w:val="00BB467F"/>
    <w:rsid w:val="00BB6A03"/>
    <w:rsid w:val="00BC09E5"/>
    <w:rsid w:val="00BC0B8C"/>
    <w:rsid w:val="00BC0F4A"/>
    <w:rsid w:val="00BC11C8"/>
    <w:rsid w:val="00BC22D6"/>
    <w:rsid w:val="00BC586D"/>
    <w:rsid w:val="00BC7A65"/>
    <w:rsid w:val="00BD2471"/>
    <w:rsid w:val="00BD3F56"/>
    <w:rsid w:val="00BE051F"/>
    <w:rsid w:val="00BE0CEA"/>
    <w:rsid w:val="00BE1028"/>
    <w:rsid w:val="00BE2C15"/>
    <w:rsid w:val="00BE4F04"/>
    <w:rsid w:val="00BE55F8"/>
    <w:rsid w:val="00BE6F3E"/>
    <w:rsid w:val="00BF0FBD"/>
    <w:rsid w:val="00BF0FD3"/>
    <w:rsid w:val="00BF1004"/>
    <w:rsid w:val="00BF12A1"/>
    <w:rsid w:val="00BF21C8"/>
    <w:rsid w:val="00BF337F"/>
    <w:rsid w:val="00BF4280"/>
    <w:rsid w:val="00BF50A9"/>
    <w:rsid w:val="00BF5432"/>
    <w:rsid w:val="00BF64BF"/>
    <w:rsid w:val="00BF6B81"/>
    <w:rsid w:val="00BF7CF9"/>
    <w:rsid w:val="00C019A6"/>
    <w:rsid w:val="00C01BC8"/>
    <w:rsid w:val="00C01DCF"/>
    <w:rsid w:val="00C02765"/>
    <w:rsid w:val="00C03A5D"/>
    <w:rsid w:val="00C046D6"/>
    <w:rsid w:val="00C04A4D"/>
    <w:rsid w:val="00C05060"/>
    <w:rsid w:val="00C05328"/>
    <w:rsid w:val="00C06679"/>
    <w:rsid w:val="00C06A62"/>
    <w:rsid w:val="00C104C5"/>
    <w:rsid w:val="00C1079C"/>
    <w:rsid w:val="00C117D1"/>
    <w:rsid w:val="00C1195F"/>
    <w:rsid w:val="00C1588B"/>
    <w:rsid w:val="00C15E25"/>
    <w:rsid w:val="00C16AA1"/>
    <w:rsid w:val="00C21A46"/>
    <w:rsid w:val="00C26EE7"/>
    <w:rsid w:val="00C270D8"/>
    <w:rsid w:val="00C30112"/>
    <w:rsid w:val="00C30779"/>
    <w:rsid w:val="00C31A3E"/>
    <w:rsid w:val="00C3380F"/>
    <w:rsid w:val="00C34384"/>
    <w:rsid w:val="00C34837"/>
    <w:rsid w:val="00C34C64"/>
    <w:rsid w:val="00C4145F"/>
    <w:rsid w:val="00C45975"/>
    <w:rsid w:val="00C45AD1"/>
    <w:rsid w:val="00C45D66"/>
    <w:rsid w:val="00C45FBC"/>
    <w:rsid w:val="00C50374"/>
    <w:rsid w:val="00C526A1"/>
    <w:rsid w:val="00C52D3F"/>
    <w:rsid w:val="00C54988"/>
    <w:rsid w:val="00C55C3F"/>
    <w:rsid w:val="00C56B54"/>
    <w:rsid w:val="00C600E1"/>
    <w:rsid w:val="00C62AA6"/>
    <w:rsid w:val="00C63C9A"/>
    <w:rsid w:val="00C643D4"/>
    <w:rsid w:val="00C64EA4"/>
    <w:rsid w:val="00C6572B"/>
    <w:rsid w:val="00C65F6C"/>
    <w:rsid w:val="00C66D40"/>
    <w:rsid w:val="00C66DC0"/>
    <w:rsid w:val="00C66DCB"/>
    <w:rsid w:val="00C6712D"/>
    <w:rsid w:val="00C70235"/>
    <w:rsid w:val="00C7023F"/>
    <w:rsid w:val="00C702FB"/>
    <w:rsid w:val="00C72250"/>
    <w:rsid w:val="00C72AB5"/>
    <w:rsid w:val="00C72D82"/>
    <w:rsid w:val="00C73547"/>
    <w:rsid w:val="00C7430C"/>
    <w:rsid w:val="00C761A0"/>
    <w:rsid w:val="00C76276"/>
    <w:rsid w:val="00C7651D"/>
    <w:rsid w:val="00C76935"/>
    <w:rsid w:val="00C773ED"/>
    <w:rsid w:val="00C775D1"/>
    <w:rsid w:val="00C7772E"/>
    <w:rsid w:val="00C77D39"/>
    <w:rsid w:val="00C83A1E"/>
    <w:rsid w:val="00C875FA"/>
    <w:rsid w:val="00C9028F"/>
    <w:rsid w:val="00C910B4"/>
    <w:rsid w:val="00C920B5"/>
    <w:rsid w:val="00C92F7F"/>
    <w:rsid w:val="00C95CC6"/>
    <w:rsid w:val="00C965A8"/>
    <w:rsid w:val="00C96D29"/>
    <w:rsid w:val="00CA0F5E"/>
    <w:rsid w:val="00CA12EB"/>
    <w:rsid w:val="00CA1B7D"/>
    <w:rsid w:val="00CA5233"/>
    <w:rsid w:val="00CA6407"/>
    <w:rsid w:val="00CA7697"/>
    <w:rsid w:val="00CA771C"/>
    <w:rsid w:val="00CB01AE"/>
    <w:rsid w:val="00CB0C4A"/>
    <w:rsid w:val="00CB14CC"/>
    <w:rsid w:val="00CB14E0"/>
    <w:rsid w:val="00CB2507"/>
    <w:rsid w:val="00CB37A8"/>
    <w:rsid w:val="00CB3B83"/>
    <w:rsid w:val="00CB4446"/>
    <w:rsid w:val="00CB4451"/>
    <w:rsid w:val="00CB4F18"/>
    <w:rsid w:val="00CB689A"/>
    <w:rsid w:val="00CB7182"/>
    <w:rsid w:val="00CB7BE9"/>
    <w:rsid w:val="00CB7F84"/>
    <w:rsid w:val="00CC02AF"/>
    <w:rsid w:val="00CC05D6"/>
    <w:rsid w:val="00CC1233"/>
    <w:rsid w:val="00CC44B9"/>
    <w:rsid w:val="00CC6205"/>
    <w:rsid w:val="00CD4B99"/>
    <w:rsid w:val="00CD5A0A"/>
    <w:rsid w:val="00CD6871"/>
    <w:rsid w:val="00CD7A3D"/>
    <w:rsid w:val="00CE1F55"/>
    <w:rsid w:val="00CE28B8"/>
    <w:rsid w:val="00CE3F83"/>
    <w:rsid w:val="00CF013D"/>
    <w:rsid w:val="00CF0F9E"/>
    <w:rsid w:val="00CF13B2"/>
    <w:rsid w:val="00CF160B"/>
    <w:rsid w:val="00CF2B04"/>
    <w:rsid w:val="00CF4213"/>
    <w:rsid w:val="00CF55E9"/>
    <w:rsid w:val="00CF5C0E"/>
    <w:rsid w:val="00CF63BA"/>
    <w:rsid w:val="00CF6F35"/>
    <w:rsid w:val="00CF7443"/>
    <w:rsid w:val="00D00AF1"/>
    <w:rsid w:val="00D0206F"/>
    <w:rsid w:val="00D06EC7"/>
    <w:rsid w:val="00D14A18"/>
    <w:rsid w:val="00D173C6"/>
    <w:rsid w:val="00D17934"/>
    <w:rsid w:val="00D211ED"/>
    <w:rsid w:val="00D218F4"/>
    <w:rsid w:val="00D24335"/>
    <w:rsid w:val="00D2433F"/>
    <w:rsid w:val="00D30672"/>
    <w:rsid w:val="00D32437"/>
    <w:rsid w:val="00D35CB4"/>
    <w:rsid w:val="00D37018"/>
    <w:rsid w:val="00D40190"/>
    <w:rsid w:val="00D432CA"/>
    <w:rsid w:val="00D44F86"/>
    <w:rsid w:val="00D45D32"/>
    <w:rsid w:val="00D47418"/>
    <w:rsid w:val="00D5142E"/>
    <w:rsid w:val="00D53AA0"/>
    <w:rsid w:val="00D54AAA"/>
    <w:rsid w:val="00D55ED1"/>
    <w:rsid w:val="00D57CB7"/>
    <w:rsid w:val="00D60F20"/>
    <w:rsid w:val="00D619E8"/>
    <w:rsid w:val="00D63C91"/>
    <w:rsid w:val="00D64D88"/>
    <w:rsid w:val="00D70C55"/>
    <w:rsid w:val="00D71304"/>
    <w:rsid w:val="00D76734"/>
    <w:rsid w:val="00D776EA"/>
    <w:rsid w:val="00D81C98"/>
    <w:rsid w:val="00D82D45"/>
    <w:rsid w:val="00D86A59"/>
    <w:rsid w:val="00D9070E"/>
    <w:rsid w:val="00D91E05"/>
    <w:rsid w:val="00D931BD"/>
    <w:rsid w:val="00D94004"/>
    <w:rsid w:val="00D95611"/>
    <w:rsid w:val="00D97CB2"/>
    <w:rsid w:val="00DA04B0"/>
    <w:rsid w:val="00DA0B00"/>
    <w:rsid w:val="00DA243F"/>
    <w:rsid w:val="00DB2ED4"/>
    <w:rsid w:val="00DB4252"/>
    <w:rsid w:val="00DB5002"/>
    <w:rsid w:val="00DB50CD"/>
    <w:rsid w:val="00DB5584"/>
    <w:rsid w:val="00DB7DAE"/>
    <w:rsid w:val="00DB7FEE"/>
    <w:rsid w:val="00DC1942"/>
    <w:rsid w:val="00DC4753"/>
    <w:rsid w:val="00DC47C9"/>
    <w:rsid w:val="00DC6DAC"/>
    <w:rsid w:val="00DC709E"/>
    <w:rsid w:val="00DD0DB9"/>
    <w:rsid w:val="00DD0ED2"/>
    <w:rsid w:val="00DD2C43"/>
    <w:rsid w:val="00DD44C2"/>
    <w:rsid w:val="00DD4AAD"/>
    <w:rsid w:val="00DD5968"/>
    <w:rsid w:val="00DE0E42"/>
    <w:rsid w:val="00DE1726"/>
    <w:rsid w:val="00DE1E97"/>
    <w:rsid w:val="00DE2B47"/>
    <w:rsid w:val="00DE50AE"/>
    <w:rsid w:val="00DE6113"/>
    <w:rsid w:val="00DE6CC7"/>
    <w:rsid w:val="00DE7115"/>
    <w:rsid w:val="00DF07C8"/>
    <w:rsid w:val="00DF0885"/>
    <w:rsid w:val="00DF0A3B"/>
    <w:rsid w:val="00DF118D"/>
    <w:rsid w:val="00DF201D"/>
    <w:rsid w:val="00DF3031"/>
    <w:rsid w:val="00DF3B75"/>
    <w:rsid w:val="00DF4480"/>
    <w:rsid w:val="00DF458E"/>
    <w:rsid w:val="00DF45F5"/>
    <w:rsid w:val="00DF485E"/>
    <w:rsid w:val="00DF5F34"/>
    <w:rsid w:val="00DF6E25"/>
    <w:rsid w:val="00DF7490"/>
    <w:rsid w:val="00E017D6"/>
    <w:rsid w:val="00E01F34"/>
    <w:rsid w:val="00E0313B"/>
    <w:rsid w:val="00E032D2"/>
    <w:rsid w:val="00E050EC"/>
    <w:rsid w:val="00E054E7"/>
    <w:rsid w:val="00E05693"/>
    <w:rsid w:val="00E06B95"/>
    <w:rsid w:val="00E07332"/>
    <w:rsid w:val="00E13BC3"/>
    <w:rsid w:val="00E158A5"/>
    <w:rsid w:val="00E1593A"/>
    <w:rsid w:val="00E1662F"/>
    <w:rsid w:val="00E16C65"/>
    <w:rsid w:val="00E17223"/>
    <w:rsid w:val="00E221EF"/>
    <w:rsid w:val="00E2221A"/>
    <w:rsid w:val="00E22360"/>
    <w:rsid w:val="00E22ABD"/>
    <w:rsid w:val="00E22C0B"/>
    <w:rsid w:val="00E23074"/>
    <w:rsid w:val="00E2311E"/>
    <w:rsid w:val="00E24214"/>
    <w:rsid w:val="00E25352"/>
    <w:rsid w:val="00E27FFA"/>
    <w:rsid w:val="00E30F84"/>
    <w:rsid w:val="00E314B3"/>
    <w:rsid w:val="00E3358A"/>
    <w:rsid w:val="00E35867"/>
    <w:rsid w:val="00E358B1"/>
    <w:rsid w:val="00E35FF7"/>
    <w:rsid w:val="00E36872"/>
    <w:rsid w:val="00E37484"/>
    <w:rsid w:val="00E37D9E"/>
    <w:rsid w:val="00E40D24"/>
    <w:rsid w:val="00E40E3E"/>
    <w:rsid w:val="00E41088"/>
    <w:rsid w:val="00E42AC6"/>
    <w:rsid w:val="00E43BEC"/>
    <w:rsid w:val="00E44189"/>
    <w:rsid w:val="00E47AED"/>
    <w:rsid w:val="00E47FE4"/>
    <w:rsid w:val="00E50F2F"/>
    <w:rsid w:val="00E51555"/>
    <w:rsid w:val="00E523B7"/>
    <w:rsid w:val="00E52E5B"/>
    <w:rsid w:val="00E53926"/>
    <w:rsid w:val="00E542FA"/>
    <w:rsid w:val="00E54A5D"/>
    <w:rsid w:val="00E5501C"/>
    <w:rsid w:val="00E55F5D"/>
    <w:rsid w:val="00E56287"/>
    <w:rsid w:val="00E566C6"/>
    <w:rsid w:val="00E61681"/>
    <w:rsid w:val="00E644F4"/>
    <w:rsid w:val="00E653FE"/>
    <w:rsid w:val="00E6774A"/>
    <w:rsid w:val="00E67B3E"/>
    <w:rsid w:val="00E701C2"/>
    <w:rsid w:val="00E71044"/>
    <w:rsid w:val="00E7154E"/>
    <w:rsid w:val="00E75987"/>
    <w:rsid w:val="00E77A2D"/>
    <w:rsid w:val="00E80027"/>
    <w:rsid w:val="00E875F4"/>
    <w:rsid w:val="00E912CF"/>
    <w:rsid w:val="00E93F8D"/>
    <w:rsid w:val="00E94D73"/>
    <w:rsid w:val="00E95B0F"/>
    <w:rsid w:val="00E95D30"/>
    <w:rsid w:val="00E96528"/>
    <w:rsid w:val="00EA3DAE"/>
    <w:rsid w:val="00EA43F1"/>
    <w:rsid w:val="00EA5140"/>
    <w:rsid w:val="00EA5874"/>
    <w:rsid w:val="00EA6B19"/>
    <w:rsid w:val="00EA6B92"/>
    <w:rsid w:val="00EA7367"/>
    <w:rsid w:val="00EA7AD9"/>
    <w:rsid w:val="00EB1B2D"/>
    <w:rsid w:val="00EB6152"/>
    <w:rsid w:val="00EB7DE3"/>
    <w:rsid w:val="00EC19B5"/>
    <w:rsid w:val="00EC5B79"/>
    <w:rsid w:val="00EC758F"/>
    <w:rsid w:val="00ED1C73"/>
    <w:rsid w:val="00ED219B"/>
    <w:rsid w:val="00ED2E41"/>
    <w:rsid w:val="00ED3D8C"/>
    <w:rsid w:val="00ED71D9"/>
    <w:rsid w:val="00ED7FD9"/>
    <w:rsid w:val="00EE0068"/>
    <w:rsid w:val="00EE15D1"/>
    <w:rsid w:val="00EE175E"/>
    <w:rsid w:val="00EE225A"/>
    <w:rsid w:val="00EE2F16"/>
    <w:rsid w:val="00EE3676"/>
    <w:rsid w:val="00EE3AAA"/>
    <w:rsid w:val="00EE4C76"/>
    <w:rsid w:val="00EE5B10"/>
    <w:rsid w:val="00EE630F"/>
    <w:rsid w:val="00EF015E"/>
    <w:rsid w:val="00EF233C"/>
    <w:rsid w:val="00F043C8"/>
    <w:rsid w:val="00F0590E"/>
    <w:rsid w:val="00F05CAF"/>
    <w:rsid w:val="00F07596"/>
    <w:rsid w:val="00F07DC5"/>
    <w:rsid w:val="00F10595"/>
    <w:rsid w:val="00F11975"/>
    <w:rsid w:val="00F13175"/>
    <w:rsid w:val="00F131B9"/>
    <w:rsid w:val="00F13463"/>
    <w:rsid w:val="00F1421E"/>
    <w:rsid w:val="00F147D6"/>
    <w:rsid w:val="00F14B43"/>
    <w:rsid w:val="00F151F3"/>
    <w:rsid w:val="00F20430"/>
    <w:rsid w:val="00F2180F"/>
    <w:rsid w:val="00F26084"/>
    <w:rsid w:val="00F26DBA"/>
    <w:rsid w:val="00F26FF6"/>
    <w:rsid w:val="00F30AA4"/>
    <w:rsid w:val="00F30ABC"/>
    <w:rsid w:val="00F3125E"/>
    <w:rsid w:val="00F318CC"/>
    <w:rsid w:val="00F329DC"/>
    <w:rsid w:val="00F32CD8"/>
    <w:rsid w:val="00F34126"/>
    <w:rsid w:val="00F343D6"/>
    <w:rsid w:val="00F36378"/>
    <w:rsid w:val="00F40472"/>
    <w:rsid w:val="00F41659"/>
    <w:rsid w:val="00F42154"/>
    <w:rsid w:val="00F43274"/>
    <w:rsid w:val="00F436E7"/>
    <w:rsid w:val="00F437D2"/>
    <w:rsid w:val="00F47A44"/>
    <w:rsid w:val="00F51DBB"/>
    <w:rsid w:val="00F524C3"/>
    <w:rsid w:val="00F52591"/>
    <w:rsid w:val="00F53B7C"/>
    <w:rsid w:val="00F551F5"/>
    <w:rsid w:val="00F56728"/>
    <w:rsid w:val="00F57C70"/>
    <w:rsid w:val="00F60DBD"/>
    <w:rsid w:val="00F61054"/>
    <w:rsid w:val="00F61295"/>
    <w:rsid w:val="00F67355"/>
    <w:rsid w:val="00F700AF"/>
    <w:rsid w:val="00F7133F"/>
    <w:rsid w:val="00F7166C"/>
    <w:rsid w:val="00F726E1"/>
    <w:rsid w:val="00F727BF"/>
    <w:rsid w:val="00F748AD"/>
    <w:rsid w:val="00F76A4C"/>
    <w:rsid w:val="00F777A2"/>
    <w:rsid w:val="00F820B9"/>
    <w:rsid w:val="00F82F72"/>
    <w:rsid w:val="00F864E9"/>
    <w:rsid w:val="00F86529"/>
    <w:rsid w:val="00F86C61"/>
    <w:rsid w:val="00F87329"/>
    <w:rsid w:val="00F87CAD"/>
    <w:rsid w:val="00F90486"/>
    <w:rsid w:val="00F930D2"/>
    <w:rsid w:val="00FA0345"/>
    <w:rsid w:val="00FA0E64"/>
    <w:rsid w:val="00FA1D51"/>
    <w:rsid w:val="00FA51D5"/>
    <w:rsid w:val="00FA5287"/>
    <w:rsid w:val="00FA6669"/>
    <w:rsid w:val="00FA6F50"/>
    <w:rsid w:val="00FA77CB"/>
    <w:rsid w:val="00FB0274"/>
    <w:rsid w:val="00FB156E"/>
    <w:rsid w:val="00FB162E"/>
    <w:rsid w:val="00FB1C03"/>
    <w:rsid w:val="00FB1E27"/>
    <w:rsid w:val="00FB335A"/>
    <w:rsid w:val="00FB3488"/>
    <w:rsid w:val="00FB419F"/>
    <w:rsid w:val="00FB556E"/>
    <w:rsid w:val="00FB587F"/>
    <w:rsid w:val="00FB5F0B"/>
    <w:rsid w:val="00FB60B6"/>
    <w:rsid w:val="00FB67F1"/>
    <w:rsid w:val="00FB684F"/>
    <w:rsid w:val="00FB6F26"/>
    <w:rsid w:val="00FC13A0"/>
    <w:rsid w:val="00FC178E"/>
    <w:rsid w:val="00FC17C6"/>
    <w:rsid w:val="00FC226A"/>
    <w:rsid w:val="00FC5BC1"/>
    <w:rsid w:val="00FC74EB"/>
    <w:rsid w:val="00FC779E"/>
    <w:rsid w:val="00FD027A"/>
    <w:rsid w:val="00FD0B5F"/>
    <w:rsid w:val="00FD127C"/>
    <w:rsid w:val="00FD1B8F"/>
    <w:rsid w:val="00FD1F1D"/>
    <w:rsid w:val="00FD37CB"/>
    <w:rsid w:val="00FD52DB"/>
    <w:rsid w:val="00FD555C"/>
    <w:rsid w:val="00FD5897"/>
    <w:rsid w:val="00FD6774"/>
    <w:rsid w:val="00FD75B1"/>
    <w:rsid w:val="00FE0E1E"/>
    <w:rsid w:val="00FE3887"/>
    <w:rsid w:val="00FE7418"/>
    <w:rsid w:val="00FE7625"/>
    <w:rsid w:val="00FF3075"/>
    <w:rsid w:val="00FF5C54"/>
    <w:rsid w:val="00FF6123"/>
    <w:rsid w:val="00FF61AF"/>
    <w:rsid w:val="00FF7F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8E7A24"/>
  <w14:defaultImageDpi w14:val="0"/>
  <w15:docId w15:val="{2BCB16AC-E9ED-405D-940E-998BE749B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070E"/>
    <w:rPr>
      <w:sz w:val="28"/>
      <w:lang w:eastAsia="ru-RU"/>
    </w:rPr>
  </w:style>
  <w:style w:type="paragraph" w:styleId="1">
    <w:name w:val="heading 1"/>
    <w:basedOn w:val="a"/>
    <w:next w:val="a"/>
    <w:link w:val="10"/>
    <w:uiPriority w:val="99"/>
    <w:qFormat/>
    <w:rsid w:val="008E233F"/>
    <w:pPr>
      <w:keepNext/>
      <w:spacing w:before="240" w:after="60"/>
      <w:outlineLvl w:val="0"/>
    </w:pPr>
    <w:rPr>
      <w:rFonts w:ascii="Arial" w:hAnsi="Arial" w:cs="Arial"/>
      <w:b/>
      <w:bCs/>
      <w:kern w:val="32"/>
      <w:sz w:val="32"/>
      <w:szCs w:val="32"/>
    </w:rPr>
  </w:style>
  <w:style w:type="paragraph" w:styleId="3">
    <w:name w:val="heading 3"/>
    <w:basedOn w:val="a"/>
    <w:link w:val="30"/>
    <w:uiPriority w:val="99"/>
    <w:qFormat/>
    <w:rsid w:val="0081032D"/>
    <w:pPr>
      <w:spacing w:before="100" w:beforeAutospacing="1" w:after="100" w:afterAutospacing="1"/>
      <w:outlineLvl w:val="2"/>
    </w:pPr>
    <w:rPr>
      <w:b/>
      <w:bCs/>
      <w:sz w:val="19"/>
      <w:szCs w:val="19"/>
      <w:lang w:eastAsia="uk-UA"/>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lang w:val="x-none" w:eastAsia="ru-RU"/>
    </w:rPr>
  </w:style>
  <w:style w:type="character" w:customStyle="1" w:styleId="30">
    <w:name w:val="Заголовок 3 Знак"/>
    <w:link w:val="3"/>
    <w:uiPriority w:val="99"/>
    <w:semiHidden/>
    <w:locked/>
    <w:rPr>
      <w:rFonts w:ascii="Cambria" w:hAnsi="Cambria" w:cs="Times New Roman"/>
      <w:b/>
      <w:bCs/>
      <w:sz w:val="26"/>
      <w:szCs w:val="26"/>
      <w:lang w:val="x-none" w:eastAsia="ru-RU"/>
    </w:rPr>
  </w:style>
  <w:style w:type="paragraph" w:styleId="a3">
    <w:name w:val="Body Text Indent"/>
    <w:basedOn w:val="a"/>
    <w:link w:val="a4"/>
    <w:uiPriority w:val="99"/>
    <w:rsid w:val="00D9070E"/>
    <w:pPr>
      <w:ind w:firstLine="708"/>
      <w:jc w:val="both"/>
    </w:pPr>
  </w:style>
  <w:style w:type="character" w:customStyle="1" w:styleId="a4">
    <w:name w:val="Основний текст з відступом Знак"/>
    <w:link w:val="a3"/>
    <w:uiPriority w:val="99"/>
    <w:semiHidden/>
    <w:locked/>
    <w:rPr>
      <w:rFonts w:cs="Times New Roman"/>
      <w:sz w:val="28"/>
      <w:lang w:val="x-none" w:eastAsia="ru-RU"/>
    </w:rPr>
  </w:style>
  <w:style w:type="paragraph" w:styleId="a5">
    <w:name w:val="Balloon Text"/>
    <w:basedOn w:val="a"/>
    <w:link w:val="a6"/>
    <w:uiPriority w:val="99"/>
    <w:semiHidden/>
    <w:rsid w:val="00791D39"/>
    <w:rPr>
      <w:rFonts w:ascii="Tahoma" w:hAnsi="Tahoma" w:cs="Tahoma"/>
      <w:sz w:val="16"/>
      <w:szCs w:val="16"/>
    </w:rPr>
  </w:style>
  <w:style w:type="character" w:customStyle="1" w:styleId="a6">
    <w:name w:val="Текст у виносці Знак"/>
    <w:link w:val="a5"/>
    <w:uiPriority w:val="99"/>
    <w:semiHidden/>
    <w:locked/>
    <w:rsid w:val="008337B6"/>
    <w:rPr>
      <w:rFonts w:ascii="Tahoma" w:hAnsi="Tahoma" w:cs="Tahoma"/>
      <w:sz w:val="16"/>
      <w:szCs w:val="16"/>
      <w:lang w:val="uk-UA" w:eastAsia="ru-RU" w:bidi="ar-SA"/>
    </w:rPr>
  </w:style>
  <w:style w:type="paragraph" w:styleId="HTML">
    <w:name w:val="HTML Preformatted"/>
    <w:basedOn w:val="a"/>
    <w:link w:val="HTML0"/>
    <w:uiPriority w:val="99"/>
    <w:rsid w:val="009D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link w:val="HTML"/>
    <w:uiPriority w:val="99"/>
    <w:locked/>
    <w:rsid w:val="0081032D"/>
    <w:rPr>
      <w:rFonts w:ascii="Courier New" w:hAnsi="Courier New" w:cs="Courier New"/>
      <w:color w:val="000000"/>
      <w:sz w:val="21"/>
      <w:szCs w:val="21"/>
      <w:lang w:val="ru-RU" w:eastAsia="ru-RU" w:bidi="ar-SA"/>
    </w:rPr>
  </w:style>
  <w:style w:type="paragraph" w:customStyle="1" w:styleId="a7">
    <w:name w:val="Стиль"/>
    <w:basedOn w:val="a"/>
    <w:uiPriority w:val="99"/>
    <w:rsid w:val="00E01F34"/>
    <w:rPr>
      <w:rFonts w:ascii="Verdana" w:hAnsi="Verdana" w:cs="Verdana"/>
      <w:sz w:val="20"/>
      <w:lang w:val="en-US" w:eastAsia="en-US"/>
    </w:rPr>
  </w:style>
  <w:style w:type="paragraph" w:styleId="a8">
    <w:name w:val="header"/>
    <w:basedOn w:val="a"/>
    <w:link w:val="a9"/>
    <w:uiPriority w:val="99"/>
    <w:rsid w:val="001620F8"/>
    <w:pPr>
      <w:tabs>
        <w:tab w:val="center" w:pos="4677"/>
        <w:tab w:val="right" w:pos="9355"/>
      </w:tabs>
    </w:pPr>
  </w:style>
  <w:style w:type="character" w:customStyle="1" w:styleId="a9">
    <w:name w:val="Верхній колонтитул Знак"/>
    <w:link w:val="a8"/>
    <w:uiPriority w:val="99"/>
    <w:locked/>
    <w:rsid w:val="00AC7B8C"/>
    <w:rPr>
      <w:rFonts w:cs="Times New Roman"/>
      <w:sz w:val="28"/>
      <w:lang w:val="uk-UA" w:eastAsia="ru-RU" w:bidi="ar-SA"/>
    </w:rPr>
  </w:style>
  <w:style w:type="character" w:styleId="aa">
    <w:name w:val="page number"/>
    <w:uiPriority w:val="99"/>
    <w:rsid w:val="001620F8"/>
    <w:rPr>
      <w:rFonts w:cs="Times New Roman"/>
    </w:rPr>
  </w:style>
  <w:style w:type="paragraph" w:styleId="2">
    <w:name w:val="Body Text Indent 2"/>
    <w:basedOn w:val="a"/>
    <w:link w:val="20"/>
    <w:uiPriority w:val="99"/>
    <w:rsid w:val="00822A3C"/>
    <w:pPr>
      <w:spacing w:after="120" w:line="480" w:lineRule="auto"/>
      <w:ind w:left="283"/>
    </w:pPr>
  </w:style>
  <w:style w:type="character" w:customStyle="1" w:styleId="20">
    <w:name w:val="Основний текст з відступом 2 Знак"/>
    <w:link w:val="2"/>
    <w:uiPriority w:val="99"/>
    <w:semiHidden/>
    <w:locked/>
    <w:rPr>
      <w:rFonts w:cs="Times New Roman"/>
      <w:sz w:val="28"/>
      <w:lang w:val="x-none" w:eastAsia="ru-RU"/>
    </w:rPr>
  </w:style>
  <w:style w:type="paragraph" w:styleId="ab">
    <w:name w:val="Normal (Web)"/>
    <w:basedOn w:val="a"/>
    <w:uiPriority w:val="99"/>
    <w:rsid w:val="009414D2"/>
    <w:pPr>
      <w:spacing w:before="100" w:beforeAutospacing="1" w:after="100" w:afterAutospacing="1"/>
    </w:pPr>
    <w:rPr>
      <w:rFonts w:eastAsia="SimSun"/>
      <w:sz w:val="24"/>
      <w:szCs w:val="24"/>
      <w:lang w:val="ru-RU" w:eastAsia="zh-CN"/>
    </w:rPr>
  </w:style>
  <w:style w:type="character" w:styleId="ac">
    <w:name w:val="Hyperlink"/>
    <w:uiPriority w:val="99"/>
    <w:rsid w:val="00320C25"/>
    <w:rPr>
      <w:rFonts w:cs="Times New Roman"/>
      <w:color w:val="0260D0"/>
      <w:u w:val="none"/>
      <w:effect w:val="none"/>
    </w:rPr>
  </w:style>
  <w:style w:type="character" w:styleId="ad">
    <w:name w:val="Strong"/>
    <w:uiPriority w:val="99"/>
    <w:qFormat/>
    <w:rsid w:val="001D2625"/>
    <w:rPr>
      <w:rFonts w:cs="Times New Roman"/>
      <w:b/>
      <w:bCs/>
    </w:rPr>
  </w:style>
  <w:style w:type="character" w:customStyle="1" w:styleId="rvts0">
    <w:name w:val="rvts0"/>
    <w:rsid w:val="00FB0274"/>
    <w:rPr>
      <w:rFonts w:cs="Times New Roman"/>
    </w:rPr>
  </w:style>
  <w:style w:type="character" w:customStyle="1" w:styleId="rvts9">
    <w:name w:val="rvts9"/>
    <w:uiPriority w:val="99"/>
    <w:rsid w:val="00D5142E"/>
    <w:rPr>
      <w:rFonts w:cs="Times New Roman"/>
    </w:rPr>
  </w:style>
  <w:style w:type="paragraph" w:customStyle="1" w:styleId="ae">
    <w:name w:val="Нормальний текст"/>
    <w:basedOn w:val="a"/>
    <w:uiPriority w:val="99"/>
    <w:rsid w:val="00A0139C"/>
    <w:pPr>
      <w:spacing w:before="120"/>
      <w:ind w:firstLine="567"/>
      <w:jc w:val="both"/>
    </w:pPr>
    <w:rPr>
      <w:rFonts w:ascii="Antiqua" w:hAnsi="Antiqua"/>
      <w:sz w:val="26"/>
    </w:rPr>
  </w:style>
  <w:style w:type="character" w:customStyle="1" w:styleId="FontStyle">
    <w:name w:val="Font Style"/>
    <w:uiPriority w:val="99"/>
    <w:rsid w:val="00520E27"/>
    <w:rPr>
      <w:color w:val="000000"/>
      <w:sz w:val="20"/>
    </w:rPr>
  </w:style>
  <w:style w:type="paragraph" w:styleId="af">
    <w:name w:val="footnote text"/>
    <w:basedOn w:val="a"/>
    <w:link w:val="af0"/>
    <w:uiPriority w:val="99"/>
    <w:semiHidden/>
    <w:rsid w:val="00520E27"/>
    <w:rPr>
      <w:sz w:val="20"/>
    </w:rPr>
  </w:style>
  <w:style w:type="character" w:customStyle="1" w:styleId="af0">
    <w:name w:val="Текст виноски Знак"/>
    <w:link w:val="af"/>
    <w:uiPriority w:val="99"/>
    <w:semiHidden/>
    <w:locked/>
    <w:rPr>
      <w:rFonts w:cs="Times New Roman"/>
      <w:lang w:val="x-none" w:eastAsia="ru-RU"/>
    </w:rPr>
  </w:style>
  <w:style w:type="character" w:customStyle="1" w:styleId="af1">
    <w:name w:val="Назва документа Знак"/>
    <w:uiPriority w:val="99"/>
    <w:locked/>
    <w:rsid w:val="00F147D6"/>
    <w:rPr>
      <w:rFonts w:ascii="Antiqua" w:hAnsi="Antiqua" w:cs="Times New Roman"/>
      <w:b/>
      <w:sz w:val="26"/>
      <w:lang w:val="uk-UA" w:eastAsia="ru-RU" w:bidi="ar-SA"/>
    </w:rPr>
  </w:style>
  <w:style w:type="character" w:customStyle="1" w:styleId="st42">
    <w:name w:val="st42"/>
    <w:uiPriority w:val="99"/>
    <w:rsid w:val="008042E1"/>
    <w:rPr>
      <w:rFonts w:ascii="Times New Roman" w:hAnsi="Times New Roman"/>
      <w:color w:val="000000"/>
    </w:rPr>
  </w:style>
  <w:style w:type="character" w:customStyle="1" w:styleId="rvts44">
    <w:name w:val="rvts44"/>
    <w:rsid w:val="00DB5584"/>
    <w:rPr>
      <w:rFonts w:cs="Times New Roman"/>
    </w:rPr>
  </w:style>
  <w:style w:type="character" w:customStyle="1" w:styleId="rvts23">
    <w:name w:val="rvts23"/>
    <w:uiPriority w:val="99"/>
    <w:rsid w:val="00DB5584"/>
    <w:rPr>
      <w:rFonts w:cs="Times New Roman"/>
    </w:rPr>
  </w:style>
  <w:style w:type="paragraph" w:styleId="z-">
    <w:name w:val="HTML Top of Form"/>
    <w:basedOn w:val="a"/>
    <w:next w:val="a"/>
    <w:link w:val="z-0"/>
    <w:hidden/>
    <w:uiPriority w:val="99"/>
    <w:rsid w:val="00F727BF"/>
    <w:pPr>
      <w:pBdr>
        <w:bottom w:val="single" w:sz="6" w:space="1" w:color="auto"/>
      </w:pBdr>
      <w:jc w:val="center"/>
    </w:pPr>
    <w:rPr>
      <w:rFonts w:ascii="Arial" w:hAnsi="Arial" w:cs="Arial"/>
      <w:vanish/>
      <w:sz w:val="16"/>
      <w:szCs w:val="16"/>
      <w:lang w:val="ru-RU"/>
    </w:rPr>
  </w:style>
  <w:style w:type="character" w:customStyle="1" w:styleId="z-0">
    <w:name w:val="z-Початок форми Знак"/>
    <w:link w:val="z-"/>
    <w:uiPriority w:val="99"/>
    <w:semiHidden/>
    <w:locked/>
    <w:rPr>
      <w:rFonts w:ascii="Arial" w:hAnsi="Arial" w:cs="Arial"/>
      <w:vanish/>
      <w:sz w:val="16"/>
      <w:szCs w:val="16"/>
      <w:lang w:val="x-none" w:eastAsia="ru-RU"/>
    </w:rPr>
  </w:style>
  <w:style w:type="paragraph" w:styleId="z-1">
    <w:name w:val="HTML Bottom of Form"/>
    <w:basedOn w:val="a"/>
    <w:next w:val="a"/>
    <w:link w:val="z-2"/>
    <w:hidden/>
    <w:uiPriority w:val="99"/>
    <w:rsid w:val="00F727BF"/>
    <w:pPr>
      <w:pBdr>
        <w:top w:val="single" w:sz="6" w:space="1" w:color="auto"/>
      </w:pBdr>
      <w:jc w:val="center"/>
    </w:pPr>
    <w:rPr>
      <w:rFonts w:ascii="Arial" w:hAnsi="Arial" w:cs="Arial"/>
      <w:vanish/>
      <w:sz w:val="16"/>
      <w:szCs w:val="16"/>
      <w:lang w:val="ru-RU"/>
    </w:rPr>
  </w:style>
  <w:style w:type="character" w:customStyle="1" w:styleId="z-2">
    <w:name w:val="z-Кінець форми Знак"/>
    <w:link w:val="z-1"/>
    <w:uiPriority w:val="99"/>
    <w:semiHidden/>
    <w:locked/>
    <w:rPr>
      <w:rFonts w:ascii="Arial" w:hAnsi="Arial" w:cs="Arial"/>
      <w:vanish/>
      <w:sz w:val="16"/>
      <w:szCs w:val="16"/>
      <w:lang w:val="x-none" w:eastAsia="ru-RU"/>
    </w:rPr>
  </w:style>
  <w:style w:type="paragraph" w:customStyle="1" w:styleId="4">
    <w:name w:val="Знак Знак4"/>
    <w:basedOn w:val="a"/>
    <w:uiPriority w:val="99"/>
    <w:rsid w:val="00750349"/>
    <w:rPr>
      <w:rFonts w:ascii="Verdana" w:hAnsi="Verdana" w:cs="Verdana"/>
      <w:sz w:val="20"/>
      <w:lang w:val="en-US" w:eastAsia="en-US"/>
    </w:rPr>
  </w:style>
  <w:style w:type="paragraph" w:customStyle="1" w:styleId="rvps2">
    <w:name w:val="rvps2"/>
    <w:basedOn w:val="a"/>
    <w:uiPriority w:val="99"/>
    <w:rsid w:val="00053D0C"/>
    <w:pPr>
      <w:spacing w:before="100" w:beforeAutospacing="1" w:after="100" w:afterAutospacing="1"/>
    </w:pPr>
    <w:rPr>
      <w:sz w:val="24"/>
      <w:szCs w:val="24"/>
      <w:lang w:val="ru-RU"/>
    </w:rPr>
  </w:style>
  <w:style w:type="paragraph" w:styleId="21">
    <w:name w:val="Body Text 2"/>
    <w:basedOn w:val="a"/>
    <w:link w:val="22"/>
    <w:uiPriority w:val="99"/>
    <w:rsid w:val="00D54AAA"/>
    <w:pPr>
      <w:spacing w:after="120" w:line="480" w:lineRule="auto"/>
    </w:pPr>
  </w:style>
  <w:style w:type="character" w:customStyle="1" w:styleId="22">
    <w:name w:val="Основний текст 2 Знак"/>
    <w:link w:val="21"/>
    <w:uiPriority w:val="99"/>
    <w:semiHidden/>
    <w:locked/>
    <w:rPr>
      <w:rFonts w:cs="Times New Roman"/>
      <w:sz w:val="28"/>
      <w:lang w:val="x-none" w:eastAsia="ru-RU"/>
    </w:rPr>
  </w:style>
  <w:style w:type="paragraph" w:customStyle="1" w:styleId="ParagraphStyle">
    <w:name w:val="Paragraph Style"/>
    <w:uiPriority w:val="99"/>
    <w:rsid w:val="00E1593A"/>
    <w:pPr>
      <w:autoSpaceDE w:val="0"/>
      <w:autoSpaceDN w:val="0"/>
      <w:adjustRightInd w:val="0"/>
    </w:pPr>
    <w:rPr>
      <w:rFonts w:ascii="Courier New" w:hAnsi="Courier New"/>
      <w:sz w:val="24"/>
      <w:szCs w:val="24"/>
      <w:lang w:val="ru-RU" w:eastAsia="ru-RU"/>
    </w:rPr>
  </w:style>
  <w:style w:type="paragraph" w:customStyle="1" w:styleId="st2">
    <w:name w:val="st2"/>
    <w:uiPriority w:val="99"/>
    <w:rsid w:val="00E47FE4"/>
    <w:pPr>
      <w:autoSpaceDE w:val="0"/>
      <w:autoSpaceDN w:val="0"/>
      <w:adjustRightInd w:val="0"/>
      <w:spacing w:after="120"/>
      <w:ind w:firstLine="360"/>
      <w:jc w:val="both"/>
    </w:pPr>
    <w:rPr>
      <w:rFonts w:ascii="Courier New" w:hAnsi="Courier New"/>
      <w:sz w:val="24"/>
      <w:szCs w:val="24"/>
      <w:lang w:val="ru-RU" w:eastAsia="ru-RU"/>
    </w:rPr>
  </w:style>
  <w:style w:type="paragraph" w:customStyle="1" w:styleId="Igor">
    <w:name w:val="Igor"/>
    <w:basedOn w:val="a"/>
    <w:autoRedefine/>
    <w:uiPriority w:val="99"/>
    <w:rsid w:val="00B75C17"/>
    <w:pPr>
      <w:spacing w:before="120" w:after="120"/>
      <w:ind w:firstLine="709"/>
      <w:jc w:val="both"/>
    </w:pPr>
    <w:rPr>
      <w:szCs w:val="28"/>
    </w:rPr>
  </w:style>
  <w:style w:type="paragraph" w:customStyle="1" w:styleId="11">
    <w:name w:val="Обычный1"/>
    <w:uiPriority w:val="99"/>
    <w:rsid w:val="007871F7"/>
    <w:rPr>
      <w:color w:val="000000"/>
      <w:sz w:val="24"/>
      <w:lang w:val="ru-RU" w:eastAsia="ru-RU"/>
    </w:rPr>
  </w:style>
  <w:style w:type="paragraph" w:customStyle="1" w:styleId="12">
    <w:name w:val="Знак Знак Знак Знак Знак Знак1 Знак"/>
    <w:basedOn w:val="a"/>
    <w:uiPriority w:val="99"/>
    <w:rsid w:val="0007644A"/>
    <w:rPr>
      <w:rFonts w:ascii="Verdana" w:hAnsi="Verdana" w:cs="Verdana"/>
      <w:sz w:val="20"/>
      <w:lang w:val="en-US" w:eastAsia="en-US"/>
    </w:rPr>
  </w:style>
  <w:style w:type="paragraph" w:customStyle="1" w:styleId="st0">
    <w:name w:val="st0"/>
    <w:uiPriority w:val="99"/>
    <w:rsid w:val="000F408F"/>
    <w:pPr>
      <w:autoSpaceDE w:val="0"/>
      <w:autoSpaceDN w:val="0"/>
      <w:adjustRightInd w:val="0"/>
      <w:spacing w:after="120"/>
      <w:ind w:left="360"/>
      <w:jc w:val="both"/>
    </w:pPr>
    <w:rPr>
      <w:rFonts w:ascii="Courier New" w:hAnsi="Courier New"/>
      <w:sz w:val="24"/>
      <w:szCs w:val="24"/>
      <w:lang w:val="ru-RU" w:eastAsia="ru-RU"/>
    </w:rPr>
  </w:style>
  <w:style w:type="paragraph" w:customStyle="1" w:styleId="CharCharCharChar">
    <w:name w:val="Char Знак Знак Char Знак Знак Char Знак Знак Char Знак Знак Знак Знак Знак Знак"/>
    <w:basedOn w:val="a"/>
    <w:uiPriority w:val="99"/>
    <w:rsid w:val="004F24D0"/>
    <w:rPr>
      <w:rFonts w:ascii="Verdana" w:hAnsi="Verdana" w:cs="Verdana"/>
      <w:sz w:val="20"/>
      <w:lang w:val="en-US" w:eastAsia="en-US"/>
    </w:rPr>
  </w:style>
  <w:style w:type="character" w:customStyle="1" w:styleId="af2">
    <w:name w:val="Стиль Основной текст + полужирный Знак"/>
    <w:uiPriority w:val="99"/>
    <w:rsid w:val="00B819AE"/>
    <w:rPr>
      <w:rFonts w:cs="Times New Roman"/>
      <w:b/>
      <w:bCs/>
      <w:sz w:val="24"/>
      <w:szCs w:val="24"/>
      <w:lang w:val="uk-UA" w:eastAsia="x-none"/>
    </w:rPr>
  </w:style>
  <w:style w:type="character" w:customStyle="1" w:styleId="apple-converted-space">
    <w:name w:val="apple-converted-space"/>
    <w:uiPriority w:val="99"/>
    <w:rsid w:val="00C63C9A"/>
    <w:rPr>
      <w:rFonts w:cs="Times New Roman"/>
    </w:rPr>
  </w:style>
  <w:style w:type="paragraph" w:styleId="af3">
    <w:name w:val="Document Map"/>
    <w:basedOn w:val="a"/>
    <w:link w:val="af4"/>
    <w:uiPriority w:val="99"/>
    <w:semiHidden/>
    <w:rsid w:val="00FF61AF"/>
    <w:pPr>
      <w:shd w:val="clear" w:color="auto" w:fill="000080"/>
    </w:pPr>
    <w:rPr>
      <w:rFonts w:ascii="Tahoma" w:hAnsi="Tahoma" w:cs="Tahoma"/>
      <w:sz w:val="20"/>
    </w:rPr>
  </w:style>
  <w:style w:type="character" w:customStyle="1" w:styleId="af4">
    <w:name w:val="Схема документа Знак"/>
    <w:link w:val="af3"/>
    <w:uiPriority w:val="99"/>
    <w:semiHidden/>
    <w:locked/>
    <w:rPr>
      <w:rFonts w:cs="Times New Roman"/>
      <w:sz w:val="2"/>
      <w:lang w:val="x-none" w:eastAsia="ru-RU"/>
    </w:rPr>
  </w:style>
  <w:style w:type="character" w:styleId="af5">
    <w:name w:val="FollowedHyperlink"/>
    <w:uiPriority w:val="99"/>
    <w:rsid w:val="00FF61AF"/>
    <w:rPr>
      <w:rFonts w:cs="Times New Roman"/>
      <w:color w:val="800080"/>
      <w:u w:val="single"/>
    </w:rPr>
  </w:style>
  <w:style w:type="paragraph" w:styleId="af6">
    <w:name w:val="footer"/>
    <w:basedOn w:val="a"/>
    <w:link w:val="af7"/>
    <w:uiPriority w:val="99"/>
    <w:rsid w:val="00E07332"/>
    <w:pPr>
      <w:tabs>
        <w:tab w:val="center" w:pos="4819"/>
        <w:tab w:val="right" w:pos="9639"/>
      </w:tabs>
    </w:pPr>
  </w:style>
  <w:style w:type="character" w:customStyle="1" w:styleId="af7">
    <w:name w:val="Нижній колонтитул Знак"/>
    <w:link w:val="af6"/>
    <w:uiPriority w:val="99"/>
    <w:semiHidden/>
    <w:locked/>
    <w:rPr>
      <w:rFonts w:cs="Times New Roman"/>
      <w:sz w:val="28"/>
      <w:lang w:val="x-none" w:eastAsia="ru-RU"/>
    </w:rPr>
  </w:style>
  <w:style w:type="paragraph" w:customStyle="1" w:styleId="rvps12">
    <w:name w:val="rvps12"/>
    <w:basedOn w:val="a"/>
    <w:uiPriority w:val="99"/>
    <w:rsid w:val="00B969B7"/>
    <w:pPr>
      <w:spacing w:before="100" w:beforeAutospacing="1" w:after="100" w:afterAutospacing="1"/>
    </w:pPr>
    <w:rPr>
      <w:sz w:val="24"/>
      <w:szCs w:val="24"/>
      <w:lang w:val="ru-RU"/>
    </w:rPr>
  </w:style>
  <w:style w:type="paragraph" w:customStyle="1" w:styleId="rvps6">
    <w:name w:val="rvps6"/>
    <w:basedOn w:val="a"/>
    <w:uiPriority w:val="99"/>
    <w:rsid w:val="007035FA"/>
    <w:pPr>
      <w:spacing w:before="100" w:beforeAutospacing="1" w:after="100" w:afterAutospacing="1"/>
    </w:pPr>
    <w:rPr>
      <w:sz w:val="24"/>
      <w:szCs w:val="24"/>
      <w:lang w:val="ru-RU"/>
    </w:rPr>
  </w:style>
  <w:style w:type="paragraph" w:customStyle="1" w:styleId="rvps16">
    <w:name w:val="rvps16"/>
    <w:basedOn w:val="a"/>
    <w:uiPriority w:val="99"/>
    <w:rsid w:val="007035FA"/>
    <w:pPr>
      <w:spacing w:before="100" w:beforeAutospacing="1" w:after="100" w:afterAutospacing="1"/>
    </w:pPr>
    <w:rPr>
      <w:sz w:val="24"/>
      <w:szCs w:val="24"/>
      <w:lang w:val="ru-RU"/>
    </w:rPr>
  </w:style>
  <w:style w:type="character" w:customStyle="1" w:styleId="Typewriter">
    <w:name w:val="Typewriter"/>
    <w:rsid w:val="0003363D"/>
    <w:rPr>
      <w:rFonts w:ascii="Courier New" w:hAnsi="Courier New"/>
      <w:sz w:val="20"/>
    </w:rPr>
  </w:style>
  <w:style w:type="paragraph" w:styleId="af8">
    <w:name w:val="Title"/>
    <w:basedOn w:val="a"/>
    <w:link w:val="af9"/>
    <w:uiPriority w:val="99"/>
    <w:qFormat/>
    <w:locked/>
    <w:rsid w:val="00D55ED1"/>
    <w:pPr>
      <w:jc w:val="center"/>
    </w:pPr>
    <w:rPr>
      <w:b/>
      <w:bCs/>
      <w:sz w:val="24"/>
      <w:szCs w:val="24"/>
    </w:rPr>
  </w:style>
  <w:style w:type="character" w:customStyle="1" w:styleId="af9">
    <w:name w:val="Назва Знак"/>
    <w:link w:val="af8"/>
    <w:uiPriority w:val="99"/>
    <w:locked/>
    <w:rsid w:val="00D55ED1"/>
    <w:rPr>
      <w:rFonts w:cs="Times New Roman"/>
      <w:b/>
      <w:bCs/>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883223">
      <w:marLeft w:val="0"/>
      <w:marRight w:val="0"/>
      <w:marTop w:val="0"/>
      <w:marBottom w:val="0"/>
      <w:divBdr>
        <w:top w:val="none" w:sz="0" w:space="0" w:color="auto"/>
        <w:left w:val="none" w:sz="0" w:space="0" w:color="auto"/>
        <w:bottom w:val="none" w:sz="0" w:space="0" w:color="auto"/>
        <w:right w:val="none" w:sz="0" w:space="0" w:color="auto"/>
      </w:divBdr>
    </w:div>
    <w:div w:id="1089883224">
      <w:marLeft w:val="0"/>
      <w:marRight w:val="0"/>
      <w:marTop w:val="0"/>
      <w:marBottom w:val="0"/>
      <w:divBdr>
        <w:top w:val="none" w:sz="0" w:space="0" w:color="auto"/>
        <w:left w:val="none" w:sz="0" w:space="0" w:color="auto"/>
        <w:bottom w:val="none" w:sz="0" w:space="0" w:color="auto"/>
        <w:right w:val="none" w:sz="0" w:space="0" w:color="auto"/>
      </w:divBdr>
    </w:div>
    <w:div w:id="1089883225">
      <w:marLeft w:val="0"/>
      <w:marRight w:val="0"/>
      <w:marTop w:val="0"/>
      <w:marBottom w:val="0"/>
      <w:divBdr>
        <w:top w:val="none" w:sz="0" w:space="0" w:color="auto"/>
        <w:left w:val="none" w:sz="0" w:space="0" w:color="auto"/>
        <w:bottom w:val="none" w:sz="0" w:space="0" w:color="auto"/>
        <w:right w:val="none" w:sz="0" w:space="0" w:color="auto"/>
      </w:divBdr>
    </w:div>
    <w:div w:id="1089883226">
      <w:marLeft w:val="0"/>
      <w:marRight w:val="0"/>
      <w:marTop w:val="0"/>
      <w:marBottom w:val="0"/>
      <w:divBdr>
        <w:top w:val="none" w:sz="0" w:space="0" w:color="auto"/>
        <w:left w:val="none" w:sz="0" w:space="0" w:color="auto"/>
        <w:bottom w:val="none" w:sz="0" w:space="0" w:color="auto"/>
        <w:right w:val="none" w:sz="0" w:space="0" w:color="auto"/>
      </w:divBdr>
    </w:div>
    <w:div w:id="1089883227">
      <w:marLeft w:val="0"/>
      <w:marRight w:val="0"/>
      <w:marTop w:val="0"/>
      <w:marBottom w:val="0"/>
      <w:divBdr>
        <w:top w:val="none" w:sz="0" w:space="0" w:color="auto"/>
        <w:left w:val="none" w:sz="0" w:space="0" w:color="auto"/>
        <w:bottom w:val="none" w:sz="0" w:space="0" w:color="auto"/>
        <w:right w:val="none" w:sz="0" w:space="0" w:color="auto"/>
      </w:divBdr>
    </w:div>
    <w:div w:id="1089883228">
      <w:marLeft w:val="0"/>
      <w:marRight w:val="0"/>
      <w:marTop w:val="0"/>
      <w:marBottom w:val="0"/>
      <w:divBdr>
        <w:top w:val="none" w:sz="0" w:space="0" w:color="auto"/>
        <w:left w:val="none" w:sz="0" w:space="0" w:color="auto"/>
        <w:bottom w:val="none" w:sz="0" w:space="0" w:color="auto"/>
        <w:right w:val="none" w:sz="0" w:space="0" w:color="auto"/>
      </w:divBdr>
    </w:div>
    <w:div w:id="1089883229">
      <w:marLeft w:val="0"/>
      <w:marRight w:val="0"/>
      <w:marTop w:val="0"/>
      <w:marBottom w:val="0"/>
      <w:divBdr>
        <w:top w:val="none" w:sz="0" w:space="0" w:color="auto"/>
        <w:left w:val="none" w:sz="0" w:space="0" w:color="auto"/>
        <w:bottom w:val="none" w:sz="0" w:space="0" w:color="auto"/>
        <w:right w:val="none" w:sz="0" w:space="0" w:color="auto"/>
      </w:divBdr>
    </w:div>
    <w:div w:id="1089883230">
      <w:marLeft w:val="0"/>
      <w:marRight w:val="0"/>
      <w:marTop w:val="0"/>
      <w:marBottom w:val="0"/>
      <w:divBdr>
        <w:top w:val="none" w:sz="0" w:space="0" w:color="auto"/>
        <w:left w:val="none" w:sz="0" w:space="0" w:color="auto"/>
        <w:bottom w:val="none" w:sz="0" w:space="0" w:color="auto"/>
        <w:right w:val="none" w:sz="0" w:space="0" w:color="auto"/>
      </w:divBdr>
    </w:div>
    <w:div w:id="1089883231">
      <w:marLeft w:val="0"/>
      <w:marRight w:val="0"/>
      <w:marTop w:val="0"/>
      <w:marBottom w:val="0"/>
      <w:divBdr>
        <w:top w:val="none" w:sz="0" w:space="0" w:color="auto"/>
        <w:left w:val="none" w:sz="0" w:space="0" w:color="auto"/>
        <w:bottom w:val="none" w:sz="0" w:space="0" w:color="auto"/>
        <w:right w:val="none" w:sz="0" w:space="0" w:color="auto"/>
      </w:divBdr>
    </w:div>
    <w:div w:id="1089883232">
      <w:marLeft w:val="0"/>
      <w:marRight w:val="0"/>
      <w:marTop w:val="0"/>
      <w:marBottom w:val="0"/>
      <w:divBdr>
        <w:top w:val="none" w:sz="0" w:space="0" w:color="auto"/>
        <w:left w:val="none" w:sz="0" w:space="0" w:color="auto"/>
        <w:bottom w:val="none" w:sz="0" w:space="0" w:color="auto"/>
        <w:right w:val="none" w:sz="0" w:space="0" w:color="auto"/>
      </w:divBdr>
    </w:div>
    <w:div w:id="1089883233">
      <w:marLeft w:val="0"/>
      <w:marRight w:val="0"/>
      <w:marTop w:val="0"/>
      <w:marBottom w:val="0"/>
      <w:divBdr>
        <w:top w:val="none" w:sz="0" w:space="0" w:color="auto"/>
        <w:left w:val="none" w:sz="0" w:space="0" w:color="auto"/>
        <w:bottom w:val="none" w:sz="0" w:space="0" w:color="auto"/>
        <w:right w:val="none" w:sz="0" w:space="0" w:color="auto"/>
      </w:divBdr>
    </w:div>
    <w:div w:id="1089883234">
      <w:marLeft w:val="0"/>
      <w:marRight w:val="0"/>
      <w:marTop w:val="0"/>
      <w:marBottom w:val="0"/>
      <w:divBdr>
        <w:top w:val="none" w:sz="0" w:space="0" w:color="auto"/>
        <w:left w:val="none" w:sz="0" w:space="0" w:color="auto"/>
        <w:bottom w:val="none" w:sz="0" w:space="0" w:color="auto"/>
        <w:right w:val="none" w:sz="0" w:space="0" w:color="auto"/>
      </w:divBdr>
    </w:div>
    <w:div w:id="1089883235">
      <w:marLeft w:val="0"/>
      <w:marRight w:val="0"/>
      <w:marTop w:val="0"/>
      <w:marBottom w:val="0"/>
      <w:divBdr>
        <w:top w:val="none" w:sz="0" w:space="0" w:color="auto"/>
        <w:left w:val="none" w:sz="0" w:space="0" w:color="auto"/>
        <w:bottom w:val="none" w:sz="0" w:space="0" w:color="auto"/>
        <w:right w:val="none" w:sz="0" w:space="0" w:color="auto"/>
      </w:divBdr>
    </w:div>
    <w:div w:id="1089883236">
      <w:marLeft w:val="0"/>
      <w:marRight w:val="0"/>
      <w:marTop w:val="0"/>
      <w:marBottom w:val="0"/>
      <w:divBdr>
        <w:top w:val="none" w:sz="0" w:space="0" w:color="auto"/>
        <w:left w:val="none" w:sz="0" w:space="0" w:color="auto"/>
        <w:bottom w:val="none" w:sz="0" w:space="0" w:color="auto"/>
        <w:right w:val="none" w:sz="0" w:space="0" w:color="auto"/>
      </w:divBdr>
    </w:div>
    <w:div w:id="1089883237">
      <w:marLeft w:val="0"/>
      <w:marRight w:val="0"/>
      <w:marTop w:val="0"/>
      <w:marBottom w:val="0"/>
      <w:divBdr>
        <w:top w:val="none" w:sz="0" w:space="0" w:color="auto"/>
        <w:left w:val="none" w:sz="0" w:space="0" w:color="auto"/>
        <w:bottom w:val="none" w:sz="0" w:space="0" w:color="auto"/>
        <w:right w:val="none" w:sz="0" w:space="0" w:color="auto"/>
      </w:divBdr>
    </w:div>
    <w:div w:id="1089883238">
      <w:marLeft w:val="0"/>
      <w:marRight w:val="0"/>
      <w:marTop w:val="0"/>
      <w:marBottom w:val="0"/>
      <w:divBdr>
        <w:top w:val="none" w:sz="0" w:space="0" w:color="auto"/>
        <w:left w:val="none" w:sz="0" w:space="0" w:color="auto"/>
        <w:bottom w:val="none" w:sz="0" w:space="0" w:color="auto"/>
        <w:right w:val="none" w:sz="0" w:space="0" w:color="auto"/>
      </w:divBdr>
    </w:div>
    <w:div w:id="1089883239">
      <w:marLeft w:val="0"/>
      <w:marRight w:val="0"/>
      <w:marTop w:val="0"/>
      <w:marBottom w:val="0"/>
      <w:divBdr>
        <w:top w:val="none" w:sz="0" w:space="0" w:color="auto"/>
        <w:left w:val="none" w:sz="0" w:space="0" w:color="auto"/>
        <w:bottom w:val="none" w:sz="0" w:space="0" w:color="auto"/>
        <w:right w:val="none" w:sz="0" w:space="0" w:color="auto"/>
      </w:divBdr>
    </w:div>
    <w:div w:id="1089883240">
      <w:marLeft w:val="0"/>
      <w:marRight w:val="0"/>
      <w:marTop w:val="0"/>
      <w:marBottom w:val="0"/>
      <w:divBdr>
        <w:top w:val="none" w:sz="0" w:space="0" w:color="auto"/>
        <w:left w:val="none" w:sz="0" w:space="0" w:color="auto"/>
        <w:bottom w:val="none" w:sz="0" w:space="0" w:color="auto"/>
        <w:right w:val="none" w:sz="0" w:space="0" w:color="auto"/>
      </w:divBdr>
    </w:div>
    <w:div w:id="1089883241">
      <w:marLeft w:val="0"/>
      <w:marRight w:val="0"/>
      <w:marTop w:val="0"/>
      <w:marBottom w:val="0"/>
      <w:divBdr>
        <w:top w:val="none" w:sz="0" w:space="0" w:color="auto"/>
        <w:left w:val="none" w:sz="0" w:space="0" w:color="auto"/>
        <w:bottom w:val="none" w:sz="0" w:space="0" w:color="auto"/>
        <w:right w:val="none" w:sz="0" w:space="0" w:color="auto"/>
      </w:divBdr>
    </w:div>
    <w:div w:id="1089883242">
      <w:marLeft w:val="0"/>
      <w:marRight w:val="0"/>
      <w:marTop w:val="0"/>
      <w:marBottom w:val="0"/>
      <w:divBdr>
        <w:top w:val="none" w:sz="0" w:space="0" w:color="auto"/>
        <w:left w:val="none" w:sz="0" w:space="0" w:color="auto"/>
        <w:bottom w:val="none" w:sz="0" w:space="0" w:color="auto"/>
        <w:right w:val="none" w:sz="0" w:space="0" w:color="auto"/>
      </w:divBdr>
    </w:div>
    <w:div w:id="1089883243">
      <w:marLeft w:val="0"/>
      <w:marRight w:val="0"/>
      <w:marTop w:val="0"/>
      <w:marBottom w:val="0"/>
      <w:divBdr>
        <w:top w:val="none" w:sz="0" w:space="0" w:color="auto"/>
        <w:left w:val="none" w:sz="0" w:space="0" w:color="auto"/>
        <w:bottom w:val="none" w:sz="0" w:space="0" w:color="auto"/>
        <w:right w:val="none" w:sz="0" w:space="0" w:color="auto"/>
      </w:divBdr>
    </w:div>
    <w:div w:id="1089883244">
      <w:marLeft w:val="0"/>
      <w:marRight w:val="0"/>
      <w:marTop w:val="0"/>
      <w:marBottom w:val="0"/>
      <w:divBdr>
        <w:top w:val="none" w:sz="0" w:space="0" w:color="auto"/>
        <w:left w:val="none" w:sz="0" w:space="0" w:color="auto"/>
        <w:bottom w:val="none" w:sz="0" w:space="0" w:color="auto"/>
        <w:right w:val="none" w:sz="0" w:space="0" w:color="auto"/>
      </w:divBdr>
    </w:div>
    <w:div w:id="1089883245">
      <w:marLeft w:val="0"/>
      <w:marRight w:val="0"/>
      <w:marTop w:val="0"/>
      <w:marBottom w:val="0"/>
      <w:divBdr>
        <w:top w:val="none" w:sz="0" w:space="0" w:color="auto"/>
        <w:left w:val="none" w:sz="0" w:space="0" w:color="auto"/>
        <w:bottom w:val="none" w:sz="0" w:space="0" w:color="auto"/>
        <w:right w:val="none" w:sz="0" w:space="0" w:color="auto"/>
      </w:divBdr>
    </w:div>
    <w:div w:id="1089883246">
      <w:marLeft w:val="0"/>
      <w:marRight w:val="0"/>
      <w:marTop w:val="0"/>
      <w:marBottom w:val="0"/>
      <w:divBdr>
        <w:top w:val="none" w:sz="0" w:space="0" w:color="auto"/>
        <w:left w:val="none" w:sz="0" w:space="0" w:color="auto"/>
        <w:bottom w:val="none" w:sz="0" w:space="0" w:color="auto"/>
        <w:right w:val="none" w:sz="0" w:space="0" w:color="auto"/>
      </w:divBdr>
    </w:div>
    <w:div w:id="1089883247">
      <w:marLeft w:val="0"/>
      <w:marRight w:val="0"/>
      <w:marTop w:val="0"/>
      <w:marBottom w:val="0"/>
      <w:divBdr>
        <w:top w:val="none" w:sz="0" w:space="0" w:color="auto"/>
        <w:left w:val="none" w:sz="0" w:space="0" w:color="auto"/>
        <w:bottom w:val="none" w:sz="0" w:space="0" w:color="auto"/>
        <w:right w:val="none" w:sz="0" w:space="0" w:color="auto"/>
      </w:divBdr>
    </w:div>
    <w:div w:id="1089883248">
      <w:marLeft w:val="0"/>
      <w:marRight w:val="0"/>
      <w:marTop w:val="0"/>
      <w:marBottom w:val="0"/>
      <w:divBdr>
        <w:top w:val="none" w:sz="0" w:space="0" w:color="auto"/>
        <w:left w:val="none" w:sz="0" w:space="0" w:color="auto"/>
        <w:bottom w:val="none" w:sz="0" w:space="0" w:color="auto"/>
        <w:right w:val="none" w:sz="0" w:space="0" w:color="auto"/>
      </w:divBdr>
    </w:div>
    <w:div w:id="1089883249">
      <w:marLeft w:val="0"/>
      <w:marRight w:val="0"/>
      <w:marTop w:val="0"/>
      <w:marBottom w:val="0"/>
      <w:divBdr>
        <w:top w:val="none" w:sz="0" w:space="0" w:color="auto"/>
        <w:left w:val="none" w:sz="0" w:space="0" w:color="auto"/>
        <w:bottom w:val="none" w:sz="0" w:space="0" w:color="auto"/>
        <w:right w:val="none" w:sz="0" w:space="0" w:color="auto"/>
      </w:divBdr>
    </w:div>
    <w:div w:id="1089883250">
      <w:marLeft w:val="0"/>
      <w:marRight w:val="0"/>
      <w:marTop w:val="0"/>
      <w:marBottom w:val="0"/>
      <w:divBdr>
        <w:top w:val="none" w:sz="0" w:space="0" w:color="auto"/>
        <w:left w:val="none" w:sz="0" w:space="0" w:color="auto"/>
        <w:bottom w:val="none" w:sz="0" w:space="0" w:color="auto"/>
        <w:right w:val="none" w:sz="0" w:space="0" w:color="auto"/>
      </w:divBdr>
    </w:div>
    <w:div w:id="1089883251">
      <w:marLeft w:val="0"/>
      <w:marRight w:val="0"/>
      <w:marTop w:val="0"/>
      <w:marBottom w:val="0"/>
      <w:divBdr>
        <w:top w:val="none" w:sz="0" w:space="0" w:color="auto"/>
        <w:left w:val="none" w:sz="0" w:space="0" w:color="auto"/>
        <w:bottom w:val="none" w:sz="0" w:space="0" w:color="auto"/>
        <w:right w:val="none" w:sz="0" w:space="0" w:color="auto"/>
      </w:divBdr>
    </w:div>
    <w:div w:id="1089883252">
      <w:marLeft w:val="0"/>
      <w:marRight w:val="0"/>
      <w:marTop w:val="0"/>
      <w:marBottom w:val="0"/>
      <w:divBdr>
        <w:top w:val="none" w:sz="0" w:space="0" w:color="auto"/>
        <w:left w:val="none" w:sz="0" w:space="0" w:color="auto"/>
        <w:bottom w:val="none" w:sz="0" w:space="0" w:color="auto"/>
        <w:right w:val="none" w:sz="0" w:space="0" w:color="auto"/>
      </w:divBdr>
    </w:div>
    <w:div w:id="1089883253">
      <w:marLeft w:val="0"/>
      <w:marRight w:val="0"/>
      <w:marTop w:val="0"/>
      <w:marBottom w:val="0"/>
      <w:divBdr>
        <w:top w:val="none" w:sz="0" w:space="0" w:color="auto"/>
        <w:left w:val="none" w:sz="0" w:space="0" w:color="auto"/>
        <w:bottom w:val="none" w:sz="0" w:space="0" w:color="auto"/>
        <w:right w:val="none" w:sz="0" w:space="0" w:color="auto"/>
      </w:divBdr>
    </w:div>
    <w:div w:id="1089883254">
      <w:marLeft w:val="0"/>
      <w:marRight w:val="0"/>
      <w:marTop w:val="0"/>
      <w:marBottom w:val="0"/>
      <w:divBdr>
        <w:top w:val="none" w:sz="0" w:space="0" w:color="auto"/>
        <w:left w:val="none" w:sz="0" w:space="0" w:color="auto"/>
        <w:bottom w:val="none" w:sz="0" w:space="0" w:color="auto"/>
        <w:right w:val="none" w:sz="0" w:space="0" w:color="auto"/>
      </w:divBdr>
    </w:div>
    <w:div w:id="1089883255">
      <w:marLeft w:val="0"/>
      <w:marRight w:val="0"/>
      <w:marTop w:val="0"/>
      <w:marBottom w:val="0"/>
      <w:divBdr>
        <w:top w:val="none" w:sz="0" w:space="0" w:color="auto"/>
        <w:left w:val="none" w:sz="0" w:space="0" w:color="auto"/>
        <w:bottom w:val="none" w:sz="0" w:space="0" w:color="auto"/>
        <w:right w:val="none" w:sz="0" w:space="0" w:color="auto"/>
      </w:divBdr>
    </w:div>
    <w:div w:id="1089883256">
      <w:marLeft w:val="0"/>
      <w:marRight w:val="0"/>
      <w:marTop w:val="0"/>
      <w:marBottom w:val="0"/>
      <w:divBdr>
        <w:top w:val="none" w:sz="0" w:space="0" w:color="auto"/>
        <w:left w:val="none" w:sz="0" w:space="0" w:color="auto"/>
        <w:bottom w:val="none" w:sz="0" w:space="0" w:color="auto"/>
        <w:right w:val="none" w:sz="0" w:space="0" w:color="auto"/>
      </w:divBdr>
    </w:div>
    <w:div w:id="1089883257">
      <w:marLeft w:val="0"/>
      <w:marRight w:val="0"/>
      <w:marTop w:val="0"/>
      <w:marBottom w:val="0"/>
      <w:divBdr>
        <w:top w:val="none" w:sz="0" w:space="0" w:color="auto"/>
        <w:left w:val="none" w:sz="0" w:space="0" w:color="auto"/>
        <w:bottom w:val="none" w:sz="0" w:space="0" w:color="auto"/>
        <w:right w:val="none" w:sz="0" w:space="0" w:color="auto"/>
      </w:divBdr>
    </w:div>
    <w:div w:id="1089883258">
      <w:marLeft w:val="0"/>
      <w:marRight w:val="0"/>
      <w:marTop w:val="0"/>
      <w:marBottom w:val="0"/>
      <w:divBdr>
        <w:top w:val="none" w:sz="0" w:space="0" w:color="auto"/>
        <w:left w:val="none" w:sz="0" w:space="0" w:color="auto"/>
        <w:bottom w:val="none" w:sz="0" w:space="0" w:color="auto"/>
        <w:right w:val="none" w:sz="0" w:space="0" w:color="auto"/>
      </w:divBdr>
    </w:div>
    <w:div w:id="1089883259">
      <w:marLeft w:val="0"/>
      <w:marRight w:val="0"/>
      <w:marTop w:val="0"/>
      <w:marBottom w:val="0"/>
      <w:divBdr>
        <w:top w:val="none" w:sz="0" w:space="0" w:color="auto"/>
        <w:left w:val="none" w:sz="0" w:space="0" w:color="auto"/>
        <w:bottom w:val="none" w:sz="0" w:space="0" w:color="auto"/>
        <w:right w:val="none" w:sz="0" w:space="0" w:color="auto"/>
      </w:divBdr>
    </w:div>
    <w:div w:id="1089883260">
      <w:marLeft w:val="0"/>
      <w:marRight w:val="0"/>
      <w:marTop w:val="0"/>
      <w:marBottom w:val="0"/>
      <w:divBdr>
        <w:top w:val="none" w:sz="0" w:space="0" w:color="auto"/>
        <w:left w:val="none" w:sz="0" w:space="0" w:color="auto"/>
        <w:bottom w:val="none" w:sz="0" w:space="0" w:color="auto"/>
        <w:right w:val="none" w:sz="0" w:space="0" w:color="auto"/>
      </w:divBdr>
    </w:div>
    <w:div w:id="1089883261">
      <w:marLeft w:val="0"/>
      <w:marRight w:val="0"/>
      <w:marTop w:val="0"/>
      <w:marBottom w:val="0"/>
      <w:divBdr>
        <w:top w:val="none" w:sz="0" w:space="0" w:color="auto"/>
        <w:left w:val="none" w:sz="0" w:space="0" w:color="auto"/>
        <w:bottom w:val="none" w:sz="0" w:space="0" w:color="auto"/>
        <w:right w:val="none" w:sz="0" w:space="0" w:color="auto"/>
      </w:divBdr>
    </w:div>
    <w:div w:id="1089883262">
      <w:marLeft w:val="0"/>
      <w:marRight w:val="0"/>
      <w:marTop w:val="0"/>
      <w:marBottom w:val="0"/>
      <w:divBdr>
        <w:top w:val="none" w:sz="0" w:space="0" w:color="auto"/>
        <w:left w:val="none" w:sz="0" w:space="0" w:color="auto"/>
        <w:bottom w:val="none" w:sz="0" w:space="0" w:color="auto"/>
        <w:right w:val="none" w:sz="0" w:space="0" w:color="auto"/>
      </w:divBdr>
    </w:div>
    <w:div w:id="1089883263">
      <w:marLeft w:val="0"/>
      <w:marRight w:val="0"/>
      <w:marTop w:val="0"/>
      <w:marBottom w:val="0"/>
      <w:divBdr>
        <w:top w:val="none" w:sz="0" w:space="0" w:color="auto"/>
        <w:left w:val="none" w:sz="0" w:space="0" w:color="auto"/>
        <w:bottom w:val="none" w:sz="0" w:space="0" w:color="auto"/>
        <w:right w:val="none" w:sz="0" w:space="0" w:color="auto"/>
      </w:divBdr>
    </w:div>
    <w:div w:id="1089883264">
      <w:marLeft w:val="0"/>
      <w:marRight w:val="0"/>
      <w:marTop w:val="0"/>
      <w:marBottom w:val="0"/>
      <w:divBdr>
        <w:top w:val="none" w:sz="0" w:space="0" w:color="auto"/>
        <w:left w:val="none" w:sz="0" w:space="0" w:color="auto"/>
        <w:bottom w:val="none" w:sz="0" w:space="0" w:color="auto"/>
        <w:right w:val="none" w:sz="0" w:space="0" w:color="auto"/>
      </w:divBdr>
    </w:div>
    <w:div w:id="1089883265">
      <w:marLeft w:val="0"/>
      <w:marRight w:val="0"/>
      <w:marTop w:val="0"/>
      <w:marBottom w:val="0"/>
      <w:divBdr>
        <w:top w:val="none" w:sz="0" w:space="0" w:color="auto"/>
        <w:left w:val="none" w:sz="0" w:space="0" w:color="auto"/>
        <w:bottom w:val="none" w:sz="0" w:space="0" w:color="auto"/>
        <w:right w:val="none" w:sz="0" w:space="0" w:color="auto"/>
      </w:divBdr>
    </w:div>
    <w:div w:id="1089883266">
      <w:marLeft w:val="0"/>
      <w:marRight w:val="0"/>
      <w:marTop w:val="0"/>
      <w:marBottom w:val="0"/>
      <w:divBdr>
        <w:top w:val="none" w:sz="0" w:space="0" w:color="auto"/>
        <w:left w:val="none" w:sz="0" w:space="0" w:color="auto"/>
        <w:bottom w:val="none" w:sz="0" w:space="0" w:color="auto"/>
        <w:right w:val="none" w:sz="0" w:space="0" w:color="auto"/>
      </w:divBdr>
    </w:div>
    <w:div w:id="1089883267">
      <w:marLeft w:val="0"/>
      <w:marRight w:val="0"/>
      <w:marTop w:val="0"/>
      <w:marBottom w:val="0"/>
      <w:divBdr>
        <w:top w:val="none" w:sz="0" w:space="0" w:color="auto"/>
        <w:left w:val="none" w:sz="0" w:space="0" w:color="auto"/>
        <w:bottom w:val="none" w:sz="0" w:space="0" w:color="auto"/>
        <w:right w:val="none" w:sz="0" w:space="0" w:color="auto"/>
      </w:divBdr>
    </w:div>
    <w:div w:id="1089883268">
      <w:marLeft w:val="0"/>
      <w:marRight w:val="0"/>
      <w:marTop w:val="0"/>
      <w:marBottom w:val="0"/>
      <w:divBdr>
        <w:top w:val="none" w:sz="0" w:space="0" w:color="auto"/>
        <w:left w:val="none" w:sz="0" w:space="0" w:color="auto"/>
        <w:bottom w:val="none" w:sz="0" w:space="0" w:color="auto"/>
        <w:right w:val="none" w:sz="0" w:space="0" w:color="auto"/>
      </w:divBdr>
    </w:div>
    <w:div w:id="1089883269">
      <w:marLeft w:val="0"/>
      <w:marRight w:val="0"/>
      <w:marTop w:val="0"/>
      <w:marBottom w:val="0"/>
      <w:divBdr>
        <w:top w:val="none" w:sz="0" w:space="0" w:color="auto"/>
        <w:left w:val="none" w:sz="0" w:space="0" w:color="auto"/>
        <w:bottom w:val="none" w:sz="0" w:space="0" w:color="auto"/>
        <w:right w:val="none" w:sz="0" w:space="0" w:color="auto"/>
      </w:divBdr>
    </w:div>
    <w:div w:id="1089883270">
      <w:marLeft w:val="0"/>
      <w:marRight w:val="0"/>
      <w:marTop w:val="0"/>
      <w:marBottom w:val="0"/>
      <w:divBdr>
        <w:top w:val="none" w:sz="0" w:space="0" w:color="auto"/>
        <w:left w:val="none" w:sz="0" w:space="0" w:color="auto"/>
        <w:bottom w:val="none" w:sz="0" w:space="0" w:color="auto"/>
        <w:right w:val="none" w:sz="0" w:space="0" w:color="auto"/>
      </w:divBdr>
    </w:div>
    <w:div w:id="1089883271">
      <w:marLeft w:val="0"/>
      <w:marRight w:val="0"/>
      <w:marTop w:val="0"/>
      <w:marBottom w:val="0"/>
      <w:divBdr>
        <w:top w:val="none" w:sz="0" w:space="0" w:color="auto"/>
        <w:left w:val="none" w:sz="0" w:space="0" w:color="auto"/>
        <w:bottom w:val="none" w:sz="0" w:space="0" w:color="auto"/>
        <w:right w:val="none" w:sz="0" w:space="0" w:color="auto"/>
      </w:divBdr>
    </w:div>
    <w:div w:id="1089883272">
      <w:marLeft w:val="0"/>
      <w:marRight w:val="0"/>
      <w:marTop w:val="0"/>
      <w:marBottom w:val="0"/>
      <w:divBdr>
        <w:top w:val="none" w:sz="0" w:space="0" w:color="auto"/>
        <w:left w:val="none" w:sz="0" w:space="0" w:color="auto"/>
        <w:bottom w:val="none" w:sz="0" w:space="0" w:color="auto"/>
        <w:right w:val="none" w:sz="0" w:space="0" w:color="auto"/>
      </w:divBdr>
    </w:div>
    <w:div w:id="1089883273">
      <w:marLeft w:val="0"/>
      <w:marRight w:val="0"/>
      <w:marTop w:val="0"/>
      <w:marBottom w:val="0"/>
      <w:divBdr>
        <w:top w:val="none" w:sz="0" w:space="0" w:color="auto"/>
        <w:left w:val="none" w:sz="0" w:space="0" w:color="auto"/>
        <w:bottom w:val="none" w:sz="0" w:space="0" w:color="auto"/>
        <w:right w:val="none" w:sz="0" w:space="0" w:color="auto"/>
      </w:divBdr>
    </w:div>
    <w:div w:id="1089883274">
      <w:marLeft w:val="0"/>
      <w:marRight w:val="0"/>
      <w:marTop w:val="0"/>
      <w:marBottom w:val="0"/>
      <w:divBdr>
        <w:top w:val="none" w:sz="0" w:space="0" w:color="auto"/>
        <w:left w:val="none" w:sz="0" w:space="0" w:color="auto"/>
        <w:bottom w:val="none" w:sz="0" w:space="0" w:color="auto"/>
        <w:right w:val="none" w:sz="0" w:space="0" w:color="auto"/>
      </w:divBdr>
    </w:div>
    <w:div w:id="1089883275">
      <w:marLeft w:val="0"/>
      <w:marRight w:val="0"/>
      <w:marTop w:val="0"/>
      <w:marBottom w:val="0"/>
      <w:divBdr>
        <w:top w:val="none" w:sz="0" w:space="0" w:color="auto"/>
        <w:left w:val="none" w:sz="0" w:space="0" w:color="auto"/>
        <w:bottom w:val="none" w:sz="0" w:space="0" w:color="auto"/>
        <w:right w:val="none" w:sz="0" w:space="0" w:color="auto"/>
      </w:divBdr>
    </w:div>
    <w:div w:id="1089883276">
      <w:marLeft w:val="0"/>
      <w:marRight w:val="0"/>
      <w:marTop w:val="0"/>
      <w:marBottom w:val="0"/>
      <w:divBdr>
        <w:top w:val="none" w:sz="0" w:space="0" w:color="auto"/>
        <w:left w:val="none" w:sz="0" w:space="0" w:color="auto"/>
        <w:bottom w:val="none" w:sz="0" w:space="0" w:color="auto"/>
        <w:right w:val="none" w:sz="0" w:space="0" w:color="auto"/>
      </w:divBdr>
    </w:div>
    <w:div w:id="1089883277">
      <w:marLeft w:val="0"/>
      <w:marRight w:val="0"/>
      <w:marTop w:val="0"/>
      <w:marBottom w:val="0"/>
      <w:divBdr>
        <w:top w:val="none" w:sz="0" w:space="0" w:color="auto"/>
        <w:left w:val="none" w:sz="0" w:space="0" w:color="auto"/>
        <w:bottom w:val="none" w:sz="0" w:space="0" w:color="auto"/>
        <w:right w:val="none" w:sz="0" w:space="0" w:color="auto"/>
      </w:divBdr>
    </w:div>
    <w:div w:id="1089883278">
      <w:marLeft w:val="0"/>
      <w:marRight w:val="0"/>
      <w:marTop w:val="0"/>
      <w:marBottom w:val="0"/>
      <w:divBdr>
        <w:top w:val="none" w:sz="0" w:space="0" w:color="auto"/>
        <w:left w:val="none" w:sz="0" w:space="0" w:color="auto"/>
        <w:bottom w:val="none" w:sz="0" w:space="0" w:color="auto"/>
        <w:right w:val="none" w:sz="0" w:space="0" w:color="auto"/>
      </w:divBdr>
    </w:div>
    <w:div w:id="1089883279">
      <w:marLeft w:val="0"/>
      <w:marRight w:val="0"/>
      <w:marTop w:val="0"/>
      <w:marBottom w:val="0"/>
      <w:divBdr>
        <w:top w:val="none" w:sz="0" w:space="0" w:color="auto"/>
        <w:left w:val="none" w:sz="0" w:space="0" w:color="auto"/>
        <w:bottom w:val="none" w:sz="0" w:space="0" w:color="auto"/>
        <w:right w:val="none" w:sz="0" w:space="0" w:color="auto"/>
      </w:divBdr>
    </w:div>
    <w:div w:id="1089883280">
      <w:marLeft w:val="0"/>
      <w:marRight w:val="0"/>
      <w:marTop w:val="0"/>
      <w:marBottom w:val="0"/>
      <w:divBdr>
        <w:top w:val="none" w:sz="0" w:space="0" w:color="auto"/>
        <w:left w:val="none" w:sz="0" w:space="0" w:color="auto"/>
        <w:bottom w:val="none" w:sz="0" w:space="0" w:color="auto"/>
        <w:right w:val="none" w:sz="0" w:space="0" w:color="auto"/>
      </w:divBdr>
    </w:div>
    <w:div w:id="1089883281">
      <w:marLeft w:val="0"/>
      <w:marRight w:val="0"/>
      <w:marTop w:val="0"/>
      <w:marBottom w:val="0"/>
      <w:divBdr>
        <w:top w:val="none" w:sz="0" w:space="0" w:color="auto"/>
        <w:left w:val="none" w:sz="0" w:space="0" w:color="auto"/>
        <w:bottom w:val="none" w:sz="0" w:space="0" w:color="auto"/>
        <w:right w:val="none" w:sz="0" w:space="0" w:color="auto"/>
      </w:divBdr>
    </w:div>
    <w:div w:id="1089883282">
      <w:marLeft w:val="0"/>
      <w:marRight w:val="0"/>
      <w:marTop w:val="0"/>
      <w:marBottom w:val="0"/>
      <w:divBdr>
        <w:top w:val="none" w:sz="0" w:space="0" w:color="auto"/>
        <w:left w:val="none" w:sz="0" w:space="0" w:color="auto"/>
        <w:bottom w:val="none" w:sz="0" w:space="0" w:color="auto"/>
        <w:right w:val="none" w:sz="0" w:space="0" w:color="auto"/>
      </w:divBdr>
    </w:div>
    <w:div w:id="1089883283">
      <w:marLeft w:val="0"/>
      <w:marRight w:val="0"/>
      <w:marTop w:val="0"/>
      <w:marBottom w:val="0"/>
      <w:divBdr>
        <w:top w:val="none" w:sz="0" w:space="0" w:color="auto"/>
        <w:left w:val="none" w:sz="0" w:space="0" w:color="auto"/>
        <w:bottom w:val="none" w:sz="0" w:space="0" w:color="auto"/>
        <w:right w:val="none" w:sz="0" w:space="0" w:color="auto"/>
      </w:divBdr>
    </w:div>
    <w:div w:id="1089883284">
      <w:marLeft w:val="0"/>
      <w:marRight w:val="0"/>
      <w:marTop w:val="0"/>
      <w:marBottom w:val="0"/>
      <w:divBdr>
        <w:top w:val="none" w:sz="0" w:space="0" w:color="auto"/>
        <w:left w:val="none" w:sz="0" w:space="0" w:color="auto"/>
        <w:bottom w:val="none" w:sz="0" w:space="0" w:color="auto"/>
        <w:right w:val="none" w:sz="0" w:space="0" w:color="auto"/>
      </w:divBdr>
    </w:div>
    <w:div w:id="1089883285">
      <w:marLeft w:val="0"/>
      <w:marRight w:val="0"/>
      <w:marTop w:val="0"/>
      <w:marBottom w:val="0"/>
      <w:divBdr>
        <w:top w:val="none" w:sz="0" w:space="0" w:color="auto"/>
        <w:left w:val="none" w:sz="0" w:space="0" w:color="auto"/>
        <w:bottom w:val="none" w:sz="0" w:space="0" w:color="auto"/>
        <w:right w:val="none" w:sz="0" w:space="0" w:color="auto"/>
      </w:divBdr>
    </w:div>
    <w:div w:id="1089883286">
      <w:marLeft w:val="0"/>
      <w:marRight w:val="0"/>
      <w:marTop w:val="0"/>
      <w:marBottom w:val="0"/>
      <w:divBdr>
        <w:top w:val="none" w:sz="0" w:space="0" w:color="auto"/>
        <w:left w:val="none" w:sz="0" w:space="0" w:color="auto"/>
        <w:bottom w:val="none" w:sz="0" w:space="0" w:color="auto"/>
        <w:right w:val="none" w:sz="0" w:space="0" w:color="auto"/>
      </w:divBdr>
    </w:div>
    <w:div w:id="1089883287">
      <w:marLeft w:val="0"/>
      <w:marRight w:val="0"/>
      <w:marTop w:val="0"/>
      <w:marBottom w:val="0"/>
      <w:divBdr>
        <w:top w:val="none" w:sz="0" w:space="0" w:color="auto"/>
        <w:left w:val="none" w:sz="0" w:space="0" w:color="auto"/>
        <w:bottom w:val="none" w:sz="0" w:space="0" w:color="auto"/>
        <w:right w:val="none" w:sz="0" w:space="0" w:color="auto"/>
      </w:divBdr>
    </w:div>
    <w:div w:id="1089883288">
      <w:marLeft w:val="0"/>
      <w:marRight w:val="0"/>
      <w:marTop w:val="0"/>
      <w:marBottom w:val="0"/>
      <w:divBdr>
        <w:top w:val="none" w:sz="0" w:space="0" w:color="auto"/>
        <w:left w:val="none" w:sz="0" w:space="0" w:color="auto"/>
        <w:bottom w:val="none" w:sz="0" w:space="0" w:color="auto"/>
        <w:right w:val="none" w:sz="0" w:space="0" w:color="auto"/>
      </w:divBdr>
    </w:div>
    <w:div w:id="1089883289">
      <w:marLeft w:val="0"/>
      <w:marRight w:val="0"/>
      <w:marTop w:val="0"/>
      <w:marBottom w:val="0"/>
      <w:divBdr>
        <w:top w:val="none" w:sz="0" w:space="0" w:color="auto"/>
        <w:left w:val="none" w:sz="0" w:space="0" w:color="auto"/>
        <w:bottom w:val="none" w:sz="0" w:space="0" w:color="auto"/>
        <w:right w:val="none" w:sz="0" w:space="0" w:color="auto"/>
      </w:divBdr>
    </w:div>
    <w:div w:id="1089883290">
      <w:marLeft w:val="0"/>
      <w:marRight w:val="0"/>
      <w:marTop w:val="0"/>
      <w:marBottom w:val="0"/>
      <w:divBdr>
        <w:top w:val="none" w:sz="0" w:space="0" w:color="auto"/>
        <w:left w:val="none" w:sz="0" w:space="0" w:color="auto"/>
        <w:bottom w:val="none" w:sz="0" w:space="0" w:color="auto"/>
        <w:right w:val="none" w:sz="0" w:space="0" w:color="auto"/>
      </w:divBdr>
    </w:div>
    <w:div w:id="1089883291">
      <w:marLeft w:val="0"/>
      <w:marRight w:val="0"/>
      <w:marTop w:val="0"/>
      <w:marBottom w:val="0"/>
      <w:divBdr>
        <w:top w:val="none" w:sz="0" w:space="0" w:color="auto"/>
        <w:left w:val="none" w:sz="0" w:space="0" w:color="auto"/>
        <w:bottom w:val="none" w:sz="0" w:space="0" w:color="auto"/>
        <w:right w:val="none" w:sz="0" w:space="0" w:color="auto"/>
      </w:divBdr>
    </w:div>
    <w:div w:id="1089883292">
      <w:marLeft w:val="0"/>
      <w:marRight w:val="0"/>
      <w:marTop w:val="0"/>
      <w:marBottom w:val="0"/>
      <w:divBdr>
        <w:top w:val="none" w:sz="0" w:space="0" w:color="auto"/>
        <w:left w:val="none" w:sz="0" w:space="0" w:color="auto"/>
        <w:bottom w:val="none" w:sz="0" w:space="0" w:color="auto"/>
        <w:right w:val="none" w:sz="0" w:space="0" w:color="auto"/>
      </w:divBdr>
    </w:div>
    <w:div w:id="1089883293">
      <w:marLeft w:val="0"/>
      <w:marRight w:val="0"/>
      <w:marTop w:val="0"/>
      <w:marBottom w:val="0"/>
      <w:divBdr>
        <w:top w:val="none" w:sz="0" w:space="0" w:color="auto"/>
        <w:left w:val="none" w:sz="0" w:space="0" w:color="auto"/>
        <w:bottom w:val="none" w:sz="0" w:space="0" w:color="auto"/>
        <w:right w:val="none" w:sz="0" w:space="0" w:color="auto"/>
      </w:divBdr>
    </w:div>
    <w:div w:id="1089883294">
      <w:marLeft w:val="0"/>
      <w:marRight w:val="0"/>
      <w:marTop w:val="0"/>
      <w:marBottom w:val="0"/>
      <w:divBdr>
        <w:top w:val="none" w:sz="0" w:space="0" w:color="auto"/>
        <w:left w:val="none" w:sz="0" w:space="0" w:color="auto"/>
        <w:bottom w:val="none" w:sz="0" w:space="0" w:color="auto"/>
        <w:right w:val="none" w:sz="0" w:space="0" w:color="auto"/>
      </w:divBdr>
    </w:div>
    <w:div w:id="1089883295">
      <w:marLeft w:val="0"/>
      <w:marRight w:val="0"/>
      <w:marTop w:val="0"/>
      <w:marBottom w:val="0"/>
      <w:divBdr>
        <w:top w:val="none" w:sz="0" w:space="0" w:color="auto"/>
        <w:left w:val="none" w:sz="0" w:space="0" w:color="auto"/>
        <w:bottom w:val="none" w:sz="0" w:space="0" w:color="auto"/>
        <w:right w:val="none" w:sz="0" w:space="0" w:color="auto"/>
      </w:divBdr>
    </w:div>
    <w:div w:id="1089883296">
      <w:marLeft w:val="0"/>
      <w:marRight w:val="0"/>
      <w:marTop w:val="0"/>
      <w:marBottom w:val="0"/>
      <w:divBdr>
        <w:top w:val="none" w:sz="0" w:space="0" w:color="auto"/>
        <w:left w:val="none" w:sz="0" w:space="0" w:color="auto"/>
        <w:bottom w:val="none" w:sz="0" w:space="0" w:color="auto"/>
        <w:right w:val="none" w:sz="0" w:space="0" w:color="auto"/>
      </w:divBdr>
    </w:div>
    <w:div w:id="1089883297">
      <w:marLeft w:val="0"/>
      <w:marRight w:val="0"/>
      <w:marTop w:val="0"/>
      <w:marBottom w:val="0"/>
      <w:divBdr>
        <w:top w:val="none" w:sz="0" w:space="0" w:color="auto"/>
        <w:left w:val="none" w:sz="0" w:space="0" w:color="auto"/>
        <w:bottom w:val="none" w:sz="0" w:space="0" w:color="auto"/>
        <w:right w:val="none" w:sz="0" w:space="0" w:color="auto"/>
      </w:divBdr>
    </w:div>
    <w:div w:id="1089883298">
      <w:marLeft w:val="0"/>
      <w:marRight w:val="0"/>
      <w:marTop w:val="0"/>
      <w:marBottom w:val="0"/>
      <w:divBdr>
        <w:top w:val="none" w:sz="0" w:space="0" w:color="auto"/>
        <w:left w:val="none" w:sz="0" w:space="0" w:color="auto"/>
        <w:bottom w:val="none" w:sz="0" w:space="0" w:color="auto"/>
        <w:right w:val="none" w:sz="0" w:space="0" w:color="auto"/>
      </w:divBdr>
    </w:div>
    <w:div w:id="1089883299">
      <w:marLeft w:val="0"/>
      <w:marRight w:val="0"/>
      <w:marTop w:val="0"/>
      <w:marBottom w:val="0"/>
      <w:divBdr>
        <w:top w:val="none" w:sz="0" w:space="0" w:color="auto"/>
        <w:left w:val="none" w:sz="0" w:space="0" w:color="auto"/>
        <w:bottom w:val="none" w:sz="0" w:space="0" w:color="auto"/>
        <w:right w:val="none" w:sz="0" w:space="0" w:color="auto"/>
      </w:divBdr>
    </w:div>
    <w:div w:id="1089883300">
      <w:marLeft w:val="0"/>
      <w:marRight w:val="0"/>
      <w:marTop w:val="0"/>
      <w:marBottom w:val="0"/>
      <w:divBdr>
        <w:top w:val="none" w:sz="0" w:space="0" w:color="auto"/>
        <w:left w:val="none" w:sz="0" w:space="0" w:color="auto"/>
        <w:bottom w:val="none" w:sz="0" w:space="0" w:color="auto"/>
        <w:right w:val="none" w:sz="0" w:space="0" w:color="auto"/>
      </w:divBdr>
    </w:div>
    <w:div w:id="1089883301">
      <w:marLeft w:val="0"/>
      <w:marRight w:val="0"/>
      <w:marTop w:val="0"/>
      <w:marBottom w:val="0"/>
      <w:divBdr>
        <w:top w:val="none" w:sz="0" w:space="0" w:color="auto"/>
        <w:left w:val="none" w:sz="0" w:space="0" w:color="auto"/>
        <w:bottom w:val="none" w:sz="0" w:space="0" w:color="auto"/>
        <w:right w:val="none" w:sz="0" w:space="0" w:color="auto"/>
      </w:divBdr>
    </w:div>
    <w:div w:id="1089883302">
      <w:marLeft w:val="0"/>
      <w:marRight w:val="0"/>
      <w:marTop w:val="0"/>
      <w:marBottom w:val="0"/>
      <w:divBdr>
        <w:top w:val="none" w:sz="0" w:space="0" w:color="auto"/>
        <w:left w:val="none" w:sz="0" w:space="0" w:color="auto"/>
        <w:bottom w:val="none" w:sz="0" w:space="0" w:color="auto"/>
        <w:right w:val="none" w:sz="0" w:space="0" w:color="auto"/>
      </w:divBdr>
    </w:div>
    <w:div w:id="1089883303">
      <w:marLeft w:val="0"/>
      <w:marRight w:val="0"/>
      <w:marTop w:val="0"/>
      <w:marBottom w:val="0"/>
      <w:divBdr>
        <w:top w:val="none" w:sz="0" w:space="0" w:color="auto"/>
        <w:left w:val="none" w:sz="0" w:space="0" w:color="auto"/>
        <w:bottom w:val="none" w:sz="0" w:space="0" w:color="auto"/>
        <w:right w:val="none" w:sz="0" w:space="0" w:color="auto"/>
      </w:divBdr>
    </w:div>
    <w:div w:id="1089883304">
      <w:marLeft w:val="0"/>
      <w:marRight w:val="0"/>
      <w:marTop w:val="0"/>
      <w:marBottom w:val="0"/>
      <w:divBdr>
        <w:top w:val="none" w:sz="0" w:space="0" w:color="auto"/>
        <w:left w:val="none" w:sz="0" w:space="0" w:color="auto"/>
        <w:bottom w:val="none" w:sz="0" w:space="0" w:color="auto"/>
        <w:right w:val="none" w:sz="0" w:space="0" w:color="auto"/>
      </w:divBdr>
    </w:div>
    <w:div w:id="1089883305">
      <w:marLeft w:val="0"/>
      <w:marRight w:val="0"/>
      <w:marTop w:val="0"/>
      <w:marBottom w:val="0"/>
      <w:divBdr>
        <w:top w:val="none" w:sz="0" w:space="0" w:color="auto"/>
        <w:left w:val="none" w:sz="0" w:space="0" w:color="auto"/>
        <w:bottom w:val="none" w:sz="0" w:space="0" w:color="auto"/>
        <w:right w:val="none" w:sz="0" w:space="0" w:color="auto"/>
      </w:divBdr>
    </w:div>
    <w:div w:id="1089883306">
      <w:marLeft w:val="0"/>
      <w:marRight w:val="0"/>
      <w:marTop w:val="0"/>
      <w:marBottom w:val="0"/>
      <w:divBdr>
        <w:top w:val="none" w:sz="0" w:space="0" w:color="auto"/>
        <w:left w:val="none" w:sz="0" w:space="0" w:color="auto"/>
        <w:bottom w:val="none" w:sz="0" w:space="0" w:color="auto"/>
        <w:right w:val="none" w:sz="0" w:space="0" w:color="auto"/>
      </w:divBdr>
    </w:div>
    <w:div w:id="1089883307">
      <w:marLeft w:val="0"/>
      <w:marRight w:val="0"/>
      <w:marTop w:val="0"/>
      <w:marBottom w:val="0"/>
      <w:divBdr>
        <w:top w:val="none" w:sz="0" w:space="0" w:color="auto"/>
        <w:left w:val="none" w:sz="0" w:space="0" w:color="auto"/>
        <w:bottom w:val="none" w:sz="0" w:space="0" w:color="auto"/>
        <w:right w:val="none" w:sz="0" w:space="0" w:color="auto"/>
      </w:divBdr>
    </w:div>
    <w:div w:id="1089883308">
      <w:marLeft w:val="0"/>
      <w:marRight w:val="0"/>
      <w:marTop w:val="0"/>
      <w:marBottom w:val="0"/>
      <w:divBdr>
        <w:top w:val="none" w:sz="0" w:space="0" w:color="auto"/>
        <w:left w:val="none" w:sz="0" w:space="0" w:color="auto"/>
        <w:bottom w:val="none" w:sz="0" w:space="0" w:color="auto"/>
        <w:right w:val="none" w:sz="0" w:space="0" w:color="auto"/>
      </w:divBdr>
    </w:div>
    <w:div w:id="1089883309">
      <w:marLeft w:val="0"/>
      <w:marRight w:val="0"/>
      <w:marTop w:val="0"/>
      <w:marBottom w:val="0"/>
      <w:divBdr>
        <w:top w:val="none" w:sz="0" w:space="0" w:color="auto"/>
        <w:left w:val="none" w:sz="0" w:space="0" w:color="auto"/>
        <w:bottom w:val="none" w:sz="0" w:space="0" w:color="auto"/>
        <w:right w:val="none" w:sz="0" w:space="0" w:color="auto"/>
      </w:divBdr>
    </w:div>
    <w:div w:id="1089883310">
      <w:marLeft w:val="0"/>
      <w:marRight w:val="0"/>
      <w:marTop w:val="0"/>
      <w:marBottom w:val="0"/>
      <w:divBdr>
        <w:top w:val="none" w:sz="0" w:space="0" w:color="auto"/>
        <w:left w:val="none" w:sz="0" w:space="0" w:color="auto"/>
        <w:bottom w:val="none" w:sz="0" w:space="0" w:color="auto"/>
        <w:right w:val="none" w:sz="0" w:space="0" w:color="auto"/>
      </w:divBdr>
    </w:div>
    <w:div w:id="1089883311">
      <w:marLeft w:val="0"/>
      <w:marRight w:val="0"/>
      <w:marTop w:val="0"/>
      <w:marBottom w:val="0"/>
      <w:divBdr>
        <w:top w:val="none" w:sz="0" w:space="0" w:color="auto"/>
        <w:left w:val="none" w:sz="0" w:space="0" w:color="auto"/>
        <w:bottom w:val="none" w:sz="0" w:space="0" w:color="auto"/>
        <w:right w:val="none" w:sz="0" w:space="0" w:color="auto"/>
      </w:divBdr>
    </w:div>
    <w:div w:id="1089883312">
      <w:marLeft w:val="0"/>
      <w:marRight w:val="0"/>
      <w:marTop w:val="0"/>
      <w:marBottom w:val="0"/>
      <w:divBdr>
        <w:top w:val="none" w:sz="0" w:space="0" w:color="auto"/>
        <w:left w:val="none" w:sz="0" w:space="0" w:color="auto"/>
        <w:bottom w:val="none" w:sz="0" w:space="0" w:color="auto"/>
        <w:right w:val="none" w:sz="0" w:space="0" w:color="auto"/>
      </w:divBdr>
    </w:div>
    <w:div w:id="1089883313">
      <w:marLeft w:val="0"/>
      <w:marRight w:val="0"/>
      <w:marTop w:val="0"/>
      <w:marBottom w:val="0"/>
      <w:divBdr>
        <w:top w:val="none" w:sz="0" w:space="0" w:color="auto"/>
        <w:left w:val="none" w:sz="0" w:space="0" w:color="auto"/>
        <w:bottom w:val="none" w:sz="0" w:space="0" w:color="auto"/>
        <w:right w:val="none" w:sz="0" w:space="0" w:color="auto"/>
      </w:divBdr>
    </w:div>
    <w:div w:id="1089883314">
      <w:marLeft w:val="0"/>
      <w:marRight w:val="0"/>
      <w:marTop w:val="0"/>
      <w:marBottom w:val="0"/>
      <w:divBdr>
        <w:top w:val="none" w:sz="0" w:space="0" w:color="auto"/>
        <w:left w:val="none" w:sz="0" w:space="0" w:color="auto"/>
        <w:bottom w:val="none" w:sz="0" w:space="0" w:color="auto"/>
        <w:right w:val="none" w:sz="0" w:space="0" w:color="auto"/>
      </w:divBdr>
    </w:div>
    <w:div w:id="1089883315">
      <w:marLeft w:val="0"/>
      <w:marRight w:val="0"/>
      <w:marTop w:val="0"/>
      <w:marBottom w:val="0"/>
      <w:divBdr>
        <w:top w:val="none" w:sz="0" w:space="0" w:color="auto"/>
        <w:left w:val="none" w:sz="0" w:space="0" w:color="auto"/>
        <w:bottom w:val="none" w:sz="0" w:space="0" w:color="auto"/>
        <w:right w:val="none" w:sz="0" w:space="0" w:color="auto"/>
      </w:divBdr>
    </w:div>
    <w:div w:id="1089883316">
      <w:marLeft w:val="0"/>
      <w:marRight w:val="0"/>
      <w:marTop w:val="0"/>
      <w:marBottom w:val="0"/>
      <w:divBdr>
        <w:top w:val="none" w:sz="0" w:space="0" w:color="auto"/>
        <w:left w:val="none" w:sz="0" w:space="0" w:color="auto"/>
        <w:bottom w:val="none" w:sz="0" w:space="0" w:color="auto"/>
        <w:right w:val="none" w:sz="0" w:space="0" w:color="auto"/>
      </w:divBdr>
    </w:div>
    <w:div w:id="1089883317">
      <w:marLeft w:val="0"/>
      <w:marRight w:val="0"/>
      <w:marTop w:val="0"/>
      <w:marBottom w:val="0"/>
      <w:divBdr>
        <w:top w:val="none" w:sz="0" w:space="0" w:color="auto"/>
        <w:left w:val="none" w:sz="0" w:space="0" w:color="auto"/>
        <w:bottom w:val="none" w:sz="0" w:space="0" w:color="auto"/>
        <w:right w:val="none" w:sz="0" w:space="0" w:color="auto"/>
      </w:divBdr>
    </w:div>
    <w:div w:id="1089883318">
      <w:marLeft w:val="0"/>
      <w:marRight w:val="0"/>
      <w:marTop w:val="0"/>
      <w:marBottom w:val="0"/>
      <w:divBdr>
        <w:top w:val="none" w:sz="0" w:space="0" w:color="auto"/>
        <w:left w:val="none" w:sz="0" w:space="0" w:color="auto"/>
        <w:bottom w:val="none" w:sz="0" w:space="0" w:color="auto"/>
        <w:right w:val="none" w:sz="0" w:space="0" w:color="auto"/>
      </w:divBdr>
    </w:div>
    <w:div w:id="1089883319">
      <w:marLeft w:val="0"/>
      <w:marRight w:val="0"/>
      <w:marTop w:val="0"/>
      <w:marBottom w:val="0"/>
      <w:divBdr>
        <w:top w:val="none" w:sz="0" w:space="0" w:color="auto"/>
        <w:left w:val="none" w:sz="0" w:space="0" w:color="auto"/>
        <w:bottom w:val="none" w:sz="0" w:space="0" w:color="auto"/>
        <w:right w:val="none" w:sz="0" w:space="0" w:color="auto"/>
      </w:divBdr>
    </w:div>
    <w:div w:id="1089883320">
      <w:marLeft w:val="0"/>
      <w:marRight w:val="0"/>
      <w:marTop w:val="0"/>
      <w:marBottom w:val="0"/>
      <w:divBdr>
        <w:top w:val="none" w:sz="0" w:space="0" w:color="auto"/>
        <w:left w:val="none" w:sz="0" w:space="0" w:color="auto"/>
        <w:bottom w:val="none" w:sz="0" w:space="0" w:color="auto"/>
        <w:right w:val="none" w:sz="0" w:space="0" w:color="auto"/>
      </w:divBdr>
    </w:div>
    <w:div w:id="1089883321">
      <w:marLeft w:val="0"/>
      <w:marRight w:val="0"/>
      <w:marTop w:val="0"/>
      <w:marBottom w:val="0"/>
      <w:divBdr>
        <w:top w:val="none" w:sz="0" w:space="0" w:color="auto"/>
        <w:left w:val="none" w:sz="0" w:space="0" w:color="auto"/>
        <w:bottom w:val="none" w:sz="0" w:space="0" w:color="auto"/>
        <w:right w:val="none" w:sz="0" w:space="0" w:color="auto"/>
      </w:divBdr>
    </w:div>
    <w:div w:id="1089883322">
      <w:marLeft w:val="0"/>
      <w:marRight w:val="0"/>
      <w:marTop w:val="0"/>
      <w:marBottom w:val="0"/>
      <w:divBdr>
        <w:top w:val="none" w:sz="0" w:space="0" w:color="auto"/>
        <w:left w:val="none" w:sz="0" w:space="0" w:color="auto"/>
        <w:bottom w:val="none" w:sz="0" w:space="0" w:color="auto"/>
        <w:right w:val="none" w:sz="0" w:space="0" w:color="auto"/>
      </w:divBdr>
    </w:div>
    <w:div w:id="1089883323">
      <w:marLeft w:val="0"/>
      <w:marRight w:val="0"/>
      <w:marTop w:val="0"/>
      <w:marBottom w:val="0"/>
      <w:divBdr>
        <w:top w:val="none" w:sz="0" w:space="0" w:color="auto"/>
        <w:left w:val="none" w:sz="0" w:space="0" w:color="auto"/>
        <w:bottom w:val="none" w:sz="0" w:space="0" w:color="auto"/>
        <w:right w:val="none" w:sz="0" w:space="0" w:color="auto"/>
      </w:divBdr>
    </w:div>
    <w:div w:id="1089883324">
      <w:marLeft w:val="0"/>
      <w:marRight w:val="0"/>
      <w:marTop w:val="0"/>
      <w:marBottom w:val="0"/>
      <w:divBdr>
        <w:top w:val="none" w:sz="0" w:space="0" w:color="auto"/>
        <w:left w:val="none" w:sz="0" w:space="0" w:color="auto"/>
        <w:bottom w:val="none" w:sz="0" w:space="0" w:color="auto"/>
        <w:right w:val="none" w:sz="0" w:space="0" w:color="auto"/>
      </w:divBdr>
    </w:div>
    <w:div w:id="1089883325">
      <w:marLeft w:val="0"/>
      <w:marRight w:val="0"/>
      <w:marTop w:val="0"/>
      <w:marBottom w:val="0"/>
      <w:divBdr>
        <w:top w:val="none" w:sz="0" w:space="0" w:color="auto"/>
        <w:left w:val="none" w:sz="0" w:space="0" w:color="auto"/>
        <w:bottom w:val="none" w:sz="0" w:space="0" w:color="auto"/>
        <w:right w:val="none" w:sz="0" w:space="0" w:color="auto"/>
      </w:divBdr>
    </w:div>
    <w:div w:id="1089883326">
      <w:marLeft w:val="0"/>
      <w:marRight w:val="0"/>
      <w:marTop w:val="0"/>
      <w:marBottom w:val="0"/>
      <w:divBdr>
        <w:top w:val="none" w:sz="0" w:space="0" w:color="auto"/>
        <w:left w:val="none" w:sz="0" w:space="0" w:color="auto"/>
        <w:bottom w:val="none" w:sz="0" w:space="0" w:color="auto"/>
        <w:right w:val="none" w:sz="0" w:space="0" w:color="auto"/>
      </w:divBdr>
    </w:div>
    <w:div w:id="1089883327">
      <w:marLeft w:val="0"/>
      <w:marRight w:val="0"/>
      <w:marTop w:val="0"/>
      <w:marBottom w:val="0"/>
      <w:divBdr>
        <w:top w:val="none" w:sz="0" w:space="0" w:color="auto"/>
        <w:left w:val="none" w:sz="0" w:space="0" w:color="auto"/>
        <w:bottom w:val="none" w:sz="0" w:space="0" w:color="auto"/>
        <w:right w:val="none" w:sz="0" w:space="0" w:color="auto"/>
      </w:divBdr>
    </w:div>
    <w:div w:id="1089883329">
      <w:marLeft w:val="0"/>
      <w:marRight w:val="0"/>
      <w:marTop w:val="0"/>
      <w:marBottom w:val="0"/>
      <w:divBdr>
        <w:top w:val="none" w:sz="0" w:space="0" w:color="auto"/>
        <w:left w:val="none" w:sz="0" w:space="0" w:color="auto"/>
        <w:bottom w:val="none" w:sz="0" w:space="0" w:color="auto"/>
        <w:right w:val="none" w:sz="0" w:space="0" w:color="auto"/>
      </w:divBdr>
      <w:divsChild>
        <w:div w:id="1089883328">
          <w:marLeft w:val="0"/>
          <w:marRight w:val="0"/>
          <w:marTop w:val="0"/>
          <w:marBottom w:val="103"/>
          <w:divBdr>
            <w:top w:val="none" w:sz="0" w:space="0" w:color="auto"/>
            <w:left w:val="none" w:sz="0" w:space="0" w:color="auto"/>
            <w:bottom w:val="none" w:sz="0" w:space="0" w:color="auto"/>
            <w:right w:val="none" w:sz="0" w:space="0" w:color="auto"/>
          </w:divBdr>
        </w:div>
      </w:divsChild>
    </w:div>
    <w:div w:id="1089883330">
      <w:marLeft w:val="0"/>
      <w:marRight w:val="0"/>
      <w:marTop w:val="0"/>
      <w:marBottom w:val="0"/>
      <w:divBdr>
        <w:top w:val="none" w:sz="0" w:space="0" w:color="auto"/>
        <w:left w:val="none" w:sz="0" w:space="0" w:color="auto"/>
        <w:bottom w:val="none" w:sz="0" w:space="0" w:color="auto"/>
        <w:right w:val="none" w:sz="0" w:space="0" w:color="auto"/>
      </w:divBdr>
    </w:div>
    <w:div w:id="1089883331">
      <w:marLeft w:val="0"/>
      <w:marRight w:val="0"/>
      <w:marTop w:val="0"/>
      <w:marBottom w:val="0"/>
      <w:divBdr>
        <w:top w:val="none" w:sz="0" w:space="0" w:color="auto"/>
        <w:left w:val="none" w:sz="0" w:space="0" w:color="auto"/>
        <w:bottom w:val="none" w:sz="0" w:space="0" w:color="auto"/>
        <w:right w:val="none" w:sz="0" w:space="0" w:color="auto"/>
      </w:divBdr>
    </w:div>
    <w:div w:id="116964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6799</Words>
  <Characters>3876</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Голові Комітету з питань</vt:lpstr>
    </vt:vector>
  </TitlesOfParts>
  <Company/>
  <LinksUpToDate>false</LinksUpToDate>
  <CharactersWithSpaces>10654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Голові Комітету з питань</dc:title>
  <dc:subject/>
  <dc:creator>user0</dc:creator>
  <cp:keywords/>
  <dc:description/>
  <cp:lastModifiedBy>Іоффе Світлана Борисівна</cp:lastModifiedBy>
  <cp:revision>2</cp:revision>
  <cp:lastPrinted>2016-07-18T09:41:00Z</cp:lastPrinted>
  <dcterms:created xsi:type="dcterms:W3CDTF">2016-09-23T06:40:00Z</dcterms:created>
  <dcterms:modified xsi:type="dcterms:W3CDTF">2016-09-23T06:40:00Z</dcterms:modified>
</cp:coreProperties>
</file>