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1763" w:rsidRPr="003A18C8" w:rsidRDefault="00201763" w:rsidP="001D0AFD">
      <w:pPr>
        <w:pStyle w:val="2"/>
        <w:ind w:firstLine="252"/>
      </w:pPr>
      <w:r w:rsidRPr="003A18C8">
        <w:t>Порівняльна таблиця</w:t>
      </w:r>
    </w:p>
    <w:p w:rsidR="003A18C8" w:rsidRDefault="00201763" w:rsidP="00A539C1">
      <w:pPr>
        <w:jc w:val="center"/>
        <w:rPr>
          <w:b/>
          <w:sz w:val="28"/>
          <w:szCs w:val="28"/>
        </w:rPr>
      </w:pPr>
      <w:r w:rsidRPr="003A18C8">
        <w:rPr>
          <w:b/>
          <w:sz w:val="28"/>
          <w:szCs w:val="28"/>
        </w:rPr>
        <w:t xml:space="preserve">до проекту Закону України </w:t>
      </w:r>
      <w:r w:rsidR="00AD24D2" w:rsidRPr="003A18C8">
        <w:rPr>
          <w:b/>
          <w:sz w:val="28"/>
          <w:szCs w:val="28"/>
        </w:rPr>
        <w:t>«</w:t>
      </w:r>
      <w:r w:rsidR="003A18C8" w:rsidRPr="003A18C8">
        <w:rPr>
          <w:b/>
          <w:sz w:val="28"/>
          <w:szCs w:val="28"/>
        </w:rPr>
        <w:t xml:space="preserve">Про внесення змін до Податкового кодексу України </w:t>
      </w:r>
    </w:p>
    <w:p w:rsidR="00201763" w:rsidRPr="003A18C8" w:rsidRDefault="003A18C8" w:rsidP="00A539C1">
      <w:pPr>
        <w:jc w:val="center"/>
        <w:rPr>
          <w:b/>
          <w:sz w:val="28"/>
          <w:szCs w:val="28"/>
        </w:rPr>
      </w:pPr>
      <w:r w:rsidRPr="003A18C8">
        <w:rPr>
          <w:b/>
          <w:sz w:val="28"/>
          <w:szCs w:val="28"/>
        </w:rPr>
        <w:t>щодо розвитку сільського господарства та сільських територій</w:t>
      </w:r>
      <w:r w:rsidR="00AD24D2" w:rsidRPr="003A18C8">
        <w:rPr>
          <w:b/>
          <w:sz w:val="28"/>
          <w:szCs w:val="28"/>
        </w:rPr>
        <w:t>»</w:t>
      </w:r>
    </w:p>
    <w:p w:rsidR="00DD2C2D" w:rsidRPr="00BB369D" w:rsidRDefault="00DD2C2D" w:rsidP="00F8495D">
      <w:pPr>
        <w:pStyle w:val="a5"/>
        <w:ind w:firstLine="0"/>
        <w:jc w:val="center"/>
        <w:rPr>
          <w:rFonts w:ascii="Times New Roman" w:hAnsi="Times New Roman" w:cs="Times New Roman"/>
          <w:b/>
          <w:sz w:val="28"/>
          <w:szCs w:val="28"/>
        </w:rPr>
      </w:pPr>
    </w:p>
    <w:tbl>
      <w:tblPr>
        <w:tblStyle w:val="ac"/>
        <w:tblW w:w="5050" w:type="pct"/>
        <w:tblLook w:val="04A0"/>
      </w:tblPr>
      <w:tblGrid>
        <w:gridCol w:w="7539"/>
        <w:gridCol w:w="7395"/>
      </w:tblGrid>
      <w:tr w:rsidR="00201763" w:rsidRPr="00BB369D" w:rsidTr="00C25F1D">
        <w:tc>
          <w:tcPr>
            <w:tcW w:w="2524" w:type="pct"/>
          </w:tcPr>
          <w:p w:rsidR="00201763" w:rsidRPr="00BB369D" w:rsidRDefault="00201763" w:rsidP="00AD24D2">
            <w:pPr>
              <w:pStyle w:val="2"/>
              <w:ind w:firstLine="432"/>
              <w:outlineLvl w:val="1"/>
            </w:pPr>
            <w:r w:rsidRPr="00BB369D">
              <w:t>Чинна редакція Закону</w:t>
            </w:r>
          </w:p>
        </w:tc>
        <w:tc>
          <w:tcPr>
            <w:tcW w:w="2476" w:type="pct"/>
          </w:tcPr>
          <w:p w:rsidR="00201763" w:rsidRPr="00BB369D" w:rsidRDefault="00201763" w:rsidP="00AD24D2">
            <w:pPr>
              <w:pStyle w:val="2"/>
              <w:ind w:firstLine="252"/>
              <w:outlineLvl w:val="1"/>
            </w:pPr>
            <w:r w:rsidRPr="00BB369D">
              <w:t>Редакція з урахуванням запропонованих змін</w:t>
            </w:r>
          </w:p>
        </w:tc>
      </w:tr>
      <w:tr w:rsidR="00A539C1" w:rsidRPr="00BB369D" w:rsidTr="00C25F1D">
        <w:trPr>
          <w:trHeight w:val="423"/>
        </w:trPr>
        <w:tc>
          <w:tcPr>
            <w:tcW w:w="5000" w:type="pct"/>
            <w:gridSpan w:val="2"/>
          </w:tcPr>
          <w:p w:rsidR="00A539C1" w:rsidRPr="003A18C8" w:rsidRDefault="00A539C1" w:rsidP="00B37122">
            <w:pPr>
              <w:jc w:val="center"/>
              <w:rPr>
                <w:b/>
                <w:sz w:val="28"/>
                <w:szCs w:val="28"/>
              </w:rPr>
            </w:pPr>
            <w:r w:rsidRPr="003A18C8">
              <w:rPr>
                <w:rStyle w:val="rvts15"/>
                <w:b/>
                <w:sz w:val="28"/>
                <w:szCs w:val="28"/>
              </w:rPr>
              <w:t>ПОДАТКОВИЙ КОДЕКС УКРАЇНИ</w:t>
            </w:r>
          </w:p>
        </w:tc>
      </w:tr>
      <w:tr w:rsidR="00A539C1" w:rsidRPr="00BB369D" w:rsidTr="00C25F1D">
        <w:trPr>
          <w:trHeight w:val="423"/>
        </w:trPr>
        <w:tc>
          <w:tcPr>
            <w:tcW w:w="5000" w:type="pct"/>
            <w:gridSpan w:val="2"/>
          </w:tcPr>
          <w:p w:rsidR="00A539C1" w:rsidRPr="000A2C4B" w:rsidRDefault="00C25F1D" w:rsidP="00C25F1D">
            <w:pPr>
              <w:shd w:val="clear" w:color="auto" w:fill="FFFFFF"/>
              <w:spacing w:line="240" w:lineRule="atLeast"/>
              <w:ind w:left="-360"/>
              <w:jc w:val="center"/>
              <w:textAlignment w:val="baseline"/>
              <w:rPr>
                <w:b/>
                <w:bCs/>
                <w:color w:val="000000"/>
                <w:sz w:val="28"/>
                <w:szCs w:val="28"/>
                <w:bdr w:val="none" w:sz="0" w:space="0" w:color="auto" w:frame="1"/>
                <w:lang w:val="uk-UA"/>
              </w:rPr>
            </w:pPr>
            <w:bookmarkStart w:id="0" w:name="n130"/>
            <w:bookmarkEnd w:id="0"/>
            <w:r w:rsidRPr="00687BD9">
              <w:rPr>
                <w:b/>
                <w:bCs/>
                <w:color w:val="000000"/>
                <w:sz w:val="28"/>
                <w:szCs w:val="28"/>
                <w:bdr w:val="none" w:sz="0" w:space="0" w:color="auto" w:frame="1"/>
                <w:lang w:val="uk-UA"/>
              </w:rPr>
              <w:t>Р</w:t>
            </w:r>
            <w:r w:rsidRPr="000A2C4B">
              <w:rPr>
                <w:b/>
                <w:bCs/>
                <w:color w:val="000000"/>
                <w:sz w:val="28"/>
                <w:szCs w:val="28"/>
                <w:bdr w:val="none" w:sz="0" w:space="0" w:color="auto" w:frame="1"/>
                <w:lang w:val="uk-UA"/>
              </w:rPr>
              <w:t xml:space="preserve">ОЗДІЛ </w:t>
            </w:r>
            <w:r w:rsidRPr="00BB369D">
              <w:rPr>
                <w:b/>
                <w:bCs/>
                <w:color w:val="000000"/>
                <w:sz w:val="28"/>
                <w:szCs w:val="28"/>
                <w:bdr w:val="none" w:sz="0" w:space="0" w:color="auto" w:frame="1"/>
              </w:rPr>
              <w:t>II</w:t>
            </w:r>
            <w:r w:rsidRPr="000A2C4B">
              <w:rPr>
                <w:b/>
                <w:bCs/>
                <w:color w:val="000000"/>
                <w:sz w:val="28"/>
                <w:szCs w:val="28"/>
                <w:bdr w:val="none" w:sz="0" w:space="0" w:color="auto" w:frame="1"/>
                <w:lang w:val="uk-UA"/>
              </w:rPr>
              <w:t>. АДМІНІСТРУВАННЯ ПОДАТКІВ, ЗБОРІВ, ПЛАТЕЖІВ</w:t>
            </w:r>
          </w:p>
          <w:p w:rsidR="00C25F1D" w:rsidRPr="00BB369D" w:rsidRDefault="00C25F1D" w:rsidP="00C25F1D">
            <w:pPr>
              <w:shd w:val="clear" w:color="auto" w:fill="FFFFFF"/>
              <w:spacing w:line="240" w:lineRule="atLeast"/>
              <w:ind w:left="-360"/>
              <w:jc w:val="center"/>
              <w:textAlignment w:val="baseline"/>
              <w:rPr>
                <w:color w:val="000000"/>
                <w:sz w:val="28"/>
                <w:szCs w:val="28"/>
              </w:rPr>
            </w:pPr>
            <w:r w:rsidRPr="00BB369D">
              <w:rPr>
                <w:b/>
                <w:bCs/>
                <w:color w:val="000000"/>
                <w:sz w:val="28"/>
                <w:szCs w:val="28"/>
                <w:bdr w:val="none" w:sz="0" w:space="0" w:color="auto" w:frame="1"/>
              </w:rPr>
              <w:t>ГЛАВА 11. ВІДПОВІДАЛЬНІСТЬ</w:t>
            </w:r>
          </w:p>
          <w:p w:rsidR="00C25F1D" w:rsidRPr="00BB369D" w:rsidRDefault="00C25F1D" w:rsidP="00C25F1D">
            <w:pPr>
              <w:shd w:val="clear" w:color="auto" w:fill="FFFFFF"/>
              <w:spacing w:line="240" w:lineRule="atLeast"/>
              <w:ind w:left="-360"/>
              <w:jc w:val="center"/>
              <w:textAlignment w:val="baseline"/>
              <w:rPr>
                <w:sz w:val="28"/>
                <w:szCs w:val="28"/>
              </w:rPr>
            </w:pPr>
          </w:p>
        </w:tc>
      </w:tr>
      <w:tr w:rsidR="00C25F1D" w:rsidRPr="00BB369D" w:rsidTr="00C25F1D">
        <w:trPr>
          <w:trHeight w:val="906"/>
        </w:trPr>
        <w:tc>
          <w:tcPr>
            <w:tcW w:w="2524" w:type="pct"/>
          </w:tcPr>
          <w:p w:rsidR="00C25F1D" w:rsidRPr="00BB369D" w:rsidRDefault="006164CE" w:rsidP="006164CE">
            <w:pPr>
              <w:pStyle w:val="st2"/>
              <w:spacing w:after="0"/>
              <w:ind w:firstLine="403"/>
              <w:rPr>
                <w:rFonts w:ascii="Times New Roman" w:hAnsi="Times New Roman" w:cs="Times New Roman"/>
                <w:color w:val="000000"/>
                <w:sz w:val="28"/>
                <w:szCs w:val="28"/>
                <w:shd w:val="clear" w:color="auto" w:fill="FFFFFF"/>
                <w:lang w:val="uk-UA"/>
              </w:rPr>
            </w:pPr>
            <w:r w:rsidRPr="00BB369D">
              <w:rPr>
                <w:rStyle w:val="rvts9"/>
                <w:rFonts w:ascii="Times New Roman" w:hAnsi="Times New Roman" w:cs="Times New Roman"/>
                <w:b/>
                <w:bCs/>
                <w:color w:val="000000"/>
                <w:sz w:val="28"/>
                <w:szCs w:val="28"/>
                <w:bdr w:val="none" w:sz="0" w:space="0" w:color="auto" w:frame="1"/>
                <w:shd w:val="clear" w:color="auto" w:fill="FFFFFF"/>
              </w:rPr>
              <w:t>Стаття 126.</w:t>
            </w:r>
            <w:r w:rsidRPr="00BB369D">
              <w:rPr>
                <w:rStyle w:val="apple-converted-space"/>
                <w:rFonts w:ascii="Times New Roman" w:hAnsi="Times New Roman" w:cs="Times New Roman"/>
                <w:color w:val="000000"/>
                <w:sz w:val="28"/>
                <w:szCs w:val="28"/>
                <w:shd w:val="clear" w:color="auto" w:fill="FFFFFF"/>
              </w:rPr>
              <w:t> </w:t>
            </w:r>
            <w:r w:rsidRPr="00BB369D">
              <w:rPr>
                <w:rFonts w:ascii="Times New Roman" w:hAnsi="Times New Roman" w:cs="Times New Roman"/>
                <w:color w:val="000000"/>
                <w:sz w:val="28"/>
                <w:szCs w:val="28"/>
                <w:shd w:val="clear" w:color="auto" w:fill="FFFFFF"/>
              </w:rPr>
              <w:t>Порушення правил сплати (перерахування) податків</w:t>
            </w:r>
          </w:p>
          <w:p w:rsidR="006164CE" w:rsidRPr="00BB369D" w:rsidRDefault="006164CE" w:rsidP="006164CE">
            <w:pPr>
              <w:pStyle w:val="rvps2"/>
              <w:shd w:val="clear" w:color="auto" w:fill="FFFFFF"/>
              <w:spacing w:before="0" w:beforeAutospacing="0" w:after="120" w:afterAutospacing="0"/>
              <w:ind w:firstLine="360"/>
              <w:jc w:val="both"/>
              <w:textAlignment w:val="baseline"/>
              <w:rPr>
                <w:color w:val="000000"/>
                <w:sz w:val="28"/>
                <w:szCs w:val="28"/>
                <w:lang w:val="uk-UA"/>
              </w:rPr>
            </w:pPr>
          </w:p>
          <w:p w:rsidR="006164CE" w:rsidRPr="00BB369D" w:rsidRDefault="006164CE" w:rsidP="006164CE">
            <w:pPr>
              <w:pStyle w:val="rvps2"/>
              <w:shd w:val="clear" w:color="auto" w:fill="FFFFFF"/>
              <w:spacing w:before="0" w:beforeAutospacing="0" w:after="120" w:afterAutospacing="0"/>
              <w:ind w:firstLine="360"/>
              <w:jc w:val="both"/>
              <w:textAlignment w:val="baseline"/>
              <w:rPr>
                <w:color w:val="000000"/>
                <w:sz w:val="28"/>
                <w:szCs w:val="28"/>
              </w:rPr>
            </w:pPr>
            <w:r w:rsidRPr="00BB369D">
              <w:rPr>
                <w:color w:val="000000"/>
                <w:sz w:val="28"/>
                <w:szCs w:val="28"/>
              </w:rPr>
              <w:t>126.1. У разі якщо платник податків не сплачує узгоджену суму грошового зобов’язання протягом строків, визначених цим Кодексом, такий платник податків притягується до відповідальності у вигляді штрафу у таких розмірах:</w:t>
            </w:r>
          </w:p>
          <w:p w:rsidR="006164CE" w:rsidRPr="00BB369D" w:rsidRDefault="006164CE" w:rsidP="006164CE">
            <w:pPr>
              <w:pStyle w:val="rvps2"/>
              <w:shd w:val="clear" w:color="auto" w:fill="FFFFFF"/>
              <w:spacing w:before="0" w:beforeAutospacing="0" w:after="0" w:afterAutospacing="0"/>
              <w:ind w:firstLine="360"/>
              <w:jc w:val="both"/>
              <w:textAlignment w:val="baseline"/>
              <w:rPr>
                <w:color w:val="000000"/>
                <w:sz w:val="28"/>
                <w:szCs w:val="28"/>
              </w:rPr>
            </w:pPr>
            <w:bookmarkStart w:id="1" w:name="n12711"/>
            <w:bookmarkStart w:id="2" w:name="n10602"/>
            <w:bookmarkEnd w:id="1"/>
            <w:bookmarkEnd w:id="2"/>
            <w:r w:rsidRPr="00BB369D">
              <w:rPr>
                <w:color w:val="000000"/>
                <w:sz w:val="28"/>
                <w:szCs w:val="28"/>
              </w:rPr>
              <w:t>при затримці до 30 календарних днів включно, наступних за останнім днем строку сплати суми грошового зобов’язання, - у розмірі 10 відсотків погашеної суми податкового боргу;</w:t>
            </w:r>
          </w:p>
          <w:p w:rsidR="006164CE" w:rsidRPr="00BB369D" w:rsidRDefault="006164CE" w:rsidP="006164CE">
            <w:pPr>
              <w:pStyle w:val="rvps2"/>
              <w:shd w:val="clear" w:color="auto" w:fill="FFFFFF"/>
              <w:spacing w:before="0" w:beforeAutospacing="0" w:after="0" w:afterAutospacing="0"/>
              <w:ind w:firstLine="360"/>
              <w:jc w:val="both"/>
              <w:textAlignment w:val="baseline"/>
              <w:rPr>
                <w:color w:val="000000"/>
                <w:sz w:val="28"/>
                <w:szCs w:val="28"/>
                <w:lang w:val="uk-UA"/>
              </w:rPr>
            </w:pPr>
            <w:bookmarkStart w:id="3" w:name="n10603"/>
            <w:bookmarkEnd w:id="3"/>
            <w:r w:rsidRPr="00BB369D">
              <w:rPr>
                <w:color w:val="000000"/>
                <w:sz w:val="28"/>
                <w:szCs w:val="28"/>
              </w:rPr>
              <w:t>при затримці більше 30 календарних днів, наступних за останнім днем строку сплати суми грошового зобов’язання, - у розмірі 20 відсотків погашеної суми податкового боргу.</w:t>
            </w:r>
          </w:p>
          <w:p w:rsidR="006164CE" w:rsidRPr="00BB369D" w:rsidRDefault="006164CE" w:rsidP="006164CE">
            <w:pPr>
              <w:pStyle w:val="rvps2"/>
              <w:shd w:val="clear" w:color="auto" w:fill="FFFFFF"/>
              <w:spacing w:before="0" w:beforeAutospacing="0" w:after="0" w:afterAutospacing="0"/>
              <w:ind w:firstLine="360"/>
              <w:jc w:val="both"/>
              <w:textAlignment w:val="baseline"/>
              <w:rPr>
                <w:color w:val="000000"/>
                <w:sz w:val="28"/>
                <w:szCs w:val="28"/>
                <w:lang w:val="uk-UA"/>
              </w:rPr>
            </w:pPr>
          </w:p>
          <w:p w:rsidR="006164CE" w:rsidRPr="00BB369D" w:rsidRDefault="006164CE" w:rsidP="006164CE">
            <w:pPr>
              <w:pStyle w:val="rvps2"/>
              <w:shd w:val="clear" w:color="auto" w:fill="FFFFFF"/>
              <w:spacing w:before="0" w:beforeAutospacing="0" w:after="0" w:afterAutospacing="0"/>
              <w:ind w:firstLine="360"/>
              <w:jc w:val="both"/>
              <w:textAlignment w:val="baseline"/>
              <w:rPr>
                <w:b/>
                <w:i/>
                <w:color w:val="000000"/>
                <w:sz w:val="28"/>
                <w:szCs w:val="28"/>
                <w:lang w:val="uk-UA"/>
              </w:rPr>
            </w:pPr>
          </w:p>
          <w:p w:rsidR="006164CE" w:rsidRPr="00BB369D" w:rsidRDefault="006164CE" w:rsidP="006164CE">
            <w:pPr>
              <w:pStyle w:val="rvps2"/>
              <w:shd w:val="clear" w:color="auto" w:fill="FFFFFF"/>
              <w:spacing w:before="0" w:beforeAutospacing="0" w:after="0" w:afterAutospacing="0"/>
              <w:ind w:firstLine="360"/>
              <w:jc w:val="both"/>
              <w:textAlignment w:val="baseline"/>
              <w:rPr>
                <w:b/>
                <w:i/>
                <w:color w:val="000000"/>
                <w:sz w:val="28"/>
                <w:szCs w:val="28"/>
                <w:lang w:val="uk-UA"/>
              </w:rPr>
            </w:pPr>
            <w:r w:rsidRPr="00BB369D">
              <w:rPr>
                <w:b/>
                <w:i/>
                <w:color w:val="000000"/>
                <w:sz w:val="28"/>
                <w:szCs w:val="28"/>
                <w:lang w:val="uk-UA"/>
              </w:rPr>
              <w:t xml:space="preserve">Пункт відсутній </w:t>
            </w:r>
          </w:p>
          <w:p w:rsidR="006164CE" w:rsidRPr="00BB369D" w:rsidRDefault="006164CE" w:rsidP="006164CE">
            <w:pPr>
              <w:pStyle w:val="st2"/>
              <w:spacing w:after="0"/>
              <w:ind w:firstLine="403"/>
              <w:rPr>
                <w:rStyle w:val="st42"/>
                <w:rFonts w:cs="Times New Roman"/>
                <w:b/>
                <w:sz w:val="28"/>
                <w:szCs w:val="28"/>
              </w:rPr>
            </w:pPr>
          </w:p>
        </w:tc>
        <w:tc>
          <w:tcPr>
            <w:tcW w:w="2476" w:type="pct"/>
          </w:tcPr>
          <w:p w:rsidR="006164CE" w:rsidRPr="00BB369D" w:rsidRDefault="006164CE" w:rsidP="006164CE">
            <w:pPr>
              <w:pStyle w:val="st2"/>
              <w:spacing w:after="0"/>
              <w:ind w:firstLine="403"/>
              <w:rPr>
                <w:rFonts w:ascii="Times New Roman" w:hAnsi="Times New Roman" w:cs="Times New Roman"/>
                <w:color w:val="000000"/>
                <w:sz w:val="28"/>
                <w:szCs w:val="28"/>
                <w:shd w:val="clear" w:color="auto" w:fill="FFFFFF"/>
                <w:lang w:val="uk-UA"/>
              </w:rPr>
            </w:pPr>
            <w:r w:rsidRPr="00BB369D">
              <w:rPr>
                <w:rStyle w:val="rvts9"/>
                <w:rFonts w:ascii="Times New Roman" w:hAnsi="Times New Roman" w:cs="Times New Roman"/>
                <w:b/>
                <w:bCs/>
                <w:color w:val="000000"/>
                <w:sz w:val="28"/>
                <w:szCs w:val="28"/>
                <w:bdr w:val="none" w:sz="0" w:space="0" w:color="auto" w:frame="1"/>
                <w:shd w:val="clear" w:color="auto" w:fill="FFFFFF"/>
              </w:rPr>
              <w:t>Стаття 126.</w:t>
            </w:r>
            <w:r w:rsidRPr="00BB369D">
              <w:rPr>
                <w:rStyle w:val="apple-converted-space"/>
                <w:rFonts w:ascii="Times New Roman" w:hAnsi="Times New Roman" w:cs="Times New Roman"/>
                <w:color w:val="000000"/>
                <w:sz w:val="28"/>
                <w:szCs w:val="28"/>
                <w:shd w:val="clear" w:color="auto" w:fill="FFFFFF"/>
              </w:rPr>
              <w:t> </w:t>
            </w:r>
            <w:r w:rsidRPr="00BB369D">
              <w:rPr>
                <w:rFonts w:ascii="Times New Roman" w:hAnsi="Times New Roman" w:cs="Times New Roman"/>
                <w:color w:val="000000"/>
                <w:sz w:val="28"/>
                <w:szCs w:val="28"/>
                <w:shd w:val="clear" w:color="auto" w:fill="FFFFFF"/>
              </w:rPr>
              <w:t>Порушення правил сплати (перерахування) податків</w:t>
            </w:r>
          </w:p>
          <w:p w:rsidR="006164CE" w:rsidRPr="00BB369D" w:rsidRDefault="006164CE" w:rsidP="006164CE">
            <w:pPr>
              <w:pStyle w:val="rvps2"/>
              <w:shd w:val="clear" w:color="auto" w:fill="FFFFFF"/>
              <w:spacing w:before="0" w:beforeAutospacing="0" w:after="120" w:afterAutospacing="0"/>
              <w:ind w:firstLine="360"/>
              <w:jc w:val="both"/>
              <w:textAlignment w:val="baseline"/>
              <w:rPr>
                <w:color w:val="000000"/>
                <w:sz w:val="28"/>
                <w:szCs w:val="28"/>
                <w:lang w:val="uk-UA"/>
              </w:rPr>
            </w:pPr>
          </w:p>
          <w:p w:rsidR="006164CE" w:rsidRPr="00BB369D" w:rsidRDefault="006164CE" w:rsidP="006164CE">
            <w:pPr>
              <w:pStyle w:val="rvps2"/>
              <w:shd w:val="clear" w:color="auto" w:fill="FFFFFF"/>
              <w:spacing w:before="0" w:beforeAutospacing="0" w:after="120" w:afterAutospacing="0"/>
              <w:ind w:firstLine="360"/>
              <w:jc w:val="both"/>
              <w:textAlignment w:val="baseline"/>
              <w:rPr>
                <w:color w:val="000000"/>
                <w:sz w:val="28"/>
                <w:szCs w:val="28"/>
              </w:rPr>
            </w:pPr>
            <w:r w:rsidRPr="00BB369D">
              <w:rPr>
                <w:color w:val="000000"/>
                <w:sz w:val="28"/>
                <w:szCs w:val="28"/>
              </w:rPr>
              <w:t>126.1. У разі якщо платник податків не сплачує узгоджену суму грошового зобов’язання протягом строків, визначених цим Кодексом, такий платник податків притягується до відповідальності у вигляді штрафу у таких розмірах:</w:t>
            </w:r>
          </w:p>
          <w:p w:rsidR="006164CE" w:rsidRPr="00BB369D" w:rsidRDefault="006164CE" w:rsidP="006164CE">
            <w:pPr>
              <w:pStyle w:val="rvps2"/>
              <w:shd w:val="clear" w:color="auto" w:fill="FFFFFF"/>
              <w:spacing w:before="0" w:beforeAutospacing="0" w:after="0" w:afterAutospacing="0"/>
              <w:ind w:firstLine="360"/>
              <w:jc w:val="both"/>
              <w:textAlignment w:val="baseline"/>
              <w:rPr>
                <w:color w:val="000000"/>
                <w:sz w:val="28"/>
                <w:szCs w:val="28"/>
              </w:rPr>
            </w:pPr>
            <w:r w:rsidRPr="00BB369D">
              <w:rPr>
                <w:color w:val="000000"/>
                <w:sz w:val="28"/>
                <w:szCs w:val="28"/>
              </w:rPr>
              <w:t>при затримці до 30 календарних днів включно, наступних за останнім днем строку сплати суми грошового зобов’язання, - у розмірі 10 відсотків погашеної суми податкового боргу;</w:t>
            </w:r>
          </w:p>
          <w:p w:rsidR="006164CE" w:rsidRPr="00BB369D" w:rsidRDefault="006164CE" w:rsidP="006164CE">
            <w:pPr>
              <w:pStyle w:val="rvps2"/>
              <w:shd w:val="clear" w:color="auto" w:fill="FFFFFF"/>
              <w:spacing w:before="0" w:beforeAutospacing="0" w:after="0" w:afterAutospacing="0"/>
              <w:ind w:firstLine="360"/>
              <w:jc w:val="both"/>
              <w:textAlignment w:val="baseline"/>
              <w:rPr>
                <w:color w:val="000000"/>
                <w:sz w:val="28"/>
                <w:szCs w:val="28"/>
                <w:lang w:val="uk-UA"/>
              </w:rPr>
            </w:pPr>
            <w:r w:rsidRPr="00BB369D">
              <w:rPr>
                <w:color w:val="000000"/>
                <w:sz w:val="28"/>
                <w:szCs w:val="28"/>
              </w:rPr>
              <w:t>при затримці більше 30 календарних днів, наступних за останнім днем строку сплати суми грошового зобов’язання, - у розмірі 20 відсотків погашеної суми податкового боргу.</w:t>
            </w:r>
          </w:p>
          <w:p w:rsidR="00C25F1D" w:rsidRPr="00BB369D" w:rsidRDefault="006164CE" w:rsidP="005B62E6">
            <w:pPr>
              <w:pStyle w:val="rvps2"/>
              <w:shd w:val="clear" w:color="auto" w:fill="FFFFFF"/>
              <w:spacing w:before="0" w:beforeAutospacing="0" w:after="0" w:afterAutospacing="0"/>
              <w:ind w:firstLine="360"/>
              <w:jc w:val="both"/>
              <w:textAlignment w:val="baseline"/>
              <w:rPr>
                <w:rStyle w:val="st42"/>
                <w:b/>
                <w:sz w:val="28"/>
                <w:szCs w:val="28"/>
                <w:lang w:val="uk-UA"/>
              </w:rPr>
            </w:pPr>
            <w:r w:rsidRPr="00BB369D">
              <w:rPr>
                <w:b/>
                <w:color w:val="000000"/>
                <w:sz w:val="28"/>
                <w:szCs w:val="28"/>
                <w:lang w:val="uk-UA" w:eastAsia="uk-UA"/>
              </w:rPr>
              <w:t xml:space="preserve">126.2. Платники податків, які утримуються виключно за рахунок коштів, державного бюджету України та/або місцевих бюджетів звільняються від </w:t>
            </w:r>
            <w:r w:rsidRPr="00BB369D">
              <w:rPr>
                <w:b/>
                <w:color w:val="000000"/>
                <w:sz w:val="28"/>
                <w:szCs w:val="28"/>
                <w:lang w:val="uk-UA" w:eastAsia="uk-UA"/>
              </w:rPr>
              <w:lastRenderedPageBreak/>
              <w:t>відповідальності у вигляді штрафу за затримку грошового зобов’язання, якщо вона виникла внаслідок несвоєчасного фінансування з відповідних бюджетів.</w:t>
            </w:r>
          </w:p>
        </w:tc>
      </w:tr>
      <w:tr w:rsidR="005B62E6" w:rsidRPr="00BB369D" w:rsidTr="005B62E6">
        <w:trPr>
          <w:trHeight w:val="458"/>
        </w:trPr>
        <w:tc>
          <w:tcPr>
            <w:tcW w:w="5000" w:type="pct"/>
            <w:gridSpan w:val="2"/>
          </w:tcPr>
          <w:p w:rsidR="005B62E6" w:rsidRPr="00BB369D" w:rsidRDefault="005B62E6" w:rsidP="005B62E6">
            <w:pPr>
              <w:pStyle w:val="rvps7"/>
              <w:shd w:val="clear" w:color="auto" w:fill="FFFFFF"/>
              <w:spacing w:before="0" w:beforeAutospacing="0" w:after="0" w:afterAutospacing="0"/>
              <w:ind w:left="360" w:right="360"/>
              <w:jc w:val="center"/>
              <w:textAlignment w:val="baseline"/>
              <w:rPr>
                <w:color w:val="000000"/>
                <w:sz w:val="19"/>
                <w:szCs w:val="19"/>
              </w:rPr>
            </w:pPr>
            <w:r w:rsidRPr="00BB369D">
              <w:rPr>
                <w:rStyle w:val="rvts15"/>
                <w:b/>
                <w:bCs/>
                <w:color w:val="000000"/>
                <w:sz w:val="28"/>
                <w:szCs w:val="28"/>
                <w:bdr w:val="none" w:sz="0" w:space="0" w:color="auto" w:frame="1"/>
              </w:rPr>
              <w:lastRenderedPageBreak/>
              <w:t>ГЛАВА 12. ПЕНЯ</w:t>
            </w:r>
          </w:p>
          <w:p w:rsidR="005B62E6" w:rsidRPr="00BB369D" w:rsidRDefault="005B62E6" w:rsidP="006164CE">
            <w:pPr>
              <w:ind w:firstLine="709"/>
              <w:jc w:val="both"/>
              <w:rPr>
                <w:sz w:val="28"/>
                <w:szCs w:val="28"/>
              </w:rPr>
            </w:pPr>
          </w:p>
        </w:tc>
      </w:tr>
      <w:tr w:rsidR="00C25F1D" w:rsidRPr="00BB369D" w:rsidTr="00C25F1D">
        <w:trPr>
          <w:trHeight w:val="906"/>
        </w:trPr>
        <w:tc>
          <w:tcPr>
            <w:tcW w:w="2524" w:type="pct"/>
          </w:tcPr>
          <w:p w:rsidR="005B62E6" w:rsidRPr="00BB369D" w:rsidRDefault="005B62E6" w:rsidP="005B62E6">
            <w:pPr>
              <w:pStyle w:val="rvps2"/>
              <w:shd w:val="clear" w:color="auto" w:fill="FFFFFF"/>
              <w:spacing w:before="0" w:beforeAutospacing="0" w:after="0" w:afterAutospacing="0"/>
              <w:ind w:firstLine="360"/>
              <w:jc w:val="both"/>
              <w:textAlignment w:val="baseline"/>
              <w:rPr>
                <w:sz w:val="28"/>
                <w:szCs w:val="28"/>
                <w:lang w:val="uk-UA"/>
              </w:rPr>
            </w:pPr>
            <w:bookmarkStart w:id="4" w:name="n2457"/>
            <w:bookmarkEnd w:id="4"/>
            <w:r w:rsidRPr="00BB369D">
              <w:rPr>
                <w:rStyle w:val="rvts9"/>
                <w:b/>
                <w:bCs/>
                <w:sz w:val="28"/>
                <w:szCs w:val="28"/>
                <w:bdr w:val="none" w:sz="0" w:space="0" w:color="auto" w:frame="1"/>
              </w:rPr>
              <w:t>Стаття 129.</w:t>
            </w:r>
            <w:r w:rsidRPr="00BB369D">
              <w:rPr>
                <w:rStyle w:val="apple-converted-space"/>
                <w:sz w:val="28"/>
                <w:szCs w:val="28"/>
              </w:rPr>
              <w:t> </w:t>
            </w:r>
            <w:r w:rsidRPr="00BB369D">
              <w:rPr>
                <w:sz w:val="28"/>
                <w:szCs w:val="28"/>
              </w:rPr>
              <w:t>Пеня</w:t>
            </w:r>
          </w:p>
          <w:p w:rsidR="005B62E6" w:rsidRPr="00BB369D" w:rsidRDefault="005B62E6" w:rsidP="005B62E6">
            <w:pPr>
              <w:pStyle w:val="rvps2"/>
              <w:shd w:val="clear" w:color="auto" w:fill="FFFFFF"/>
              <w:spacing w:before="0" w:beforeAutospacing="0" w:after="0" w:afterAutospacing="0"/>
              <w:ind w:firstLine="360"/>
              <w:jc w:val="both"/>
              <w:textAlignment w:val="baseline"/>
              <w:rPr>
                <w:sz w:val="28"/>
                <w:szCs w:val="28"/>
                <w:lang w:val="uk-UA"/>
              </w:rPr>
            </w:pPr>
          </w:p>
          <w:p w:rsidR="005B62E6" w:rsidRPr="00BB369D" w:rsidRDefault="005B62E6" w:rsidP="005B62E6">
            <w:pPr>
              <w:pStyle w:val="rvps2"/>
              <w:shd w:val="clear" w:color="auto" w:fill="FFFFFF"/>
              <w:spacing w:before="0" w:beforeAutospacing="0" w:after="0" w:afterAutospacing="0"/>
              <w:ind w:firstLine="360"/>
              <w:jc w:val="both"/>
              <w:textAlignment w:val="baseline"/>
              <w:rPr>
                <w:sz w:val="28"/>
                <w:szCs w:val="28"/>
              </w:rPr>
            </w:pPr>
            <w:bookmarkStart w:id="5" w:name="n2458"/>
            <w:bookmarkEnd w:id="5"/>
            <w:r w:rsidRPr="00BB369D">
              <w:rPr>
                <w:sz w:val="28"/>
                <w:szCs w:val="28"/>
              </w:rPr>
              <w:t>129.1. Пеня нараховується:</w:t>
            </w:r>
          </w:p>
          <w:p w:rsidR="005B62E6" w:rsidRPr="00BB369D" w:rsidRDefault="005B62E6" w:rsidP="005B62E6">
            <w:pPr>
              <w:pStyle w:val="rvps2"/>
              <w:shd w:val="clear" w:color="auto" w:fill="FFFFFF"/>
              <w:spacing w:before="0" w:beforeAutospacing="0" w:after="0" w:afterAutospacing="0"/>
              <w:ind w:firstLine="360"/>
              <w:jc w:val="both"/>
              <w:textAlignment w:val="baseline"/>
              <w:rPr>
                <w:sz w:val="28"/>
                <w:szCs w:val="28"/>
              </w:rPr>
            </w:pPr>
            <w:bookmarkStart w:id="6" w:name="n2459"/>
            <w:bookmarkEnd w:id="6"/>
            <w:r w:rsidRPr="00BB369D">
              <w:rPr>
                <w:sz w:val="28"/>
                <w:szCs w:val="28"/>
              </w:rPr>
              <w:t>129.1.1. після закінчення встановлених цим Кодексом строків погашення узгодженого грошового зобов'язання на суму податкового боргу нараховується пеня.</w:t>
            </w:r>
          </w:p>
          <w:p w:rsidR="005B62E6" w:rsidRPr="00BB369D" w:rsidRDefault="005B62E6" w:rsidP="005B62E6">
            <w:pPr>
              <w:pStyle w:val="rvps2"/>
              <w:shd w:val="clear" w:color="auto" w:fill="FFFFFF"/>
              <w:spacing w:before="0" w:beforeAutospacing="0" w:after="0" w:afterAutospacing="0"/>
              <w:ind w:firstLine="360"/>
              <w:jc w:val="both"/>
              <w:textAlignment w:val="baseline"/>
              <w:rPr>
                <w:sz w:val="28"/>
                <w:szCs w:val="28"/>
              </w:rPr>
            </w:pPr>
            <w:bookmarkStart w:id="7" w:name="n2460"/>
            <w:bookmarkEnd w:id="7"/>
            <w:r w:rsidRPr="00BB369D">
              <w:rPr>
                <w:sz w:val="28"/>
                <w:szCs w:val="28"/>
              </w:rPr>
              <w:t>Нарахування пені розпочинається:</w:t>
            </w:r>
          </w:p>
          <w:p w:rsidR="005B62E6" w:rsidRPr="00BB369D" w:rsidRDefault="005B62E6" w:rsidP="005B62E6">
            <w:pPr>
              <w:pStyle w:val="rvps2"/>
              <w:shd w:val="clear" w:color="auto" w:fill="FFFFFF"/>
              <w:spacing w:before="0" w:beforeAutospacing="0" w:after="0" w:afterAutospacing="0"/>
              <w:ind w:firstLine="360"/>
              <w:jc w:val="both"/>
              <w:textAlignment w:val="baseline"/>
              <w:rPr>
                <w:sz w:val="28"/>
                <w:szCs w:val="28"/>
              </w:rPr>
            </w:pPr>
            <w:bookmarkStart w:id="8" w:name="n2461"/>
            <w:bookmarkEnd w:id="8"/>
            <w:r w:rsidRPr="00BB369D">
              <w:rPr>
                <w:sz w:val="28"/>
                <w:szCs w:val="28"/>
              </w:rPr>
              <w:t>а) при самостійному нарахуванні суми грошового зобов’язання платником податків - після спливу 90 днів, наступних за останнім днем граничного строку сплати грошового зобов’язання, визначеного цим Кодексом;</w:t>
            </w:r>
          </w:p>
          <w:p w:rsidR="005B62E6" w:rsidRPr="00BB369D" w:rsidRDefault="005B62E6" w:rsidP="005B62E6">
            <w:pPr>
              <w:pStyle w:val="rvps2"/>
              <w:shd w:val="clear" w:color="auto" w:fill="FFFFFF"/>
              <w:spacing w:before="0" w:beforeAutospacing="0" w:after="0" w:afterAutospacing="0"/>
              <w:ind w:firstLine="360"/>
              <w:jc w:val="both"/>
              <w:textAlignment w:val="baseline"/>
              <w:rPr>
                <w:sz w:val="28"/>
                <w:szCs w:val="28"/>
              </w:rPr>
            </w:pPr>
            <w:bookmarkStart w:id="9" w:name="n12610"/>
            <w:bookmarkStart w:id="10" w:name="n2462"/>
            <w:bookmarkEnd w:id="9"/>
            <w:bookmarkEnd w:id="10"/>
            <w:r w:rsidRPr="00BB369D">
              <w:rPr>
                <w:sz w:val="28"/>
                <w:szCs w:val="28"/>
              </w:rPr>
              <w:t>б) при нарахуванні суми грошового зобов'язання контролюючими органами - від першого робочого дня, наступного за останнім днем граничного строку сплати грошового зобов'язання, визначеного у податковому повідомленні - рішенні згідно із цим Кодексом;</w:t>
            </w:r>
          </w:p>
          <w:p w:rsidR="005B62E6" w:rsidRPr="00BB369D" w:rsidRDefault="005B62E6" w:rsidP="005B62E6">
            <w:pPr>
              <w:pStyle w:val="rvps2"/>
              <w:shd w:val="clear" w:color="auto" w:fill="FFFFFF"/>
              <w:spacing w:before="0" w:beforeAutospacing="0" w:after="0" w:afterAutospacing="0"/>
              <w:ind w:firstLine="360"/>
              <w:jc w:val="both"/>
              <w:textAlignment w:val="baseline"/>
              <w:rPr>
                <w:sz w:val="28"/>
                <w:szCs w:val="28"/>
              </w:rPr>
            </w:pPr>
            <w:bookmarkStart w:id="11" w:name="n2463"/>
            <w:bookmarkEnd w:id="11"/>
            <w:r w:rsidRPr="00BB369D">
              <w:rPr>
                <w:sz w:val="28"/>
                <w:szCs w:val="28"/>
              </w:rPr>
              <w:t>129.1.2. у день настання строку погашення податкового зобов'язання, нарахованого контролюючим органом або платником податків у разі виявлення його заниження на суму такого заниження та за весь період заниження (в тому числі за період адміністративного та/або судового оскарження);</w:t>
            </w:r>
          </w:p>
          <w:p w:rsidR="005B62E6" w:rsidRPr="00BB369D" w:rsidRDefault="005B62E6" w:rsidP="005B62E6">
            <w:pPr>
              <w:pStyle w:val="rvps2"/>
              <w:shd w:val="clear" w:color="auto" w:fill="FFFFFF"/>
              <w:spacing w:before="0" w:beforeAutospacing="0" w:after="0" w:afterAutospacing="0"/>
              <w:ind w:firstLine="360"/>
              <w:jc w:val="both"/>
              <w:textAlignment w:val="baseline"/>
              <w:rPr>
                <w:sz w:val="28"/>
                <w:szCs w:val="28"/>
              </w:rPr>
            </w:pPr>
            <w:bookmarkStart w:id="12" w:name="n2464"/>
            <w:bookmarkEnd w:id="12"/>
            <w:r w:rsidRPr="00BB369D">
              <w:rPr>
                <w:sz w:val="28"/>
                <w:szCs w:val="28"/>
              </w:rPr>
              <w:t xml:space="preserve">129.1.3. у день настання строку погашення податкового зобов'язання, визначеного податковим агентом при виплаті </w:t>
            </w:r>
            <w:r w:rsidRPr="00BB369D">
              <w:rPr>
                <w:sz w:val="28"/>
                <w:szCs w:val="28"/>
              </w:rPr>
              <w:lastRenderedPageBreak/>
              <w:t>(нарахуванні) доходів на користь платників податків - фізичних осіб, та/або контролюючим органом під час перевірки такого податкового агента.</w:t>
            </w:r>
          </w:p>
          <w:p w:rsidR="005B62E6" w:rsidRPr="00BB369D" w:rsidRDefault="005B62E6" w:rsidP="005B62E6">
            <w:pPr>
              <w:pStyle w:val="rvps2"/>
              <w:shd w:val="clear" w:color="auto" w:fill="FFFFFF"/>
              <w:spacing w:before="0" w:beforeAutospacing="0" w:after="0" w:afterAutospacing="0"/>
              <w:ind w:firstLine="360"/>
              <w:jc w:val="both"/>
              <w:textAlignment w:val="baseline"/>
              <w:rPr>
                <w:sz w:val="28"/>
                <w:szCs w:val="28"/>
              </w:rPr>
            </w:pPr>
            <w:bookmarkStart w:id="13" w:name="n2465"/>
            <w:bookmarkEnd w:id="13"/>
            <w:r w:rsidRPr="00BB369D">
              <w:rPr>
                <w:sz w:val="28"/>
                <w:szCs w:val="28"/>
              </w:rPr>
              <w:t>129.2. У разі скасування нарахованого контролюючим органом грошового зобов'язання (його частини) у порядку адміністративного та/або судового оскарження пеня за період заниження такого грошового зобов'язання (його частини) скасовується.</w:t>
            </w:r>
          </w:p>
          <w:p w:rsidR="005B62E6" w:rsidRPr="00BB369D" w:rsidRDefault="005B62E6" w:rsidP="005B62E6">
            <w:pPr>
              <w:pStyle w:val="rvps2"/>
              <w:shd w:val="clear" w:color="auto" w:fill="FFFFFF"/>
              <w:spacing w:before="0" w:beforeAutospacing="0" w:after="0" w:afterAutospacing="0"/>
              <w:ind w:firstLine="360"/>
              <w:jc w:val="both"/>
              <w:textAlignment w:val="baseline"/>
              <w:rPr>
                <w:sz w:val="28"/>
                <w:szCs w:val="28"/>
              </w:rPr>
            </w:pPr>
            <w:bookmarkStart w:id="14" w:name="n2466"/>
            <w:bookmarkEnd w:id="14"/>
            <w:r w:rsidRPr="00BB369D">
              <w:rPr>
                <w:sz w:val="28"/>
                <w:szCs w:val="28"/>
              </w:rPr>
              <w:t>129.3. Нарахування пені закінчується:</w:t>
            </w:r>
          </w:p>
          <w:p w:rsidR="005B62E6" w:rsidRPr="00BB369D" w:rsidRDefault="005B62E6" w:rsidP="005B62E6">
            <w:pPr>
              <w:pStyle w:val="rvps2"/>
              <w:shd w:val="clear" w:color="auto" w:fill="FFFFFF"/>
              <w:spacing w:before="0" w:beforeAutospacing="0" w:after="0" w:afterAutospacing="0"/>
              <w:ind w:firstLine="360"/>
              <w:jc w:val="both"/>
              <w:textAlignment w:val="baseline"/>
              <w:rPr>
                <w:sz w:val="28"/>
                <w:szCs w:val="28"/>
              </w:rPr>
            </w:pPr>
            <w:bookmarkStart w:id="15" w:name="n2467"/>
            <w:bookmarkEnd w:id="15"/>
            <w:r w:rsidRPr="00BB369D">
              <w:rPr>
                <w:sz w:val="28"/>
                <w:szCs w:val="28"/>
              </w:rPr>
              <w:t>129.3.1. у день зарахування коштів на відповідний рахунок органу, що здійснює казначейське обслуговування бюджетних коштів та/або в інших випадках погашення податкового боргу та/або грошових зобов'язань;</w:t>
            </w:r>
          </w:p>
          <w:p w:rsidR="005B62E6" w:rsidRPr="00BB369D" w:rsidRDefault="005B62E6" w:rsidP="005B62E6">
            <w:pPr>
              <w:pStyle w:val="rvps2"/>
              <w:shd w:val="clear" w:color="auto" w:fill="FFFFFF"/>
              <w:spacing w:before="0" w:beforeAutospacing="0" w:after="0" w:afterAutospacing="0"/>
              <w:ind w:firstLine="360"/>
              <w:jc w:val="both"/>
              <w:textAlignment w:val="baseline"/>
              <w:rPr>
                <w:sz w:val="28"/>
                <w:szCs w:val="28"/>
              </w:rPr>
            </w:pPr>
            <w:bookmarkStart w:id="16" w:name="n2468"/>
            <w:bookmarkStart w:id="17" w:name="n2469"/>
            <w:bookmarkEnd w:id="16"/>
            <w:bookmarkEnd w:id="17"/>
            <w:r w:rsidRPr="00BB369D">
              <w:rPr>
                <w:sz w:val="28"/>
                <w:szCs w:val="28"/>
              </w:rPr>
              <w:t>129.3.2. у день проведення взаєморозрахунків непогашених зустрічних грошових зобов'язань відповідного бюджету перед таким платником податків;</w:t>
            </w:r>
          </w:p>
          <w:p w:rsidR="005B62E6" w:rsidRPr="00BB369D" w:rsidRDefault="005B62E6" w:rsidP="005B62E6">
            <w:pPr>
              <w:pStyle w:val="rvps2"/>
              <w:shd w:val="clear" w:color="auto" w:fill="FFFFFF"/>
              <w:spacing w:before="0" w:beforeAutospacing="0" w:after="0" w:afterAutospacing="0"/>
              <w:ind w:firstLine="360"/>
              <w:jc w:val="both"/>
              <w:textAlignment w:val="baseline"/>
              <w:rPr>
                <w:sz w:val="28"/>
                <w:szCs w:val="28"/>
              </w:rPr>
            </w:pPr>
            <w:bookmarkStart w:id="18" w:name="n2470"/>
            <w:bookmarkEnd w:id="18"/>
            <w:r w:rsidRPr="00BB369D">
              <w:rPr>
                <w:sz w:val="28"/>
                <w:szCs w:val="28"/>
              </w:rPr>
              <w:t>129.3.3. у день запровадження мораторію на задоволення вимог кредиторів (при винесенні відповідної ухвали суду у справі про банкрутство або прийнятті відповідного рішення Національним банком України);</w:t>
            </w:r>
          </w:p>
          <w:p w:rsidR="005B62E6" w:rsidRPr="00BB369D" w:rsidRDefault="005B62E6" w:rsidP="005B62E6">
            <w:pPr>
              <w:pStyle w:val="rvps2"/>
              <w:shd w:val="clear" w:color="auto" w:fill="FFFFFF"/>
              <w:spacing w:before="0" w:beforeAutospacing="0" w:after="0" w:afterAutospacing="0"/>
              <w:ind w:firstLine="360"/>
              <w:jc w:val="both"/>
              <w:textAlignment w:val="baseline"/>
              <w:rPr>
                <w:sz w:val="28"/>
                <w:szCs w:val="28"/>
              </w:rPr>
            </w:pPr>
            <w:bookmarkStart w:id="19" w:name="n2471"/>
            <w:bookmarkEnd w:id="19"/>
            <w:r w:rsidRPr="00BB369D">
              <w:rPr>
                <w:sz w:val="28"/>
                <w:szCs w:val="28"/>
              </w:rPr>
              <w:t>129.3.4. при прийнятті рішення щодо скасування або списання суми податкового боргу (його частини).</w:t>
            </w:r>
          </w:p>
          <w:p w:rsidR="005B62E6" w:rsidRPr="00BB369D" w:rsidRDefault="005B62E6" w:rsidP="005B62E6">
            <w:pPr>
              <w:pStyle w:val="rvps2"/>
              <w:shd w:val="clear" w:color="auto" w:fill="FFFFFF"/>
              <w:spacing w:before="0" w:beforeAutospacing="0" w:after="0" w:afterAutospacing="0"/>
              <w:ind w:firstLine="360"/>
              <w:jc w:val="both"/>
              <w:textAlignment w:val="baseline"/>
              <w:rPr>
                <w:sz w:val="28"/>
                <w:szCs w:val="28"/>
              </w:rPr>
            </w:pPr>
            <w:bookmarkStart w:id="20" w:name="n2472"/>
            <w:bookmarkEnd w:id="20"/>
            <w:r w:rsidRPr="00BB369D">
              <w:rPr>
                <w:sz w:val="28"/>
                <w:szCs w:val="28"/>
              </w:rPr>
              <w:t>У разі часткового погашення податкового боргу сума такої частки визначається з урахуванням пені, нарахованої на таку частку.</w:t>
            </w:r>
          </w:p>
          <w:p w:rsidR="005B62E6" w:rsidRPr="00BB369D" w:rsidRDefault="005B62E6" w:rsidP="005B62E6">
            <w:pPr>
              <w:pStyle w:val="rvps2"/>
              <w:shd w:val="clear" w:color="auto" w:fill="FFFFFF"/>
              <w:spacing w:before="0" w:beforeAutospacing="0" w:after="0" w:afterAutospacing="0"/>
              <w:ind w:firstLine="360"/>
              <w:jc w:val="both"/>
              <w:textAlignment w:val="baseline"/>
              <w:rPr>
                <w:sz w:val="28"/>
                <w:szCs w:val="28"/>
              </w:rPr>
            </w:pPr>
            <w:bookmarkStart w:id="21" w:name="n2473"/>
            <w:bookmarkEnd w:id="21"/>
            <w:r w:rsidRPr="00BB369D">
              <w:rPr>
                <w:sz w:val="28"/>
                <w:szCs w:val="28"/>
              </w:rPr>
              <w:t>129.4. Пеня, визначена</w:t>
            </w:r>
            <w:r w:rsidRPr="00BB369D">
              <w:rPr>
                <w:rStyle w:val="apple-converted-space"/>
                <w:sz w:val="28"/>
                <w:szCs w:val="28"/>
              </w:rPr>
              <w:t> </w:t>
            </w:r>
            <w:hyperlink r:id="rId7" w:anchor="n2458" w:history="1">
              <w:r w:rsidRPr="00BB369D">
                <w:rPr>
                  <w:rStyle w:val="ab"/>
                  <w:color w:val="auto"/>
                  <w:sz w:val="28"/>
                  <w:szCs w:val="28"/>
                  <w:u w:val="none"/>
                  <w:bdr w:val="none" w:sz="0" w:space="0" w:color="auto" w:frame="1"/>
                </w:rPr>
                <w:t>підпунктом 129.1.1</w:t>
              </w:r>
            </w:hyperlink>
            <w:r w:rsidRPr="00BB369D">
              <w:rPr>
                <w:rStyle w:val="apple-converted-space"/>
                <w:sz w:val="28"/>
                <w:szCs w:val="28"/>
              </w:rPr>
              <w:t> </w:t>
            </w:r>
            <w:r w:rsidRPr="00BB369D">
              <w:rPr>
                <w:sz w:val="28"/>
                <w:szCs w:val="28"/>
              </w:rPr>
              <w:t xml:space="preserve">пункту 129.1 цієї статті, нараховується на суму податкового боргу (включаючи суму штрафних санкцій за їх наявності та без урахування суми пені) із розрахунку 120 відсотків річних </w:t>
            </w:r>
            <w:r w:rsidRPr="00BB369D">
              <w:rPr>
                <w:sz w:val="28"/>
                <w:szCs w:val="28"/>
              </w:rPr>
              <w:lastRenderedPageBreak/>
              <w:t>облікової ставки Національного банку України, діючої на день виникнення такого податкового боргу або на день його (його частини) погашення, залежно від того, яка з величин таких ставок є більшою, за кожний календарний день прострочення у його сплаті.</w:t>
            </w:r>
          </w:p>
          <w:p w:rsidR="005B62E6" w:rsidRPr="00BB369D" w:rsidRDefault="005B62E6" w:rsidP="005B62E6">
            <w:pPr>
              <w:pStyle w:val="rvps2"/>
              <w:shd w:val="clear" w:color="auto" w:fill="FFFFFF"/>
              <w:spacing w:before="0" w:beforeAutospacing="0" w:after="0" w:afterAutospacing="0"/>
              <w:ind w:firstLine="360"/>
              <w:jc w:val="both"/>
              <w:textAlignment w:val="baseline"/>
              <w:rPr>
                <w:sz w:val="28"/>
                <w:szCs w:val="28"/>
              </w:rPr>
            </w:pPr>
            <w:bookmarkStart w:id="22" w:name="n2474"/>
            <w:bookmarkEnd w:id="22"/>
            <w:r w:rsidRPr="00BB369D">
              <w:rPr>
                <w:sz w:val="28"/>
                <w:szCs w:val="28"/>
              </w:rPr>
              <w:t>Пеня, визначена</w:t>
            </w:r>
            <w:r w:rsidRPr="00BB369D">
              <w:rPr>
                <w:rStyle w:val="apple-converted-space"/>
                <w:sz w:val="28"/>
                <w:szCs w:val="28"/>
              </w:rPr>
              <w:t> </w:t>
            </w:r>
            <w:hyperlink r:id="rId8" w:anchor="n2463" w:history="1">
              <w:r w:rsidRPr="00BB369D">
                <w:rPr>
                  <w:rStyle w:val="ab"/>
                  <w:color w:val="auto"/>
                  <w:sz w:val="28"/>
                  <w:szCs w:val="28"/>
                  <w:u w:val="none"/>
                  <w:bdr w:val="none" w:sz="0" w:space="0" w:color="auto" w:frame="1"/>
                </w:rPr>
                <w:t>підпунктом 129.1.2</w:t>
              </w:r>
            </w:hyperlink>
            <w:r w:rsidRPr="00BB369D">
              <w:rPr>
                <w:rStyle w:val="apple-converted-space"/>
                <w:sz w:val="28"/>
                <w:szCs w:val="28"/>
              </w:rPr>
              <w:t> </w:t>
            </w:r>
            <w:r w:rsidRPr="00BB369D">
              <w:rPr>
                <w:sz w:val="28"/>
                <w:szCs w:val="28"/>
              </w:rPr>
              <w:t>пункту 129.1 цієї статті, нараховується із розрахунку 120 відсотків річних облікової ставки Національного банку України, діючої на день заниження.</w:t>
            </w:r>
          </w:p>
          <w:p w:rsidR="005B62E6" w:rsidRPr="00BB369D" w:rsidRDefault="005B62E6" w:rsidP="005B62E6">
            <w:pPr>
              <w:pStyle w:val="rvps2"/>
              <w:shd w:val="clear" w:color="auto" w:fill="FFFFFF"/>
              <w:spacing w:before="0" w:beforeAutospacing="0" w:after="0" w:afterAutospacing="0"/>
              <w:ind w:firstLine="360"/>
              <w:jc w:val="both"/>
              <w:textAlignment w:val="baseline"/>
              <w:rPr>
                <w:sz w:val="28"/>
                <w:szCs w:val="28"/>
              </w:rPr>
            </w:pPr>
            <w:bookmarkStart w:id="23" w:name="n2475"/>
            <w:bookmarkEnd w:id="23"/>
            <w:r w:rsidRPr="00BB369D">
              <w:rPr>
                <w:sz w:val="28"/>
                <w:szCs w:val="28"/>
              </w:rPr>
              <w:t>Пеня, визначена</w:t>
            </w:r>
            <w:r w:rsidRPr="00BB369D">
              <w:rPr>
                <w:rStyle w:val="apple-converted-space"/>
                <w:sz w:val="28"/>
                <w:szCs w:val="28"/>
              </w:rPr>
              <w:t> </w:t>
            </w:r>
            <w:hyperlink r:id="rId9" w:anchor="n2464" w:history="1">
              <w:r w:rsidRPr="00BB369D">
                <w:rPr>
                  <w:rStyle w:val="ab"/>
                  <w:color w:val="auto"/>
                  <w:sz w:val="28"/>
                  <w:szCs w:val="28"/>
                  <w:u w:val="none"/>
                  <w:bdr w:val="none" w:sz="0" w:space="0" w:color="auto" w:frame="1"/>
                </w:rPr>
                <w:t>підпунктом 129.1.3</w:t>
              </w:r>
            </w:hyperlink>
            <w:r w:rsidRPr="00BB369D">
              <w:rPr>
                <w:rStyle w:val="apple-converted-space"/>
                <w:sz w:val="28"/>
                <w:szCs w:val="28"/>
              </w:rPr>
              <w:t> </w:t>
            </w:r>
            <w:r w:rsidRPr="00BB369D">
              <w:rPr>
                <w:sz w:val="28"/>
                <w:szCs w:val="28"/>
              </w:rPr>
              <w:t>пункту 129.1 цієї статті, нараховується із розрахунку 120 відсотків річних облікової ставки Національного банку України, діючої на день виплати (нарахування) доходів на користь платників податків - фізичних осіб.</w:t>
            </w:r>
          </w:p>
          <w:p w:rsidR="005B62E6" w:rsidRPr="00BB369D" w:rsidRDefault="005B62E6" w:rsidP="005B62E6">
            <w:pPr>
              <w:pStyle w:val="rvps2"/>
              <w:shd w:val="clear" w:color="auto" w:fill="FFFFFF"/>
              <w:spacing w:before="0" w:beforeAutospacing="0" w:after="0" w:afterAutospacing="0"/>
              <w:ind w:firstLine="360"/>
              <w:jc w:val="both"/>
              <w:textAlignment w:val="baseline"/>
              <w:rPr>
                <w:sz w:val="28"/>
                <w:szCs w:val="28"/>
              </w:rPr>
            </w:pPr>
            <w:bookmarkStart w:id="24" w:name="n2476"/>
            <w:bookmarkEnd w:id="24"/>
            <w:r w:rsidRPr="00BB369D">
              <w:rPr>
                <w:sz w:val="28"/>
                <w:szCs w:val="28"/>
              </w:rPr>
              <w:t>129.5. Зазначений розмір пені застосовується щодо всіх видів податків, зборів та інших грошових зобов'язань, крім пені, яка нараховується за порушення строку розрахунку у сфері зовнішньоекономічної діяльності, що встановлюється відповідним законодавством.</w:t>
            </w:r>
          </w:p>
          <w:p w:rsidR="005B62E6" w:rsidRPr="00BB369D" w:rsidRDefault="005B62E6" w:rsidP="005B62E6">
            <w:pPr>
              <w:pStyle w:val="rvps2"/>
              <w:shd w:val="clear" w:color="auto" w:fill="FFFFFF"/>
              <w:spacing w:before="0" w:beforeAutospacing="0" w:after="0" w:afterAutospacing="0"/>
              <w:ind w:firstLine="360"/>
              <w:jc w:val="both"/>
              <w:textAlignment w:val="baseline"/>
              <w:rPr>
                <w:sz w:val="28"/>
                <w:szCs w:val="28"/>
              </w:rPr>
            </w:pPr>
            <w:bookmarkStart w:id="25" w:name="n2477"/>
            <w:bookmarkEnd w:id="25"/>
            <w:r w:rsidRPr="00BB369D">
              <w:rPr>
                <w:sz w:val="28"/>
                <w:szCs w:val="28"/>
              </w:rPr>
              <w:t>129.6. За порушення строку зарахування податків до бюджетів або державних цільових фондів, установлених</w:t>
            </w:r>
            <w:r w:rsidRPr="00BB369D">
              <w:rPr>
                <w:rStyle w:val="apple-converted-space"/>
                <w:sz w:val="28"/>
                <w:szCs w:val="28"/>
              </w:rPr>
              <w:t> </w:t>
            </w:r>
            <w:hyperlink r:id="rId10" w:tgtFrame="_blank" w:history="1">
              <w:r w:rsidRPr="00BB369D">
                <w:rPr>
                  <w:rStyle w:val="ab"/>
                  <w:color w:val="auto"/>
                  <w:sz w:val="28"/>
                  <w:szCs w:val="28"/>
                  <w:u w:val="none"/>
                  <w:bdr w:val="none" w:sz="0" w:space="0" w:color="auto" w:frame="1"/>
                </w:rPr>
                <w:t>Законом України "Про платіжні системи та переказ коштів в Україні"</w:t>
              </w:r>
            </w:hyperlink>
            <w:r w:rsidRPr="00BB369D">
              <w:rPr>
                <w:sz w:val="28"/>
                <w:szCs w:val="28"/>
              </w:rPr>
              <w:t xml:space="preserve">, з вини банку або органу, що здійснює казначейське обслуговування бюджетних коштів, в якому відкриваються рахунки платників у системі електронного адміністрування податку на додану вартість, такий банк/орган сплачує пеню за кожний день прострочення, включаючи день сплати, та штрафні санкції у розмірах, встановлених цим Кодексом, а також несе іншу </w:t>
            </w:r>
            <w:r w:rsidRPr="00BB369D">
              <w:rPr>
                <w:sz w:val="28"/>
                <w:szCs w:val="28"/>
              </w:rPr>
              <w:lastRenderedPageBreak/>
              <w:t>відповідальність, встановлену цим Кодексом, за порушення порядку своєчасного та повного внесення податків, зборів, платежів до бюджету або державного цільового фонду. При цьому платник податків звільняється від відповідальності за несвоєчасне або перерахування не в повному обсязі таких податків, зборів та інших платежів до бюджетів та державних цільових фондів, включаючи нараховану пеню або штрафні санкції.</w:t>
            </w:r>
          </w:p>
          <w:p w:rsidR="005B62E6" w:rsidRPr="00BB369D" w:rsidRDefault="005B62E6" w:rsidP="005B62E6">
            <w:pPr>
              <w:pStyle w:val="rvps2"/>
              <w:shd w:val="clear" w:color="auto" w:fill="FFFFFF"/>
              <w:spacing w:before="0" w:beforeAutospacing="0" w:after="0" w:afterAutospacing="0"/>
              <w:ind w:firstLine="360"/>
              <w:jc w:val="both"/>
              <w:textAlignment w:val="baseline"/>
              <w:rPr>
                <w:sz w:val="28"/>
                <w:szCs w:val="28"/>
              </w:rPr>
            </w:pPr>
            <w:bookmarkStart w:id="26" w:name="n10607"/>
            <w:bookmarkStart w:id="27" w:name="n2478"/>
            <w:bookmarkEnd w:id="26"/>
            <w:bookmarkEnd w:id="27"/>
            <w:r w:rsidRPr="00BB369D">
              <w:rPr>
                <w:sz w:val="28"/>
                <w:szCs w:val="28"/>
              </w:rPr>
              <w:t>129.7. Не вважається порушенням строку перерахування податків, зборів, платежів з вини банку порушення, вчинене внаслідок регулювання Національним банком України економічних нормативів такого банку, що призводить до нестачі вільного залишку коштів на такому кореспондентському рахунку.</w:t>
            </w:r>
          </w:p>
          <w:p w:rsidR="005B62E6" w:rsidRPr="00BB369D" w:rsidRDefault="005B62E6" w:rsidP="005B62E6">
            <w:pPr>
              <w:pStyle w:val="rvps2"/>
              <w:shd w:val="clear" w:color="auto" w:fill="FFFFFF"/>
              <w:spacing w:before="0" w:beforeAutospacing="0" w:after="0" w:afterAutospacing="0"/>
              <w:ind w:firstLine="360"/>
              <w:jc w:val="both"/>
              <w:textAlignment w:val="baseline"/>
              <w:rPr>
                <w:sz w:val="28"/>
                <w:szCs w:val="28"/>
              </w:rPr>
            </w:pPr>
            <w:bookmarkStart w:id="28" w:name="n2479"/>
            <w:bookmarkEnd w:id="28"/>
            <w:r w:rsidRPr="00BB369D">
              <w:rPr>
                <w:sz w:val="28"/>
                <w:szCs w:val="28"/>
              </w:rPr>
              <w:t>Якщо у майбутньому банк або його правонаступники відновлюють платоспроможність, відлік строку зарахування податків, зборів та інших платежів розпочинається з моменту такого відновлення.</w:t>
            </w:r>
          </w:p>
          <w:p w:rsidR="005B62E6" w:rsidRPr="00BB369D" w:rsidRDefault="005B62E6" w:rsidP="005B62E6">
            <w:pPr>
              <w:pStyle w:val="rvps2"/>
              <w:shd w:val="clear" w:color="auto" w:fill="FFFFFF"/>
              <w:spacing w:before="0" w:beforeAutospacing="0" w:after="0" w:afterAutospacing="0"/>
              <w:ind w:firstLine="360"/>
              <w:jc w:val="both"/>
              <w:textAlignment w:val="baseline"/>
              <w:rPr>
                <w:sz w:val="28"/>
                <w:szCs w:val="28"/>
              </w:rPr>
            </w:pPr>
            <w:bookmarkStart w:id="29" w:name="n2480"/>
            <w:bookmarkEnd w:id="29"/>
            <w:r w:rsidRPr="00BB369D">
              <w:rPr>
                <w:sz w:val="28"/>
                <w:szCs w:val="28"/>
              </w:rPr>
              <w:t>129.8. При стягненні коштів і майна платників податків - клієнтів банків, страхувальників страхових організацій або членів інших небанківських фінансових установ, утворених відповідно до закону, контролюючі органи або державні виконавці не мають права звертати стягнення на залишки коштів на кореспондентських рахунках банків, а також на страхові та прирівняні до них резерви банків, страхових організацій або фінансових установ, що сформовані відповідно до законодавства України.</w:t>
            </w:r>
          </w:p>
          <w:p w:rsidR="00C25F1D" w:rsidRPr="00BB369D" w:rsidRDefault="005B62E6" w:rsidP="005B62E6">
            <w:pPr>
              <w:pStyle w:val="rvps2"/>
              <w:shd w:val="clear" w:color="auto" w:fill="FFFFFF"/>
              <w:spacing w:before="0" w:beforeAutospacing="0" w:after="0" w:afterAutospacing="0"/>
              <w:ind w:firstLine="360"/>
              <w:jc w:val="both"/>
              <w:textAlignment w:val="baseline"/>
              <w:rPr>
                <w:sz w:val="28"/>
                <w:szCs w:val="28"/>
                <w:lang w:val="uk-UA"/>
              </w:rPr>
            </w:pPr>
            <w:bookmarkStart w:id="30" w:name="n12612"/>
            <w:bookmarkEnd w:id="30"/>
            <w:r w:rsidRPr="00BB369D">
              <w:rPr>
                <w:sz w:val="28"/>
                <w:szCs w:val="28"/>
              </w:rPr>
              <w:t xml:space="preserve">129.9. У разі внесення змін до податкової звітності внаслідок самостійного виявлення платником податку </w:t>
            </w:r>
            <w:r w:rsidRPr="00BB369D">
              <w:rPr>
                <w:sz w:val="28"/>
                <w:szCs w:val="28"/>
              </w:rPr>
              <w:lastRenderedPageBreak/>
              <w:t>помилок відповідно до</w:t>
            </w:r>
            <w:r w:rsidRPr="00BB369D">
              <w:rPr>
                <w:rStyle w:val="apple-converted-space"/>
                <w:sz w:val="28"/>
                <w:szCs w:val="28"/>
              </w:rPr>
              <w:t> </w:t>
            </w:r>
            <w:hyperlink r:id="rId11" w:anchor="n1258" w:history="1">
              <w:r w:rsidRPr="00BB369D">
                <w:rPr>
                  <w:rStyle w:val="ab"/>
                  <w:color w:val="auto"/>
                  <w:sz w:val="28"/>
                  <w:szCs w:val="28"/>
                  <w:u w:val="none"/>
                  <w:bdr w:val="none" w:sz="0" w:space="0" w:color="auto" w:frame="1"/>
                </w:rPr>
                <w:t>статті 50</w:t>
              </w:r>
            </w:hyperlink>
            <w:r w:rsidRPr="00BB369D">
              <w:rPr>
                <w:rStyle w:val="apple-converted-space"/>
                <w:sz w:val="28"/>
                <w:szCs w:val="28"/>
              </w:rPr>
              <w:t> </w:t>
            </w:r>
            <w:r w:rsidRPr="00BB369D">
              <w:rPr>
                <w:sz w:val="28"/>
                <w:szCs w:val="28"/>
              </w:rPr>
              <w:t>цього Кодексу пеня, передбачена цією статтею, не нараховується, якщо зміни до податкової звітності внесені протягом 90 календарних днів, наступних за останнім днем граничного строку сплати грошового зобов’язання, визначеного цим Кодексом.</w:t>
            </w:r>
            <w:bookmarkStart w:id="31" w:name="n12611"/>
            <w:bookmarkEnd w:id="31"/>
          </w:p>
          <w:p w:rsidR="005B62E6" w:rsidRPr="00BB369D" w:rsidRDefault="005B62E6" w:rsidP="005B62E6">
            <w:pPr>
              <w:pStyle w:val="rvps2"/>
              <w:shd w:val="clear" w:color="auto" w:fill="FFFFFF"/>
              <w:spacing w:before="0" w:beforeAutospacing="0" w:after="0" w:afterAutospacing="0"/>
              <w:ind w:firstLine="360"/>
              <w:jc w:val="both"/>
              <w:textAlignment w:val="baseline"/>
              <w:rPr>
                <w:color w:val="000000"/>
                <w:sz w:val="28"/>
                <w:szCs w:val="28"/>
                <w:lang w:val="uk-UA"/>
              </w:rPr>
            </w:pPr>
          </w:p>
          <w:p w:rsidR="005B62E6" w:rsidRPr="00BB369D" w:rsidRDefault="005B62E6" w:rsidP="005B62E6">
            <w:pPr>
              <w:pStyle w:val="rvps2"/>
              <w:shd w:val="clear" w:color="auto" w:fill="FFFFFF"/>
              <w:spacing w:before="0" w:beforeAutospacing="0" w:after="0" w:afterAutospacing="0"/>
              <w:ind w:firstLine="360"/>
              <w:jc w:val="both"/>
              <w:textAlignment w:val="baseline"/>
              <w:rPr>
                <w:rStyle w:val="st42"/>
                <w:b/>
                <w:sz w:val="28"/>
                <w:szCs w:val="28"/>
                <w:lang w:val="uk-UA"/>
              </w:rPr>
            </w:pPr>
          </w:p>
        </w:tc>
        <w:tc>
          <w:tcPr>
            <w:tcW w:w="2476" w:type="pct"/>
          </w:tcPr>
          <w:p w:rsidR="005B62E6" w:rsidRPr="00BB369D" w:rsidRDefault="005B62E6" w:rsidP="005B62E6">
            <w:pPr>
              <w:pStyle w:val="rvps2"/>
              <w:shd w:val="clear" w:color="auto" w:fill="FFFFFF"/>
              <w:spacing w:before="0" w:beforeAutospacing="0" w:after="0" w:afterAutospacing="0"/>
              <w:ind w:firstLine="360"/>
              <w:jc w:val="both"/>
              <w:textAlignment w:val="baseline"/>
              <w:rPr>
                <w:sz w:val="28"/>
                <w:szCs w:val="28"/>
                <w:lang w:val="uk-UA"/>
              </w:rPr>
            </w:pPr>
            <w:r w:rsidRPr="00BB369D">
              <w:rPr>
                <w:rStyle w:val="rvts9"/>
                <w:b/>
                <w:bCs/>
                <w:sz w:val="28"/>
                <w:szCs w:val="28"/>
                <w:bdr w:val="none" w:sz="0" w:space="0" w:color="auto" w:frame="1"/>
              </w:rPr>
              <w:lastRenderedPageBreak/>
              <w:t>Стаття 129.</w:t>
            </w:r>
            <w:r w:rsidRPr="00BB369D">
              <w:rPr>
                <w:rStyle w:val="apple-converted-space"/>
                <w:sz w:val="28"/>
                <w:szCs w:val="28"/>
              </w:rPr>
              <w:t> </w:t>
            </w:r>
            <w:r w:rsidRPr="00BB369D">
              <w:rPr>
                <w:sz w:val="28"/>
                <w:szCs w:val="28"/>
              </w:rPr>
              <w:t>Пеня</w:t>
            </w:r>
          </w:p>
          <w:p w:rsidR="005B62E6" w:rsidRPr="00BB369D" w:rsidRDefault="005B62E6" w:rsidP="005B62E6">
            <w:pPr>
              <w:pStyle w:val="rvps2"/>
              <w:shd w:val="clear" w:color="auto" w:fill="FFFFFF"/>
              <w:spacing w:before="0" w:beforeAutospacing="0" w:after="0" w:afterAutospacing="0"/>
              <w:ind w:firstLine="360"/>
              <w:jc w:val="both"/>
              <w:textAlignment w:val="baseline"/>
              <w:rPr>
                <w:sz w:val="28"/>
                <w:szCs w:val="28"/>
                <w:lang w:val="uk-UA"/>
              </w:rPr>
            </w:pPr>
          </w:p>
          <w:p w:rsidR="005B62E6" w:rsidRPr="00BB369D" w:rsidRDefault="005B62E6" w:rsidP="005B62E6">
            <w:pPr>
              <w:pStyle w:val="rvps2"/>
              <w:shd w:val="clear" w:color="auto" w:fill="FFFFFF"/>
              <w:spacing w:before="0" w:beforeAutospacing="0" w:after="0" w:afterAutospacing="0"/>
              <w:ind w:firstLine="360"/>
              <w:jc w:val="both"/>
              <w:textAlignment w:val="baseline"/>
              <w:rPr>
                <w:sz w:val="28"/>
                <w:szCs w:val="28"/>
              </w:rPr>
            </w:pPr>
            <w:r w:rsidRPr="00BB369D">
              <w:rPr>
                <w:sz w:val="28"/>
                <w:szCs w:val="28"/>
              </w:rPr>
              <w:t>129.1. Пеня нараховується:</w:t>
            </w:r>
          </w:p>
          <w:p w:rsidR="005B62E6" w:rsidRPr="00BB369D" w:rsidRDefault="005B62E6" w:rsidP="005B62E6">
            <w:pPr>
              <w:pStyle w:val="rvps2"/>
              <w:shd w:val="clear" w:color="auto" w:fill="FFFFFF"/>
              <w:spacing w:before="0" w:beforeAutospacing="0" w:after="0" w:afterAutospacing="0"/>
              <w:ind w:firstLine="360"/>
              <w:jc w:val="both"/>
              <w:textAlignment w:val="baseline"/>
              <w:rPr>
                <w:sz w:val="28"/>
                <w:szCs w:val="28"/>
              </w:rPr>
            </w:pPr>
            <w:r w:rsidRPr="00BB369D">
              <w:rPr>
                <w:sz w:val="28"/>
                <w:szCs w:val="28"/>
              </w:rPr>
              <w:t>129.1.1. після закінчення встановлених цим Кодексом строків погашення узгодженого грошового зобов'язання на суму податкового боргу нараховується пеня.</w:t>
            </w:r>
          </w:p>
          <w:p w:rsidR="005B62E6" w:rsidRPr="00BB369D" w:rsidRDefault="005B62E6" w:rsidP="005B62E6">
            <w:pPr>
              <w:pStyle w:val="rvps2"/>
              <w:shd w:val="clear" w:color="auto" w:fill="FFFFFF"/>
              <w:spacing w:before="0" w:beforeAutospacing="0" w:after="0" w:afterAutospacing="0"/>
              <w:ind w:firstLine="360"/>
              <w:jc w:val="both"/>
              <w:textAlignment w:val="baseline"/>
              <w:rPr>
                <w:sz w:val="28"/>
                <w:szCs w:val="28"/>
              </w:rPr>
            </w:pPr>
            <w:r w:rsidRPr="00BB369D">
              <w:rPr>
                <w:sz w:val="28"/>
                <w:szCs w:val="28"/>
              </w:rPr>
              <w:t>Нарахування пені розпочинається:</w:t>
            </w:r>
          </w:p>
          <w:p w:rsidR="005B62E6" w:rsidRPr="00BB369D" w:rsidRDefault="005B62E6" w:rsidP="005B62E6">
            <w:pPr>
              <w:pStyle w:val="rvps2"/>
              <w:shd w:val="clear" w:color="auto" w:fill="FFFFFF"/>
              <w:spacing w:before="0" w:beforeAutospacing="0" w:after="0" w:afterAutospacing="0"/>
              <w:ind w:firstLine="360"/>
              <w:jc w:val="both"/>
              <w:textAlignment w:val="baseline"/>
              <w:rPr>
                <w:sz w:val="28"/>
                <w:szCs w:val="28"/>
              </w:rPr>
            </w:pPr>
            <w:r w:rsidRPr="00BB369D">
              <w:rPr>
                <w:sz w:val="28"/>
                <w:szCs w:val="28"/>
              </w:rPr>
              <w:t>а) при самостійному нарахуванні суми грошового зобов’язання платником податків - після спливу 90 днів, наступних за останнім днем граничного строку сплати грошового зобов’язання, визначеного цим Кодексом;</w:t>
            </w:r>
          </w:p>
          <w:p w:rsidR="005B62E6" w:rsidRPr="00BB369D" w:rsidRDefault="005B62E6" w:rsidP="005B62E6">
            <w:pPr>
              <w:pStyle w:val="rvps2"/>
              <w:shd w:val="clear" w:color="auto" w:fill="FFFFFF"/>
              <w:spacing w:before="0" w:beforeAutospacing="0" w:after="0" w:afterAutospacing="0"/>
              <w:ind w:firstLine="360"/>
              <w:jc w:val="both"/>
              <w:textAlignment w:val="baseline"/>
              <w:rPr>
                <w:sz w:val="28"/>
                <w:szCs w:val="28"/>
              </w:rPr>
            </w:pPr>
            <w:r w:rsidRPr="00BB369D">
              <w:rPr>
                <w:sz w:val="28"/>
                <w:szCs w:val="28"/>
              </w:rPr>
              <w:t>б) при нарахуванні суми грошового зобов'язання контролюючими органами - від першого робочого дня, наступного за останнім днем граничного строку сплати грошового зобов'язання, визначеного у податковому повідомленні - рішенні згідно із цим Кодексом;</w:t>
            </w:r>
          </w:p>
          <w:p w:rsidR="005B62E6" w:rsidRPr="00BB369D" w:rsidRDefault="005B62E6" w:rsidP="005B62E6">
            <w:pPr>
              <w:pStyle w:val="rvps2"/>
              <w:shd w:val="clear" w:color="auto" w:fill="FFFFFF"/>
              <w:spacing w:before="0" w:beforeAutospacing="0" w:after="0" w:afterAutospacing="0"/>
              <w:ind w:firstLine="360"/>
              <w:jc w:val="both"/>
              <w:textAlignment w:val="baseline"/>
              <w:rPr>
                <w:sz w:val="28"/>
                <w:szCs w:val="28"/>
              </w:rPr>
            </w:pPr>
            <w:r w:rsidRPr="00BB369D">
              <w:rPr>
                <w:sz w:val="28"/>
                <w:szCs w:val="28"/>
              </w:rPr>
              <w:t>129.1.2. у день настання строку погашення податкового зобов'язання, нарахованого контролюючим органом або платником податків у разі виявлення його заниження на суму такого заниження та за весь період заниження (в тому числі за період адміністративного та/або судового оскарження);</w:t>
            </w:r>
          </w:p>
          <w:p w:rsidR="005B62E6" w:rsidRPr="00BB369D" w:rsidRDefault="005B62E6" w:rsidP="005B62E6">
            <w:pPr>
              <w:pStyle w:val="rvps2"/>
              <w:shd w:val="clear" w:color="auto" w:fill="FFFFFF"/>
              <w:spacing w:before="0" w:beforeAutospacing="0" w:after="0" w:afterAutospacing="0"/>
              <w:ind w:firstLine="360"/>
              <w:jc w:val="both"/>
              <w:textAlignment w:val="baseline"/>
              <w:rPr>
                <w:sz w:val="28"/>
                <w:szCs w:val="28"/>
              </w:rPr>
            </w:pPr>
            <w:r w:rsidRPr="00BB369D">
              <w:rPr>
                <w:sz w:val="28"/>
                <w:szCs w:val="28"/>
              </w:rPr>
              <w:t xml:space="preserve">129.1.3. у день настання строку погашення податкового зобов'язання, визначеного податковим агентом при виплаті </w:t>
            </w:r>
            <w:r w:rsidRPr="00BB369D">
              <w:rPr>
                <w:sz w:val="28"/>
                <w:szCs w:val="28"/>
              </w:rPr>
              <w:lastRenderedPageBreak/>
              <w:t>(нарахуванні) доходів на користь платників податків - фізичних осіб, та/або контролюючим органом під час перевірки такого податкового агента.</w:t>
            </w:r>
          </w:p>
          <w:p w:rsidR="005B62E6" w:rsidRPr="00BB369D" w:rsidRDefault="005B62E6" w:rsidP="005B62E6">
            <w:pPr>
              <w:pStyle w:val="rvps2"/>
              <w:shd w:val="clear" w:color="auto" w:fill="FFFFFF"/>
              <w:spacing w:before="0" w:beforeAutospacing="0" w:after="0" w:afterAutospacing="0"/>
              <w:ind w:firstLine="360"/>
              <w:jc w:val="both"/>
              <w:textAlignment w:val="baseline"/>
              <w:rPr>
                <w:sz w:val="28"/>
                <w:szCs w:val="28"/>
              </w:rPr>
            </w:pPr>
            <w:r w:rsidRPr="00BB369D">
              <w:rPr>
                <w:sz w:val="28"/>
                <w:szCs w:val="28"/>
              </w:rPr>
              <w:t>129.2. У разі скасування нарахованого контролюючим органом грошового зобов'язання (його частини) у порядку адміністративного та/або судового оскарження пеня за період заниження такого грошового зобов'язання (його частини) скасовується.</w:t>
            </w:r>
          </w:p>
          <w:p w:rsidR="005B62E6" w:rsidRPr="00BB369D" w:rsidRDefault="005B62E6" w:rsidP="005B62E6">
            <w:pPr>
              <w:pStyle w:val="rvps2"/>
              <w:shd w:val="clear" w:color="auto" w:fill="FFFFFF"/>
              <w:spacing w:before="0" w:beforeAutospacing="0" w:after="0" w:afterAutospacing="0"/>
              <w:ind w:firstLine="360"/>
              <w:jc w:val="both"/>
              <w:textAlignment w:val="baseline"/>
              <w:rPr>
                <w:sz w:val="28"/>
                <w:szCs w:val="28"/>
              </w:rPr>
            </w:pPr>
            <w:r w:rsidRPr="00BB369D">
              <w:rPr>
                <w:sz w:val="28"/>
                <w:szCs w:val="28"/>
              </w:rPr>
              <w:t>129.3. Нарахування пені закінчується:</w:t>
            </w:r>
          </w:p>
          <w:p w:rsidR="005B62E6" w:rsidRPr="00BB369D" w:rsidRDefault="005B62E6" w:rsidP="005B62E6">
            <w:pPr>
              <w:pStyle w:val="rvps2"/>
              <w:shd w:val="clear" w:color="auto" w:fill="FFFFFF"/>
              <w:spacing w:before="0" w:beforeAutospacing="0" w:after="0" w:afterAutospacing="0"/>
              <w:ind w:firstLine="360"/>
              <w:jc w:val="both"/>
              <w:textAlignment w:val="baseline"/>
              <w:rPr>
                <w:sz w:val="28"/>
                <w:szCs w:val="28"/>
              </w:rPr>
            </w:pPr>
            <w:r w:rsidRPr="00BB369D">
              <w:rPr>
                <w:sz w:val="28"/>
                <w:szCs w:val="28"/>
              </w:rPr>
              <w:t>129.3.1. у день зарахування коштів на відповідний рахунок органу, що здійснює казначейське обслуговування бюджетних коштів та/або в інших випадках погашення податкового боргу та/або грошових зобов'язань;</w:t>
            </w:r>
          </w:p>
          <w:p w:rsidR="005B62E6" w:rsidRPr="00BB369D" w:rsidRDefault="005B62E6" w:rsidP="005B62E6">
            <w:pPr>
              <w:pStyle w:val="rvps2"/>
              <w:shd w:val="clear" w:color="auto" w:fill="FFFFFF"/>
              <w:spacing w:before="0" w:beforeAutospacing="0" w:after="0" w:afterAutospacing="0"/>
              <w:ind w:firstLine="360"/>
              <w:jc w:val="both"/>
              <w:textAlignment w:val="baseline"/>
              <w:rPr>
                <w:sz w:val="28"/>
                <w:szCs w:val="28"/>
              </w:rPr>
            </w:pPr>
            <w:r w:rsidRPr="00BB369D">
              <w:rPr>
                <w:sz w:val="28"/>
                <w:szCs w:val="28"/>
              </w:rPr>
              <w:t>129.3.2. у день проведення взаєморозрахунків непогашених зустрічних грошових зобов'язань відповідного бюджету перед таким платником податків;</w:t>
            </w:r>
          </w:p>
          <w:p w:rsidR="005B62E6" w:rsidRPr="00BB369D" w:rsidRDefault="005B62E6" w:rsidP="005B62E6">
            <w:pPr>
              <w:pStyle w:val="rvps2"/>
              <w:shd w:val="clear" w:color="auto" w:fill="FFFFFF"/>
              <w:spacing w:before="0" w:beforeAutospacing="0" w:after="0" w:afterAutospacing="0"/>
              <w:ind w:firstLine="360"/>
              <w:jc w:val="both"/>
              <w:textAlignment w:val="baseline"/>
              <w:rPr>
                <w:sz w:val="28"/>
                <w:szCs w:val="28"/>
              </w:rPr>
            </w:pPr>
            <w:r w:rsidRPr="00BB369D">
              <w:rPr>
                <w:sz w:val="28"/>
                <w:szCs w:val="28"/>
              </w:rPr>
              <w:t>129.3.3. у день запровадження мораторію на задоволення вимог кредиторів (при винесенні відповідної ухвали суду у справі про банкрутство або прийнятті відповідного рішення Національним банком України);</w:t>
            </w:r>
          </w:p>
          <w:p w:rsidR="005B62E6" w:rsidRPr="00BB369D" w:rsidRDefault="005B62E6" w:rsidP="005B62E6">
            <w:pPr>
              <w:pStyle w:val="rvps2"/>
              <w:shd w:val="clear" w:color="auto" w:fill="FFFFFF"/>
              <w:spacing w:before="0" w:beforeAutospacing="0" w:after="0" w:afterAutospacing="0"/>
              <w:ind w:firstLine="360"/>
              <w:jc w:val="both"/>
              <w:textAlignment w:val="baseline"/>
              <w:rPr>
                <w:sz w:val="28"/>
                <w:szCs w:val="28"/>
              </w:rPr>
            </w:pPr>
            <w:r w:rsidRPr="00BB369D">
              <w:rPr>
                <w:sz w:val="28"/>
                <w:szCs w:val="28"/>
              </w:rPr>
              <w:t>129.3.4. при прийнятті рішення щодо скасування або списання суми податкового боргу (його частини).</w:t>
            </w:r>
          </w:p>
          <w:p w:rsidR="005B62E6" w:rsidRPr="00BB369D" w:rsidRDefault="005B62E6" w:rsidP="005B62E6">
            <w:pPr>
              <w:pStyle w:val="rvps2"/>
              <w:shd w:val="clear" w:color="auto" w:fill="FFFFFF"/>
              <w:spacing w:before="0" w:beforeAutospacing="0" w:after="0" w:afterAutospacing="0"/>
              <w:ind w:firstLine="360"/>
              <w:jc w:val="both"/>
              <w:textAlignment w:val="baseline"/>
              <w:rPr>
                <w:sz w:val="28"/>
                <w:szCs w:val="28"/>
              </w:rPr>
            </w:pPr>
            <w:r w:rsidRPr="00BB369D">
              <w:rPr>
                <w:sz w:val="28"/>
                <w:szCs w:val="28"/>
              </w:rPr>
              <w:t>У разі часткового погашення податкового боргу сума такої частки визначається з урахуванням пені, нарахованої на таку частку.</w:t>
            </w:r>
          </w:p>
          <w:p w:rsidR="005B62E6" w:rsidRPr="00BB369D" w:rsidRDefault="005B62E6" w:rsidP="005B62E6">
            <w:pPr>
              <w:pStyle w:val="rvps2"/>
              <w:shd w:val="clear" w:color="auto" w:fill="FFFFFF"/>
              <w:spacing w:before="0" w:beforeAutospacing="0" w:after="0" w:afterAutospacing="0"/>
              <w:ind w:firstLine="360"/>
              <w:jc w:val="both"/>
              <w:textAlignment w:val="baseline"/>
              <w:rPr>
                <w:sz w:val="28"/>
                <w:szCs w:val="28"/>
              </w:rPr>
            </w:pPr>
            <w:r w:rsidRPr="00BB369D">
              <w:rPr>
                <w:sz w:val="28"/>
                <w:szCs w:val="28"/>
              </w:rPr>
              <w:t>129.4. Пеня, визначена</w:t>
            </w:r>
            <w:r w:rsidRPr="00BB369D">
              <w:rPr>
                <w:rStyle w:val="apple-converted-space"/>
                <w:sz w:val="28"/>
                <w:szCs w:val="28"/>
              </w:rPr>
              <w:t> </w:t>
            </w:r>
            <w:hyperlink r:id="rId12" w:anchor="n2458" w:history="1">
              <w:r w:rsidRPr="00BB369D">
                <w:rPr>
                  <w:rStyle w:val="ab"/>
                  <w:color w:val="auto"/>
                  <w:sz w:val="28"/>
                  <w:szCs w:val="28"/>
                  <w:u w:val="none"/>
                  <w:bdr w:val="none" w:sz="0" w:space="0" w:color="auto" w:frame="1"/>
                </w:rPr>
                <w:t>підпунктом 129.1.1</w:t>
              </w:r>
            </w:hyperlink>
            <w:r w:rsidRPr="00BB369D">
              <w:rPr>
                <w:rStyle w:val="apple-converted-space"/>
                <w:sz w:val="28"/>
                <w:szCs w:val="28"/>
              </w:rPr>
              <w:t> </w:t>
            </w:r>
            <w:r w:rsidRPr="00BB369D">
              <w:rPr>
                <w:sz w:val="28"/>
                <w:szCs w:val="28"/>
              </w:rPr>
              <w:t xml:space="preserve">пункту 129.1 цієї статті, нараховується на суму податкового боргу (включаючи суму штрафних санкцій за їх наявності та без урахування суми пені) із розрахунку 120 відсотків річних </w:t>
            </w:r>
            <w:r w:rsidRPr="00BB369D">
              <w:rPr>
                <w:sz w:val="28"/>
                <w:szCs w:val="28"/>
              </w:rPr>
              <w:lastRenderedPageBreak/>
              <w:t>облікової ставки Національного банку України, діючої на день виникнення такого податкового боргу або на день його (його частини) погашення, залежно від того, яка з величин таких ставок є більшою, за кожний календарний день прострочення у його сплаті.</w:t>
            </w:r>
          </w:p>
          <w:p w:rsidR="005B62E6" w:rsidRPr="00BB369D" w:rsidRDefault="005B62E6" w:rsidP="005B62E6">
            <w:pPr>
              <w:pStyle w:val="rvps2"/>
              <w:shd w:val="clear" w:color="auto" w:fill="FFFFFF"/>
              <w:spacing w:before="0" w:beforeAutospacing="0" w:after="0" w:afterAutospacing="0"/>
              <w:ind w:firstLine="360"/>
              <w:jc w:val="both"/>
              <w:textAlignment w:val="baseline"/>
              <w:rPr>
                <w:sz w:val="28"/>
                <w:szCs w:val="28"/>
              </w:rPr>
            </w:pPr>
            <w:r w:rsidRPr="00BB369D">
              <w:rPr>
                <w:sz w:val="28"/>
                <w:szCs w:val="28"/>
              </w:rPr>
              <w:t>Пеня, визначена</w:t>
            </w:r>
            <w:r w:rsidRPr="00BB369D">
              <w:rPr>
                <w:rStyle w:val="apple-converted-space"/>
                <w:sz w:val="28"/>
                <w:szCs w:val="28"/>
              </w:rPr>
              <w:t> </w:t>
            </w:r>
            <w:hyperlink r:id="rId13" w:anchor="n2463" w:history="1">
              <w:r w:rsidRPr="00BB369D">
                <w:rPr>
                  <w:rStyle w:val="ab"/>
                  <w:color w:val="auto"/>
                  <w:sz w:val="28"/>
                  <w:szCs w:val="28"/>
                  <w:u w:val="none"/>
                  <w:bdr w:val="none" w:sz="0" w:space="0" w:color="auto" w:frame="1"/>
                </w:rPr>
                <w:t>підпунктом 129.1.2</w:t>
              </w:r>
            </w:hyperlink>
            <w:r w:rsidRPr="00BB369D">
              <w:rPr>
                <w:rStyle w:val="apple-converted-space"/>
                <w:sz w:val="28"/>
                <w:szCs w:val="28"/>
              </w:rPr>
              <w:t> </w:t>
            </w:r>
            <w:r w:rsidRPr="00BB369D">
              <w:rPr>
                <w:sz w:val="28"/>
                <w:szCs w:val="28"/>
              </w:rPr>
              <w:t>пункту 129.1 цієї статті, нараховується із розрахунку 120 відсотків річних облікової ставки Національного банку України, діючої на день заниження.</w:t>
            </w:r>
          </w:p>
          <w:p w:rsidR="005B62E6" w:rsidRPr="00BB369D" w:rsidRDefault="005B62E6" w:rsidP="005B62E6">
            <w:pPr>
              <w:pStyle w:val="rvps2"/>
              <w:shd w:val="clear" w:color="auto" w:fill="FFFFFF"/>
              <w:spacing w:before="0" w:beforeAutospacing="0" w:after="0" w:afterAutospacing="0"/>
              <w:ind w:firstLine="360"/>
              <w:jc w:val="both"/>
              <w:textAlignment w:val="baseline"/>
              <w:rPr>
                <w:sz w:val="28"/>
                <w:szCs w:val="28"/>
              </w:rPr>
            </w:pPr>
            <w:r w:rsidRPr="00BB369D">
              <w:rPr>
                <w:sz w:val="28"/>
                <w:szCs w:val="28"/>
              </w:rPr>
              <w:t>Пеня, визначена</w:t>
            </w:r>
            <w:r w:rsidRPr="00BB369D">
              <w:rPr>
                <w:rStyle w:val="apple-converted-space"/>
                <w:sz w:val="28"/>
                <w:szCs w:val="28"/>
              </w:rPr>
              <w:t> </w:t>
            </w:r>
            <w:hyperlink r:id="rId14" w:anchor="n2464" w:history="1">
              <w:r w:rsidRPr="00BB369D">
                <w:rPr>
                  <w:rStyle w:val="ab"/>
                  <w:color w:val="auto"/>
                  <w:sz w:val="28"/>
                  <w:szCs w:val="28"/>
                  <w:u w:val="none"/>
                  <w:bdr w:val="none" w:sz="0" w:space="0" w:color="auto" w:frame="1"/>
                </w:rPr>
                <w:t>підпунктом 129.1.3</w:t>
              </w:r>
            </w:hyperlink>
            <w:r w:rsidRPr="00BB369D">
              <w:rPr>
                <w:rStyle w:val="apple-converted-space"/>
                <w:sz w:val="28"/>
                <w:szCs w:val="28"/>
              </w:rPr>
              <w:t> </w:t>
            </w:r>
            <w:r w:rsidRPr="00BB369D">
              <w:rPr>
                <w:sz w:val="28"/>
                <w:szCs w:val="28"/>
              </w:rPr>
              <w:t>пункту 129.1 цієї статті, нараховується із розрахунку 120 відсотків річних облікової ставки Національного банку України, діючої на день виплати (нарахування) доходів на користь платників податків - фізичних осіб.</w:t>
            </w:r>
          </w:p>
          <w:p w:rsidR="005B62E6" w:rsidRPr="00BB369D" w:rsidRDefault="005B62E6" w:rsidP="005B62E6">
            <w:pPr>
              <w:pStyle w:val="rvps2"/>
              <w:shd w:val="clear" w:color="auto" w:fill="FFFFFF"/>
              <w:spacing w:before="0" w:beforeAutospacing="0" w:after="0" w:afterAutospacing="0"/>
              <w:ind w:firstLine="360"/>
              <w:jc w:val="both"/>
              <w:textAlignment w:val="baseline"/>
              <w:rPr>
                <w:sz w:val="28"/>
                <w:szCs w:val="28"/>
              </w:rPr>
            </w:pPr>
            <w:r w:rsidRPr="00BB369D">
              <w:rPr>
                <w:sz w:val="28"/>
                <w:szCs w:val="28"/>
              </w:rPr>
              <w:t>129.5. Зазначений розмір пені застосовується щодо всіх видів податків, зборів та інших грошових зобов'язань, крім пені, яка нараховується за порушення строку розрахунку у сфері зовнішньоекономічної діяльності, що встановлюється відповідним законодавством.</w:t>
            </w:r>
          </w:p>
          <w:p w:rsidR="005B62E6" w:rsidRPr="00BB369D" w:rsidRDefault="005B62E6" w:rsidP="005B62E6">
            <w:pPr>
              <w:pStyle w:val="rvps2"/>
              <w:shd w:val="clear" w:color="auto" w:fill="FFFFFF"/>
              <w:spacing w:before="0" w:beforeAutospacing="0" w:after="0" w:afterAutospacing="0"/>
              <w:ind w:firstLine="360"/>
              <w:jc w:val="both"/>
              <w:textAlignment w:val="baseline"/>
              <w:rPr>
                <w:sz w:val="28"/>
                <w:szCs w:val="28"/>
              </w:rPr>
            </w:pPr>
            <w:r w:rsidRPr="00BB369D">
              <w:rPr>
                <w:sz w:val="28"/>
                <w:szCs w:val="28"/>
              </w:rPr>
              <w:t>129.6. За порушення строку зарахування податків до бюджетів або державних цільових фондів, установлених</w:t>
            </w:r>
            <w:r w:rsidRPr="00BB369D">
              <w:rPr>
                <w:rStyle w:val="apple-converted-space"/>
                <w:sz w:val="28"/>
                <w:szCs w:val="28"/>
              </w:rPr>
              <w:t> </w:t>
            </w:r>
            <w:hyperlink r:id="rId15" w:tgtFrame="_blank" w:history="1">
              <w:r w:rsidRPr="00BB369D">
                <w:rPr>
                  <w:rStyle w:val="ab"/>
                  <w:color w:val="auto"/>
                  <w:sz w:val="28"/>
                  <w:szCs w:val="28"/>
                  <w:u w:val="none"/>
                  <w:bdr w:val="none" w:sz="0" w:space="0" w:color="auto" w:frame="1"/>
                </w:rPr>
                <w:t>Законом України "Про платіжні системи та переказ коштів в Україні"</w:t>
              </w:r>
            </w:hyperlink>
            <w:r w:rsidRPr="00BB369D">
              <w:rPr>
                <w:sz w:val="28"/>
                <w:szCs w:val="28"/>
              </w:rPr>
              <w:t xml:space="preserve">, з вини банку або органу, що здійснює казначейське обслуговування бюджетних коштів, в якому відкриваються рахунки платників у системі електронного адміністрування податку на додану вартість, такий банк/орган сплачує пеню за кожний день прострочення, включаючи день сплати, та штрафні санкції у розмірах, встановлених цим Кодексом, а також несе іншу </w:t>
            </w:r>
            <w:r w:rsidRPr="00BB369D">
              <w:rPr>
                <w:sz w:val="28"/>
                <w:szCs w:val="28"/>
              </w:rPr>
              <w:lastRenderedPageBreak/>
              <w:t>відповідальність, встановлену цим Кодексом, за порушення порядку своєчасного та повного внесення податків, зборів, платежів до бюджету або державного цільового фонду. При цьому платник податків звільняється від відповідальності за несвоєчасне або перерахування не в повному обсязі таких податків, зборів та інших платежів до бюджетів та державних цільових фондів, включаючи нараховану пеню або штрафні санкції.</w:t>
            </w:r>
          </w:p>
          <w:p w:rsidR="005B62E6" w:rsidRPr="00BB369D" w:rsidRDefault="005B62E6" w:rsidP="005B62E6">
            <w:pPr>
              <w:pStyle w:val="rvps2"/>
              <w:shd w:val="clear" w:color="auto" w:fill="FFFFFF"/>
              <w:spacing w:before="0" w:beforeAutospacing="0" w:after="0" w:afterAutospacing="0"/>
              <w:ind w:firstLine="360"/>
              <w:jc w:val="both"/>
              <w:textAlignment w:val="baseline"/>
              <w:rPr>
                <w:sz w:val="28"/>
                <w:szCs w:val="28"/>
              </w:rPr>
            </w:pPr>
            <w:r w:rsidRPr="00BB369D">
              <w:rPr>
                <w:sz w:val="28"/>
                <w:szCs w:val="28"/>
              </w:rPr>
              <w:t>129.7. Не вважається порушенням строку перерахування податків, зборів, платежів з вини банку порушення, вчинене внаслідок регулювання Національним банком України економічних нормативів такого банку, що призводить до нестачі вільного залишку коштів на такому кореспондентському рахунку.</w:t>
            </w:r>
          </w:p>
          <w:p w:rsidR="005B62E6" w:rsidRPr="00BB369D" w:rsidRDefault="005B62E6" w:rsidP="005B62E6">
            <w:pPr>
              <w:pStyle w:val="rvps2"/>
              <w:shd w:val="clear" w:color="auto" w:fill="FFFFFF"/>
              <w:spacing w:before="0" w:beforeAutospacing="0" w:after="0" w:afterAutospacing="0"/>
              <w:ind w:firstLine="360"/>
              <w:jc w:val="both"/>
              <w:textAlignment w:val="baseline"/>
              <w:rPr>
                <w:sz w:val="28"/>
                <w:szCs w:val="28"/>
              </w:rPr>
            </w:pPr>
            <w:r w:rsidRPr="00BB369D">
              <w:rPr>
                <w:sz w:val="28"/>
                <w:szCs w:val="28"/>
              </w:rPr>
              <w:t>Якщо у майбутньому банк або його правонаступники відновлюють платоспроможність, відлік строку зарахування податків, зборів та інших платежів розпочинається з моменту такого відновлення.</w:t>
            </w:r>
          </w:p>
          <w:p w:rsidR="005B62E6" w:rsidRPr="00BB369D" w:rsidRDefault="005B62E6" w:rsidP="005B62E6">
            <w:pPr>
              <w:pStyle w:val="rvps2"/>
              <w:shd w:val="clear" w:color="auto" w:fill="FFFFFF"/>
              <w:spacing w:before="0" w:beforeAutospacing="0" w:after="0" w:afterAutospacing="0"/>
              <w:ind w:firstLine="360"/>
              <w:jc w:val="both"/>
              <w:textAlignment w:val="baseline"/>
              <w:rPr>
                <w:sz w:val="28"/>
                <w:szCs w:val="28"/>
              </w:rPr>
            </w:pPr>
            <w:r w:rsidRPr="00BB369D">
              <w:rPr>
                <w:sz w:val="28"/>
                <w:szCs w:val="28"/>
              </w:rPr>
              <w:t>129.8. При стягненні коштів і майна платників податків - клієнтів банків, страхувальників страхових організацій або членів інших небанківських фінансових установ, утворених відповідно до закону, контролюючі органи або державні виконавці не мають права звертати стягнення на залишки коштів на кореспондентських рахунках банків, а також на страхові та прирівняні до них резерви банків, страхових організацій або фінансових установ, що сформовані відповідно до законодавства України.</w:t>
            </w:r>
          </w:p>
          <w:p w:rsidR="005B62E6" w:rsidRPr="00BB369D" w:rsidRDefault="005B62E6" w:rsidP="005B62E6">
            <w:pPr>
              <w:pStyle w:val="rvps2"/>
              <w:shd w:val="clear" w:color="auto" w:fill="FFFFFF"/>
              <w:spacing w:before="0" w:beforeAutospacing="0" w:after="0" w:afterAutospacing="0"/>
              <w:ind w:firstLine="360"/>
              <w:jc w:val="both"/>
              <w:textAlignment w:val="baseline"/>
              <w:rPr>
                <w:sz w:val="28"/>
                <w:szCs w:val="28"/>
                <w:lang w:val="uk-UA"/>
              </w:rPr>
            </w:pPr>
            <w:r w:rsidRPr="00BB369D">
              <w:rPr>
                <w:sz w:val="28"/>
                <w:szCs w:val="28"/>
              </w:rPr>
              <w:t xml:space="preserve">129.9. У разі внесення змін до податкової звітності внаслідок самостійного виявлення платником податку </w:t>
            </w:r>
            <w:r w:rsidRPr="00BB369D">
              <w:rPr>
                <w:sz w:val="28"/>
                <w:szCs w:val="28"/>
              </w:rPr>
              <w:lastRenderedPageBreak/>
              <w:t>помилок відповідно до</w:t>
            </w:r>
            <w:r w:rsidRPr="00BB369D">
              <w:rPr>
                <w:rStyle w:val="apple-converted-space"/>
                <w:sz w:val="28"/>
                <w:szCs w:val="28"/>
              </w:rPr>
              <w:t> </w:t>
            </w:r>
            <w:hyperlink r:id="rId16" w:anchor="n1258" w:history="1">
              <w:r w:rsidRPr="00BB369D">
                <w:rPr>
                  <w:rStyle w:val="ab"/>
                  <w:color w:val="auto"/>
                  <w:sz w:val="28"/>
                  <w:szCs w:val="28"/>
                  <w:u w:val="none"/>
                  <w:bdr w:val="none" w:sz="0" w:space="0" w:color="auto" w:frame="1"/>
                </w:rPr>
                <w:t>статті 50</w:t>
              </w:r>
            </w:hyperlink>
            <w:r w:rsidRPr="00BB369D">
              <w:rPr>
                <w:rStyle w:val="apple-converted-space"/>
                <w:sz w:val="28"/>
                <w:szCs w:val="28"/>
              </w:rPr>
              <w:t> </w:t>
            </w:r>
            <w:r w:rsidRPr="00BB369D">
              <w:rPr>
                <w:sz w:val="28"/>
                <w:szCs w:val="28"/>
              </w:rPr>
              <w:t>цього Кодексу пеня, передбачена цією статтею, не нараховується, якщо зміни до податкової звітності внесені протягом 90 календарних днів, наступних за останнім днем граничного строку сплати грошового зобов’язання, визначеного цим Кодексом.</w:t>
            </w:r>
          </w:p>
          <w:p w:rsidR="00C25F1D" w:rsidRPr="000A2C4B" w:rsidRDefault="006164CE" w:rsidP="005B62E6">
            <w:pPr>
              <w:pStyle w:val="af4"/>
              <w:shd w:val="clear" w:color="auto" w:fill="auto"/>
              <w:spacing w:after="0" w:line="324" w:lineRule="exact"/>
              <w:ind w:firstLine="709"/>
              <w:jc w:val="both"/>
              <w:rPr>
                <w:rStyle w:val="st42"/>
                <w:b/>
                <w:sz w:val="28"/>
                <w:szCs w:val="28"/>
                <w:lang w:val="uk-UA"/>
              </w:rPr>
            </w:pPr>
            <w:r w:rsidRPr="000A2C4B">
              <w:rPr>
                <w:b/>
                <w:color w:val="000000"/>
                <w:sz w:val="28"/>
                <w:szCs w:val="28"/>
                <w:lang w:val="uk-UA"/>
              </w:rPr>
              <w:t>129.10. Пеня не нараховується після закінчення встановлених цим Кодексом строків погашення узгодженого грошового зобов’язання на суму податкового боргу по сплаті податків та зборів, платниками яких є юридичні особи, які утримуються виключно за рахунок коштів державного бюджету України та/або місцевих бюджетів, якщо затримка сплати грошового зобов’язання виникла внаслідок несвоєчасного фінансування з відповідних бюджетів.</w:t>
            </w:r>
          </w:p>
        </w:tc>
      </w:tr>
    </w:tbl>
    <w:p w:rsidR="004C44AE" w:rsidRDefault="004C44AE" w:rsidP="001B1D6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240"/>
        <w:jc w:val="both"/>
        <w:rPr>
          <w:sz w:val="28"/>
          <w:szCs w:val="28"/>
        </w:rPr>
      </w:pPr>
    </w:p>
    <w:p w:rsidR="00D71446" w:rsidRDefault="00D71446" w:rsidP="001B1D6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240"/>
        <w:jc w:val="both"/>
        <w:rPr>
          <w:sz w:val="28"/>
          <w:szCs w:val="28"/>
        </w:rPr>
      </w:pPr>
    </w:p>
    <w:tbl>
      <w:tblPr>
        <w:tblStyle w:val="ac"/>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652"/>
        <w:gridCol w:w="3209"/>
        <w:gridCol w:w="2603"/>
      </w:tblGrid>
      <w:tr w:rsidR="00954C4D" w:rsidTr="00687BD9">
        <w:trPr>
          <w:trHeight w:val="305"/>
        </w:trPr>
        <w:tc>
          <w:tcPr>
            <w:tcW w:w="3652" w:type="dxa"/>
          </w:tcPr>
          <w:p w:rsidR="00954C4D" w:rsidRDefault="00954C4D" w:rsidP="007A3444">
            <w:pPr>
              <w:jc w:val="both"/>
              <w:rPr>
                <w:b/>
                <w:bCs/>
                <w:sz w:val="28"/>
                <w:szCs w:val="28"/>
                <w:lang w:val="uk-UA"/>
              </w:rPr>
            </w:pPr>
            <w:r>
              <w:rPr>
                <w:b/>
                <w:bCs/>
                <w:sz w:val="28"/>
                <w:szCs w:val="28"/>
              </w:rPr>
              <w:t>Народні депутати України</w:t>
            </w:r>
            <w:r>
              <w:rPr>
                <w:b/>
                <w:bCs/>
                <w:sz w:val="28"/>
                <w:szCs w:val="28"/>
                <w:lang w:val="uk-UA"/>
              </w:rPr>
              <w:t xml:space="preserve">              </w:t>
            </w:r>
          </w:p>
          <w:p w:rsidR="00954C4D" w:rsidRDefault="00954C4D" w:rsidP="007A3444">
            <w:pPr>
              <w:jc w:val="both"/>
              <w:rPr>
                <w:b/>
                <w:bCs/>
                <w:sz w:val="28"/>
                <w:szCs w:val="28"/>
                <w:lang w:val="uk-UA"/>
              </w:rPr>
            </w:pPr>
          </w:p>
        </w:tc>
        <w:tc>
          <w:tcPr>
            <w:tcW w:w="3209" w:type="dxa"/>
            <w:vMerge w:val="restart"/>
          </w:tcPr>
          <w:p w:rsidR="00954C4D" w:rsidRDefault="00954C4D" w:rsidP="007A3444">
            <w:pPr>
              <w:jc w:val="both"/>
              <w:rPr>
                <w:b/>
                <w:bCs/>
                <w:sz w:val="28"/>
                <w:szCs w:val="28"/>
                <w:lang w:val="uk-UA"/>
              </w:rPr>
            </w:pPr>
            <w:r>
              <w:rPr>
                <w:b/>
                <w:bCs/>
                <w:sz w:val="28"/>
                <w:szCs w:val="28"/>
                <w:lang w:val="uk-UA"/>
              </w:rPr>
              <w:t>____________________</w:t>
            </w:r>
          </w:p>
          <w:p w:rsidR="00954C4D" w:rsidRDefault="00954C4D" w:rsidP="007A3444">
            <w:pPr>
              <w:jc w:val="both"/>
              <w:rPr>
                <w:b/>
                <w:bCs/>
                <w:sz w:val="28"/>
                <w:szCs w:val="28"/>
                <w:lang w:val="uk-UA"/>
              </w:rPr>
            </w:pPr>
            <w:r>
              <w:rPr>
                <w:b/>
                <w:bCs/>
                <w:sz w:val="28"/>
                <w:szCs w:val="28"/>
                <w:lang w:val="uk-UA"/>
              </w:rPr>
              <w:t>____________________</w:t>
            </w:r>
          </w:p>
          <w:p w:rsidR="00954C4D" w:rsidRDefault="00954C4D" w:rsidP="007A3444">
            <w:pPr>
              <w:jc w:val="both"/>
              <w:rPr>
                <w:b/>
                <w:bCs/>
                <w:sz w:val="28"/>
                <w:szCs w:val="28"/>
                <w:lang w:val="uk-UA"/>
              </w:rPr>
            </w:pPr>
            <w:r>
              <w:rPr>
                <w:b/>
                <w:bCs/>
                <w:sz w:val="28"/>
                <w:szCs w:val="28"/>
                <w:lang w:val="uk-UA"/>
              </w:rPr>
              <w:t>____________________</w:t>
            </w:r>
          </w:p>
          <w:p w:rsidR="00954C4D" w:rsidRDefault="00954C4D" w:rsidP="007A3444">
            <w:pPr>
              <w:jc w:val="both"/>
              <w:rPr>
                <w:b/>
                <w:bCs/>
                <w:sz w:val="28"/>
                <w:szCs w:val="28"/>
                <w:lang w:val="uk-UA"/>
              </w:rPr>
            </w:pPr>
            <w:r>
              <w:rPr>
                <w:b/>
                <w:bCs/>
                <w:sz w:val="28"/>
                <w:szCs w:val="28"/>
                <w:lang w:val="uk-UA"/>
              </w:rPr>
              <w:t>____________________</w:t>
            </w:r>
          </w:p>
          <w:p w:rsidR="00954C4D" w:rsidRDefault="00954C4D" w:rsidP="007A3444">
            <w:pPr>
              <w:jc w:val="both"/>
              <w:rPr>
                <w:b/>
                <w:bCs/>
                <w:sz w:val="28"/>
                <w:szCs w:val="28"/>
                <w:lang w:val="uk-UA"/>
              </w:rPr>
            </w:pPr>
            <w:r>
              <w:rPr>
                <w:b/>
                <w:bCs/>
                <w:sz w:val="28"/>
                <w:szCs w:val="28"/>
                <w:lang w:val="uk-UA"/>
              </w:rPr>
              <w:t>____________________</w:t>
            </w:r>
          </w:p>
          <w:p w:rsidR="00954C4D" w:rsidRDefault="00954C4D" w:rsidP="007A3444">
            <w:pPr>
              <w:jc w:val="both"/>
              <w:rPr>
                <w:b/>
                <w:bCs/>
                <w:sz w:val="28"/>
                <w:szCs w:val="28"/>
                <w:lang w:val="uk-UA"/>
              </w:rPr>
            </w:pPr>
            <w:r>
              <w:rPr>
                <w:b/>
                <w:bCs/>
                <w:sz w:val="28"/>
                <w:szCs w:val="28"/>
                <w:lang w:val="uk-UA"/>
              </w:rPr>
              <w:t>____________________</w:t>
            </w:r>
          </w:p>
          <w:p w:rsidR="00954C4D" w:rsidRPr="002369A2" w:rsidRDefault="00954C4D" w:rsidP="007A3444">
            <w:pPr>
              <w:jc w:val="both"/>
              <w:rPr>
                <w:bCs/>
                <w:sz w:val="28"/>
                <w:szCs w:val="28"/>
                <w:lang w:val="uk-UA"/>
              </w:rPr>
            </w:pPr>
            <w:r>
              <w:rPr>
                <w:bCs/>
                <w:sz w:val="28"/>
                <w:szCs w:val="28"/>
                <w:lang w:val="uk-UA"/>
              </w:rPr>
              <w:t>____________________</w:t>
            </w:r>
          </w:p>
          <w:p w:rsidR="00954C4D" w:rsidRDefault="00954C4D" w:rsidP="007A3444">
            <w:pPr>
              <w:jc w:val="both"/>
              <w:rPr>
                <w:b/>
                <w:bCs/>
                <w:sz w:val="28"/>
                <w:szCs w:val="28"/>
                <w:lang w:val="uk-UA"/>
              </w:rPr>
            </w:pPr>
            <w:r>
              <w:rPr>
                <w:b/>
                <w:bCs/>
                <w:sz w:val="28"/>
                <w:szCs w:val="28"/>
                <w:lang w:val="uk-UA"/>
              </w:rPr>
              <w:t>____________________</w:t>
            </w:r>
          </w:p>
        </w:tc>
        <w:tc>
          <w:tcPr>
            <w:tcW w:w="2603" w:type="dxa"/>
            <w:vMerge w:val="restart"/>
          </w:tcPr>
          <w:p w:rsidR="00954C4D" w:rsidRDefault="00954C4D" w:rsidP="00687BD9">
            <w:pPr>
              <w:jc w:val="right"/>
              <w:rPr>
                <w:b/>
                <w:bCs/>
                <w:sz w:val="28"/>
                <w:szCs w:val="28"/>
                <w:lang w:val="uk-UA"/>
              </w:rPr>
            </w:pPr>
            <w:r w:rsidRPr="002369A2">
              <w:rPr>
                <w:b/>
                <w:bCs/>
                <w:sz w:val="28"/>
                <w:szCs w:val="28"/>
                <w:lang w:val="uk-UA"/>
              </w:rPr>
              <w:t>Деркач А.Л.</w:t>
            </w:r>
          </w:p>
          <w:p w:rsidR="00954C4D" w:rsidRPr="002369A2" w:rsidRDefault="00954C4D" w:rsidP="00687BD9">
            <w:pPr>
              <w:jc w:val="right"/>
              <w:rPr>
                <w:b/>
                <w:bCs/>
                <w:sz w:val="28"/>
                <w:szCs w:val="28"/>
                <w:lang w:val="uk-UA"/>
              </w:rPr>
            </w:pPr>
            <w:hyperlink r:id="rId17" w:tgtFrame="_blank" w:history="1">
              <w:r w:rsidRPr="002369A2">
                <w:rPr>
                  <w:rStyle w:val="ab"/>
                  <w:b/>
                  <w:bCs/>
                  <w:color w:val="auto"/>
                  <w:sz w:val="28"/>
                  <w:szCs w:val="28"/>
                  <w:u w:val="none"/>
                  <w:bdr w:val="none" w:sz="0" w:space="0" w:color="auto" w:frame="1"/>
                  <w:shd w:val="clear" w:color="auto" w:fill="FFFFFF"/>
                </w:rPr>
                <w:t>Куліченко І</w:t>
              </w:r>
              <w:r w:rsidRPr="002369A2">
                <w:rPr>
                  <w:rStyle w:val="ab"/>
                  <w:b/>
                  <w:bCs/>
                  <w:color w:val="auto"/>
                  <w:sz w:val="28"/>
                  <w:szCs w:val="28"/>
                  <w:u w:val="none"/>
                  <w:bdr w:val="none" w:sz="0" w:space="0" w:color="auto" w:frame="1"/>
                  <w:shd w:val="clear" w:color="auto" w:fill="FFFFFF"/>
                  <w:lang w:val="uk-UA"/>
                </w:rPr>
                <w:t>. І.</w:t>
              </w:r>
            </w:hyperlink>
          </w:p>
          <w:p w:rsidR="00954C4D" w:rsidRPr="002369A2" w:rsidRDefault="00954C4D" w:rsidP="00687BD9">
            <w:pPr>
              <w:jc w:val="right"/>
              <w:rPr>
                <w:b/>
                <w:bCs/>
                <w:sz w:val="28"/>
                <w:szCs w:val="28"/>
                <w:lang w:val="uk-UA"/>
              </w:rPr>
            </w:pPr>
            <w:hyperlink r:id="rId18" w:tgtFrame="_blank" w:history="1">
              <w:r w:rsidRPr="002369A2">
                <w:rPr>
                  <w:rStyle w:val="ab"/>
                  <w:b/>
                  <w:bCs/>
                  <w:color w:val="auto"/>
                  <w:sz w:val="28"/>
                  <w:szCs w:val="28"/>
                  <w:u w:val="none"/>
                  <w:bdr w:val="none" w:sz="0" w:space="0" w:color="auto" w:frame="1"/>
                  <w:shd w:val="clear" w:color="auto" w:fill="FFFFFF"/>
                </w:rPr>
                <w:t>Медуниц</w:t>
              </w:r>
              <w:r w:rsidRPr="002369A2">
                <w:rPr>
                  <w:rStyle w:val="ab"/>
                  <w:b/>
                  <w:bCs/>
                  <w:sz w:val="28"/>
                  <w:szCs w:val="28"/>
                  <w:u w:val="none"/>
                  <w:bdr w:val="none" w:sz="0" w:space="0" w:color="auto" w:frame="1"/>
                  <w:shd w:val="clear" w:color="auto" w:fill="FFFFFF"/>
                </w:rPr>
                <w:t>я</w:t>
              </w:r>
              <w:r w:rsidRPr="002369A2">
                <w:rPr>
                  <w:rStyle w:val="ab"/>
                  <w:b/>
                  <w:bCs/>
                  <w:color w:val="auto"/>
                  <w:sz w:val="28"/>
                  <w:szCs w:val="28"/>
                  <w:u w:val="none"/>
                  <w:bdr w:val="none" w:sz="0" w:space="0" w:color="auto" w:frame="1"/>
                  <w:shd w:val="clear" w:color="auto" w:fill="FFFFFF"/>
                </w:rPr>
                <w:t xml:space="preserve"> О</w:t>
              </w:r>
              <w:r w:rsidRPr="002369A2">
                <w:rPr>
                  <w:rStyle w:val="ab"/>
                  <w:b/>
                  <w:bCs/>
                  <w:color w:val="auto"/>
                  <w:sz w:val="28"/>
                  <w:szCs w:val="28"/>
                  <w:u w:val="none"/>
                  <w:bdr w:val="none" w:sz="0" w:space="0" w:color="auto" w:frame="1"/>
                  <w:shd w:val="clear" w:color="auto" w:fill="FFFFFF"/>
                  <w:lang w:val="uk-UA"/>
                </w:rPr>
                <w:t>.В.</w:t>
              </w:r>
            </w:hyperlink>
          </w:p>
          <w:p w:rsidR="00954C4D" w:rsidRPr="002369A2" w:rsidRDefault="00954C4D" w:rsidP="00687BD9">
            <w:pPr>
              <w:jc w:val="right"/>
              <w:rPr>
                <w:b/>
                <w:bCs/>
                <w:sz w:val="28"/>
                <w:szCs w:val="28"/>
                <w:lang w:val="uk-UA"/>
              </w:rPr>
            </w:pPr>
            <w:r w:rsidRPr="002369A2">
              <w:rPr>
                <w:b/>
                <w:sz w:val="28"/>
                <w:szCs w:val="28"/>
                <w:lang w:val="uk-UA"/>
              </w:rPr>
              <w:t>Литвин В.М.</w:t>
            </w:r>
          </w:p>
          <w:p w:rsidR="00954C4D" w:rsidRPr="002369A2" w:rsidRDefault="00954C4D" w:rsidP="00687BD9">
            <w:pPr>
              <w:jc w:val="right"/>
              <w:rPr>
                <w:b/>
                <w:bCs/>
                <w:sz w:val="28"/>
                <w:szCs w:val="28"/>
                <w:lang w:val="uk-UA"/>
              </w:rPr>
            </w:pPr>
            <w:hyperlink r:id="rId19" w:tgtFrame="_blank" w:history="1">
              <w:r w:rsidRPr="002369A2">
                <w:rPr>
                  <w:rStyle w:val="ab"/>
                  <w:b/>
                  <w:bCs/>
                  <w:color w:val="auto"/>
                  <w:sz w:val="28"/>
                  <w:szCs w:val="28"/>
                  <w:u w:val="none"/>
                  <w:bdr w:val="none" w:sz="0" w:space="0" w:color="auto" w:frame="1"/>
                  <w:shd w:val="clear" w:color="auto" w:fill="FFFFFF"/>
                </w:rPr>
                <w:t>Крулько І</w:t>
              </w:r>
              <w:r w:rsidRPr="002369A2">
                <w:rPr>
                  <w:rStyle w:val="ab"/>
                  <w:b/>
                  <w:bCs/>
                  <w:color w:val="auto"/>
                  <w:sz w:val="28"/>
                  <w:szCs w:val="28"/>
                  <w:u w:val="none"/>
                  <w:bdr w:val="none" w:sz="0" w:space="0" w:color="auto" w:frame="1"/>
                  <w:shd w:val="clear" w:color="auto" w:fill="FFFFFF"/>
                  <w:lang w:val="uk-UA"/>
                </w:rPr>
                <w:t>.І.</w:t>
              </w:r>
            </w:hyperlink>
          </w:p>
          <w:p w:rsidR="00954C4D" w:rsidRPr="002369A2" w:rsidRDefault="00954C4D" w:rsidP="00687BD9">
            <w:pPr>
              <w:jc w:val="right"/>
              <w:rPr>
                <w:b/>
                <w:bCs/>
                <w:sz w:val="28"/>
                <w:szCs w:val="28"/>
                <w:lang w:val="uk-UA"/>
              </w:rPr>
            </w:pPr>
            <w:hyperlink r:id="rId20" w:tgtFrame="_blank" w:history="1">
              <w:r w:rsidRPr="002369A2">
                <w:rPr>
                  <w:rStyle w:val="ab"/>
                  <w:b/>
                  <w:bCs/>
                  <w:color w:val="auto"/>
                  <w:sz w:val="28"/>
                  <w:szCs w:val="28"/>
                  <w:u w:val="none"/>
                  <w:bdr w:val="none" w:sz="0" w:space="0" w:color="auto" w:frame="1"/>
                  <w:shd w:val="clear" w:color="auto" w:fill="FFFFFF"/>
                </w:rPr>
                <w:t>Головко М</w:t>
              </w:r>
              <w:r w:rsidRPr="002369A2">
                <w:rPr>
                  <w:rStyle w:val="ab"/>
                  <w:b/>
                  <w:bCs/>
                  <w:color w:val="auto"/>
                  <w:sz w:val="28"/>
                  <w:szCs w:val="28"/>
                  <w:u w:val="none"/>
                  <w:bdr w:val="none" w:sz="0" w:space="0" w:color="auto" w:frame="1"/>
                  <w:shd w:val="clear" w:color="auto" w:fill="FFFFFF"/>
                  <w:lang w:val="uk-UA"/>
                </w:rPr>
                <w:t>.Й</w:t>
              </w:r>
            </w:hyperlink>
            <w:r w:rsidRPr="002369A2">
              <w:rPr>
                <w:b/>
                <w:sz w:val="28"/>
                <w:szCs w:val="28"/>
                <w:lang w:val="uk-UA"/>
              </w:rPr>
              <w:t>.</w:t>
            </w:r>
          </w:p>
          <w:p w:rsidR="00954C4D" w:rsidRPr="002369A2" w:rsidRDefault="00954C4D" w:rsidP="00687BD9">
            <w:pPr>
              <w:jc w:val="right"/>
              <w:rPr>
                <w:b/>
                <w:bCs/>
                <w:sz w:val="28"/>
                <w:szCs w:val="28"/>
                <w:lang w:val="uk-UA"/>
              </w:rPr>
            </w:pPr>
            <w:r w:rsidRPr="002369A2">
              <w:rPr>
                <w:b/>
                <w:sz w:val="28"/>
                <w:szCs w:val="28"/>
                <w:lang w:val="uk-UA"/>
              </w:rPr>
              <w:t>Артеменко А.В.</w:t>
            </w:r>
          </w:p>
          <w:p w:rsidR="00954C4D" w:rsidRDefault="00954C4D" w:rsidP="00687BD9">
            <w:pPr>
              <w:jc w:val="right"/>
              <w:rPr>
                <w:b/>
                <w:bCs/>
                <w:sz w:val="28"/>
                <w:szCs w:val="28"/>
                <w:lang w:val="uk-UA"/>
              </w:rPr>
            </w:pPr>
            <w:r w:rsidRPr="002369A2">
              <w:rPr>
                <w:b/>
                <w:sz w:val="28"/>
                <w:szCs w:val="28"/>
                <w:lang w:val="uk-UA"/>
              </w:rPr>
              <w:t>Шенцев Д.О.</w:t>
            </w:r>
          </w:p>
        </w:tc>
      </w:tr>
      <w:tr w:rsidR="00954C4D" w:rsidRPr="002369A2" w:rsidTr="00687BD9">
        <w:trPr>
          <w:trHeight w:val="119"/>
        </w:trPr>
        <w:tc>
          <w:tcPr>
            <w:tcW w:w="3652" w:type="dxa"/>
          </w:tcPr>
          <w:p w:rsidR="00954C4D" w:rsidRDefault="00954C4D" w:rsidP="007A3444">
            <w:pPr>
              <w:jc w:val="both"/>
              <w:rPr>
                <w:b/>
                <w:bCs/>
                <w:sz w:val="28"/>
                <w:szCs w:val="28"/>
              </w:rPr>
            </w:pPr>
          </w:p>
        </w:tc>
        <w:tc>
          <w:tcPr>
            <w:tcW w:w="3209" w:type="dxa"/>
            <w:vMerge/>
          </w:tcPr>
          <w:p w:rsidR="00954C4D" w:rsidRDefault="00954C4D" w:rsidP="007A3444">
            <w:pPr>
              <w:jc w:val="both"/>
              <w:rPr>
                <w:b/>
                <w:bCs/>
                <w:sz w:val="28"/>
                <w:szCs w:val="28"/>
                <w:lang w:val="uk-UA"/>
              </w:rPr>
            </w:pPr>
          </w:p>
        </w:tc>
        <w:tc>
          <w:tcPr>
            <w:tcW w:w="2603" w:type="dxa"/>
            <w:vMerge/>
          </w:tcPr>
          <w:p w:rsidR="00954C4D" w:rsidRPr="002369A2" w:rsidRDefault="00954C4D" w:rsidP="00687BD9">
            <w:pPr>
              <w:jc w:val="right"/>
              <w:rPr>
                <w:b/>
                <w:bCs/>
                <w:sz w:val="28"/>
                <w:szCs w:val="28"/>
                <w:lang w:val="uk-UA"/>
              </w:rPr>
            </w:pPr>
          </w:p>
        </w:tc>
      </w:tr>
      <w:tr w:rsidR="00954C4D" w:rsidRPr="002369A2" w:rsidTr="007A3444">
        <w:tc>
          <w:tcPr>
            <w:tcW w:w="3652" w:type="dxa"/>
          </w:tcPr>
          <w:p w:rsidR="00954C4D" w:rsidRDefault="00954C4D" w:rsidP="007A3444">
            <w:pPr>
              <w:jc w:val="both"/>
              <w:rPr>
                <w:b/>
                <w:bCs/>
                <w:sz w:val="28"/>
                <w:szCs w:val="28"/>
              </w:rPr>
            </w:pPr>
          </w:p>
        </w:tc>
        <w:tc>
          <w:tcPr>
            <w:tcW w:w="3209" w:type="dxa"/>
            <w:vMerge/>
          </w:tcPr>
          <w:p w:rsidR="00954C4D" w:rsidRDefault="00954C4D" w:rsidP="007A3444">
            <w:pPr>
              <w:jc w:val="both"/>
              <w:rPr>
                <w:b/>
                <w:bCs/>
                <w:sz w:val="28"/>
                <w:szCs w:val="28"/>
                <w:lang w:val="uk-UA"/>
              </w:rPr>
            </w:pPr>
          </w:p>
        </w:tc>
        <w:tc>
          <w:tcPr>
            <w:tcW w:w="2603" w:type="dxa"/>
            <w:vMerge/>
          </w:tcPr>
          <w:p w:rsidR="00954C4D" w:rsidRPr="002369A2" w:rsidRDefault="00954C4D" w:rsidP="00687BD9">
            <w:pPr>
              <w:jc w:val="right"/>
              <w:rPr>
                <w:b/>
                <w:bCs/>
                <w:sz w:val="28"/>
                <w:szCs w:val="28"/>
                <w:lang w:val="uk-UA"/>
              </w:rPr>
            </w:pPr>
          </w:p>
        </w:tc>
      </w:tr>
      <w:tr w:rsidR="00954C4D" w:rsidRPr="002369A2" w:rsidTr="007A3444">
        <w:tc>
          <w:tcPr>
            <w:tcW w:w="3652" w:type="dxa"/>
          </w:tcPr>
          <w:p w:rsidR="00954C4D" w:rsidRDefault="00954C4D" w:rsidP="007A3444">
            <w:pPr>
              <w:jc w:val="both"/>
              <w:rPr>
                <w:b/>
                <w:bCs/>
                <w:sz w:val="28"/>
                <w:szCs w:val="28"/>
              </w:rPr>
            </w:pPr>
          </w:p>
        </w:tc>
        <w:tc>
          <w:tcPr>
            <w:tcW w:w="3209" w:type="dxa"/>
            <w:vMerge/>
          </w:tcPr>
          <w:p w:rsidR="00954C4D" w:rsidRDefault="00954C4D" w:rsidP="007A3444">
            <w:pPr>
              <w:jc w:val="both"/>
              <w:rPr>
                <w:b/>
                <w:bCs/>
                <w:sz w:val="28"/>
                <w:szCs w:val="28"/>
                <w:lang w:val="uk-UA"/>
              </w:rPr>
            </w:pPr>
          </w:p>
        </w:tc>
        <w:tc>
          <w:tcPr>
            <w:tcW w:w="2603" w:type="dxa"/>
            <w:vMerge/>
          </w:tcPr>
          <w:p w:rsidR="00954C4D" w:rsidRPr="002369A2" w:rsidRDefault="00954C4D" w:rsidP="00687BD9">
            <w:pPr>
              <w:jc w:val="right"/>
              <w:rPr>
                <w:b/>
                <w:bCs/>
                <w:sz w:val="28"/>
                <w:szCs w:val="28"/>
                <w:lang w:val="uk-UA"/>
              </w:rPr>
            </w:pPr>
          </w:p>
        </w:tc>
      </w:tr>
      <w:tr w:rsidR="00954C4D" w:rsidRPr="002369A2" w:rsidTr="007A3444">
        <w:tc>
          <w:tcPr>
            <w:tcW w:w="3652" w:type="dxa"/>
          </w:tcPr>
          <w:p w:rsidR="00954C4D" w:rsidRDefault="00954C4D" w:rsidP="007A3444">
            <w:pPr>
              <w:jc w:val="both"/>
              <w:rPr>
                <w:b/>
                <w:bCs/>
                <w:sz w:val="28"/>
                <w:szCs w:val="28"/>
              </w:rPr>
            </w:pPr>
          </w:p>
        </w:tc>
        <w:tc>
          <w:tcPr>
            <w:tcW w:w="3209" w:type="dxa"/>
            <w:vMerge/>
          </w:tcPr>
          <w:p w:rsidR="00954C4D" w:rsidRDefault="00954C4D" w:rsidP="007A3444">
            <w:pPr>
              <w:jc w:val="both"/>
              <w:rPr>
                <w:b/>
                <w:bCs/>
                <w:sz w:val="28"/>
                <w:szCs w:val="28"/>
                <w:lang w:val="uk-UA"/>
              </w:rPr>
            </w:pPr>
          </w:p>
        </w:tc>
        <w:tc>
          <w:tcPr>
            <w:tcW w:w="2603" w:type="dxa"/>
            <w:vMerge/>
          </w:tcPr>
          <w:p w:rsidR="00954C4D" w:rsidRPr="002369A2" w:rsidRDefault="00954C4D" w:rsidP="00687BD9">
            <w:pPr>
              <w:jc w:val="right"/>
              <w:rPr>
                <w:b/>
                <w:bCs/>
                <w:sz w:val="28"/>
                <w:szCs w:val="28"/>
                <w:lang w:val="uk-UA"/>
              </w:rPr>
            </w:pPr>
          </w:p>
        </w:tc>
      </w:tr>
      <w:tr w:rsidR="00954C4D" w:rsidRPr="002369A2" w:rsidTr="007A3444">
        <w:tc>
          <w:tcPr>
            <w:tcW w:w="3652" w:type="dxa"/>
          </w:tcPr>
          <w:p w:rsidR="00954C4D" w:rsidRDefault="00954C4D" w:rsidP="007A3444">
            <w:pPr>
              <w:jc w:val="both"/>
              <w:rPr>
                <w:b/>
                <w:bCs/>
                <w:sz w:val="28"/>
                <w:szCs w:val="28"/>
              </w:rPr>
            </w:pPr>
          </w:p>
        </w:tc>
        <w:tc>
          <w:tcPr>
            <w:tcW w:w="3209" w:type="dxa"/>
            <w:vMerge/>
          </w:tcPr>
          <w:p w:rsidR="00954C4D" w:rsidRDefault="00954C4D" w:rsidP="007A3444">
            <w:pPr>
              <w:jc w:val="both"/>
              <w:rPr>
                <w:b/>
                <w:bCs/>
                <w:sz w:val="28"/>
                <w:szCs w:val="28"/>
                <w:lang w:val="uk-UA"/>
              </w:rPr>
            </w:pPr>
          </w:p>
        </w:tc>
        <w:tc>
          <w:tcPr>
            <w:tcW w:w="2603" w:type="dxa"/>
            <w:vMerge/>
          </w:tcPr>
          <w:p w:rsidR="00954C4D" w:rsidRPr="002369A2" w:rsidRDefault="00954C4D" w:rsidP="00687BD9">
            <w:pPr>
              <w:jc w:val="right"/>
              <w:rPr>
                <w:b/>
                <w:bCs/>
                <w:sz w:val="28"/>
                <w:szCs w:val="28"/>
                <w:lang w:val="uk-UA"/>
              </w:rPr>
            </w:pPr>
          </w:p>
        </w:tc>
      </w:tr>
      <w:tr w:rsidR="00954C4D" w:rsidRPr="002369A2" w:rsidTr="007A3444">
        <w:tc>
          <w:tcPr>
            <w:tcW w:w="3652" w:type="dxa"/>
          </w:tcPr>
          <w:p w:rsidR="00954C4D" w:rsidRDefault="00954C4D" w:rsidP="007A3444">
            <w:pPr>
              <w:jc w:val="both"/>
              <w:rPr>
                <w:b/>
                <w:bCs/>
                <w:sz w:val="28"/>
                <w:szCs w:val="28"/>
              </w:rPr>
            </w:pPr>
          </w:p>
        </w:tc>
        <w:tc>
          <w:tcPr>
            <w:tcW w:w="3209" w:type="dxa"/>
            <w:vMerge/>
          </w:tcPr>
          <w:p w:rsidR="00954C4D" w:rsidRPr="002369A2" w:rsidRDefault="00954C4D" w:rsidP="007A3444">
            <w:pPr>
              <w:jc w:val="both"/>
              <w:rPr>
                <w:bCs/>
                <w:sz w:val="28"/>
                <w:szCs w:val="28"/>
                <w:lang w:val="uk-UA"/>
              </w:rPr>
            </w:pPr>
          </w:p>
        </w:tc>
        <w:tc>
          <w:tcPr>
            <w:tcW w:w="2603" w:type="dxa"/>
            <w:vMerge/>
          </w:tcPr>
          <w:p w:rsidR="00954C4D" w:rsidRPr="002369A2" w:rsidRDefault="00954C4D" w:rsidP="00687BD9">
            <w:pPr>
              <w:jc w:val="right"/>
              <w:rPr>
                <w:b/>
                <w:bCs/>
                <w:sz w:val="28"/>
                <w:szCs w:val="28"/>
                <w:lang w:val="uk-UA"/>
              </w:rPr>
            </w:pPr>
          </w:p>
        </w:tc>
      </w:tr>
      <w:tr w:rsidR="00954C4D" w:rsidRPr="002369A2" w:rsidTr="007A3444">
        <w:tc>
          <w:tcPr>
            <w:tcW w:w="3652" w:type="dxa"/>
          </w:tcPr>
          <w:p w:rsidR="00954C4D" w:rsidRDefault="00954C4D" w:rsidP="007A3444">
            <w:pPr>
              <w:jc w:val="both"/>
              <w:rPr>
                <w:b/>
                <w:bCs/>
                <w:sz w:val="28"/>
                <w:szCs w:val="28"/>
              </w:rPr>
            </w:pPr>
          </w:p>
        </w:tc>
        <w:tc>
          <w:tcPr>
            <w:tcW w:w="3209" w:type="dxa"/>
            <w:vMerge/>
          </w:tcPr>
          <w:p w:rsidR="00954C4D" w:rsidRDefault="00954C4D" w:rsidP="007A3444">
            <w:pPr>
              <w:jc w:val="both"/>
              <w:rPr>
                <w:b/>
                <w:bCs/>
                <w:sz w:val="28"/>
                <w:szCs w:val="28"/>
                <w:lang w:val="uk-UA"/>
              </w:rPr>
            </w:pPr>
          </w:p>
        </w:tc>
        <w:tc>
          <w:tcPr>
            <w:tcW w:w="2603" w:type="dxa"/>
            <w:vMerge/>
          </w:tcPr>
          <w:p w:rsidR="00954C4D" w:rsidRPr="002369A2" w:rsidRDefault="00954C4D" w:rsidP="00687BD9">
            <w:pPr>
              <w:jc w:val="right"/>
              <w:rPr>
                <w:b/>
                <w:bCs/>
                <w:sz w:val="28"/>
                <w:szCs w:val="28"/>
                <w:lang w:val="uk-UA"/>
              </w:rPr>
            </w:pPr>
          </w:p>
        </w:tc>
      </w:tr>
    </w:tbl>
    <w:p w:rsidR="00FF4142" w:rsidRPr="00E70E92" w:rsidRDefault="00FF4142" w:rsidP="00687BD9">
      <w:pPr>
        <w:pStyle w:val="af5"/>
      </w:pPr>
    </w:p>
    <w:sectPr w:rsidR="00FF4142" w:rsidRPr="00E70E92" w:rsidSect="00BE296A">
      <w:headerReference w:type="default" r:id="rId21"/>
      <w:footerReference w:type="even" r:id="rId22"/>
      <w:footerReference w:type="default" r:id="rId23"/>
      <w:pgSz w:w="16838" w:h="11906" w:orient="landscape"/>
      <w:pgMar w:top="1134" w:right="1134"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576E5" w:rsidRDefault="003576E5">
      <w:r>
        <w:separator/>
      </w:r>
    </w:p>
  </w:endnote>
  <w:endnote w:type="continuationSeparator" w:id="1">
    <w:p w:rsidR="003576E5" w:rsidRDefault="003576E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altName w:val="Courier"/>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altName w:val="Arial"/>
    <w:panose1 w:val="00000000000000000000"/>
    <w:charset w:val="00"/>
    <w:family w:val="roman"/>
    <w:notTrueType/>
    <w:pitch w:val="default"/>
    <w:sig w:usb0="00000203" w:usb1="00000000" w:usb2="00000000" w:usb3="00000000" w:csb0="00000005" w:csb1="00000000"/>
  </w:font>
  <w:font w:name="Cambria">
    <w:altName w:val="Palatino Linotype"/>
    <w:panose1 w:val="02040503050406030204"/>
    <w:charset w:val="CC"/>
    <w:family w:val="roman"/>
    <w:pitch w:val="variable"/>
    <w:sig w:usb0="E00002FF" w:usb1="400004FF" w:usb2="00000000" w:usb3="00000000" w:csb0="0000019F" w:csb1="00000000"/>
  </w:font>
  <w:font w:name="Antiqua">
    <w:altName w:val="Courier New"/>
    <w:panose1 w:val="00000000000000000000"/>
    <w:charset w:val="00"/>
    <w:family w:val="swiss"/>
    <w:notTrueType/>
    <w:pitch w:val="variable"/>
    <w:sig w:usb0="00000003" w:usb1="00000000" w:usb2="00000000" w:usb3="00000000" w:csb0="00000001" w:csb1="00000000"/>
  </w:font>
  <w:font w:name="Verdana">
    <w:altName w:val=" Arial"/>
    <w:panose1 w:val="020B0604030504040204"/>
    <w:charset w:val="CC"/>
    <w:family w:val="swiss"/>
    <w:pitch w:val="variable"/>
    <w:sig w:usb0="A10006FF" w:usb1="4000205B" w:usb2="00000010" w:usb3="00000000" w:csb0="0000019F" w:csb1="00000000"/>
  </w:font>
  <w:font w:name="Tahoma">
    <w:altName w:val="Arial"/>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4481" w:rsidRDefault="002A1F31" w:rsidP="00D32596">
    <w:pPr>
      <w:pStyle w:val="a6"/>
      <w:framePr w:wrap="around" w:vAnchor="text" w:hAnchor="margin" w:xAlign="right" w:y="1"/>
      <w:rPr>
        <w:rStyle w:val="aa"/>
      </w:rPr>
    </w:pPr>
    <w:r>
      <w:rPr>
        <w:rStyle w:val="aa"/>
      </w:rPr>
      <w:fldChar w:fldCharType="begin"/>
    </w:r>
    <w:r w:rsidR="00624481">
      <w:rPr>
        <w:rStyle w:val="aa"/>
      </w:rPr>
      <w:instrText xml:space="preserve">PAGE  </w:instrText>
    </w:r>
    <w:r>
      <w:rPr>
        <w:rStyle w:val="aa"/>
      </w:rPr>
      <w:fldChar w:fldCharType="separate"/>
    </w:r>
    <w:r w:rsidR="001D5B22">
      <w:rPr>
        <w:rStyle w:val="aa"/>
        <w:noProof/>
      </w:rPr>
      <w:t>2</w:t>
    </w:r>
    <w:r>
      <w:rPr>
        <w:rStyle w:val="aa"/>
      </w:rPr>
      <w:fldChar w:fldCharType="end"/>
    </w:r>
  </w:p>
  <w:p w:rsidR="00624481" w:rsidRDefault="00624481" w:rsidP="00624481">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4481" w:rsidRDefault="00624481" w:rsidP="00624481">
    <w:pPr>
      <w:pStyle w:val="a6"/>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576E5" w:rsidRDefault="003576E5">
      <w:r>
        <w:separator/>
      </w:r>
    </w:p>
  </w:footnote>
  <w:footnote w:type="continuationSeparator" w:id="1">
    <w:p w:rsidR="003576E5" w:rsidRDefault="003576E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4142" w:rsidRDefault="002A1F31">
    <w:pPr>
      <w:pStyle w:val="ad"/>
      <w:jc w:val="center"/>
    </w:pPr>
    <w:fldSimple w:instr="PAGE   \* MERGEFORMAT">
      <w:r w:rsidR="00954C4D">
        <w:rPr>
          <w:noProof/>
        </w:rPr>
        <w:t>6</w:t>
      </w:r>
    </w:fldSimple>
  </w:p>
  <w:p w:rsidR="00FF4142" w:rsidRDefault="00FF4142">
    <w:pPr>
      <w:pStyle w:val="a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5E967D6"/>
    <w:multiLevelType w:val="multilevel"/>
    <w:tmpl w:val="AAA62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A8C40A8"/>
    <w:multiLevelType w:val="multilevel"/>
    <w:tmpl w:val="7624D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stylePaneFormatFilter w:val="3F01"/>
  <w:defaultTabStop w:val="708"/>
  <w:hyphenationZone w:val="425"/>
  <w:characterSpacingControl w:val="doNotCompress"/>
  <w:footnotePr>
    <w:footnote w:id="0"/>
    <w:footnote w:id="1"/>
  </w:footnotePr>
  <w:endnotePr>
    <w:endnote w:id="0"/>
    <w:endnote w:id="1"/>
  </w:endnotePr>
  <w:compat/>
  <w:rsids>
    <w:rsidRoot w:val="00201763"/>
    <w:rsid w:val="00000217"/>
    <w:rsid w:val="000644F3"/>
    <w:rsid w:val="00073E53"/>
    <w:rsid w:val="00086185"/>
    <w:rsid w:val="000955D9"/>
    <w:rsid w:val="000A2C4B"/>
    <w:rsid w:val="000A467E"/>
    <w:rsid w:val="000C045D"/>
    <w:rsid w:val="000C62F1"/>
    <w:rsid w:val="000D617A"/>
    <w:rsid w:val="00130847"/>
    <w:rsid w:val="001447CD"/>
    <w:rsid w:val="00167847"/>
    <w:rsid w:val="001875EE"/>
    <w:rsid w:val="00187B0F"/>
    <w:rsid w:val="001A2696"/>
    <w:rsid w:val="001B1D61"/>
    <w:rsid w:val="001B7A5B"/>
    <w:rsid w:val="001D0AFD"/>
    <w:rsid w:val="001D5B22"/>
    <w:rsid w:val="001E160A"/>
    <w:rsid w:val="001E20BB"/>
    <w:rsid w:val="001F27E9"/>
    <w:rsid w:val="0020124F"/>
    <w:rsid w:val="00201763"/>
    <w:rsid w:val="002058FD"/>
    <w:rsid w:val="002170F9"/>
    <w:rsid w:val="00223E90"/>
    <w:rsid w:val="002279D9"/>
    <w:rsid w:val="00244049"/>
    <w:rsid w:val="0024686F"/>
    <w:rsid w:val="00256A52"/>
    <w:rsid w:val="00261406"/>
    <w:rsid w:val="00266221"/>
    <w:rsid w:val="002A1F31"/>
    <w:rsid w:val="002A532A"/>
    <w:rsid w:val="002B3169"/>
    <w:rsid w:val="002B7542"/>
    <w:rsid w:val="002D61E3"/>
    <w:rsid w:val="002E6C13"/>
    <w:rsid w:val="002F40A1"/>
    <w:rsid w:val="002F415C"/>
    <w:rsid w:val="00303AAA"/>
    <w:rsid w:val="003042F6"/>
    <w:rsid w:val="00316B9C"/>
    <w:rsid w:val="003576E5"/>
    <w:rsid w:val="0037290D"/>
    <w:rsid w:val="00382D1A"/>
    <w:rsid w:val="00396230"/>
    <w:rsid w:val="003A18C8"/>
    <w:rsid w:val="003B603B"/>
    <w:rsid w:val="003E4EC3"/>
    <w:rsid w:val="003F0181"/>
    <w:rsid w:val="003F6B06"/>
    <w:rsid w:val="003F7A92"/>
    <w:rsid w:val="0040528F"/>
    <w:rsid w:val="00440125"/>
    <w:rsid w:val="00464DD8"/>
    <w:rsid w:val="00470400"/>
    <w:rsid w:val="00473177"/>
    <w:rsid w:val="004877F7"/>
    <w:rsid w:val="004C2279"/>
    <w:rsid w:val="004C24E5"/>
    <w:rsid w:val="004C44AE"/>
    <w:rsid w:val="004D3F28"/>
    <w:rsid w:val="004D4012"/>
    <w:rsid w:val="004F6FAF"/>
    <w:rsid w:val="00521A4B"/>
    <w:rsid w:val="005358EF"/>
    <w:rsid w:val="00553167"/>
    <w:rsid w:val="005733CA"/>
    <w:rsid w:val="00590DE3"/>
    <w:rsid w:val="00593802"/>
    <w:rsid w:val="00595FD7"/>
    <w:rsid w:val="005975F4"/>
    <w:rsid w:val="005A3A6B"/>
    <w:rsid w:val="005B1FB2"/>
    <w:rsid w:val="005B62E6"/>
    <w:rsid w:val="005C178F"/>
    <w:rsid w:val="005D5C09"/>
    <w:rsid w:val="005E3854"/>
    <w:rsid w:val="00604B15"/>
    <w:rsid w:val="00610A87"/>
    <w:rsid w:val="00610F06"/>
    <w:rsid w:val="00613E35"/>
    <w:rsid w:val="006164CE"/>
    <w:rsid w:val="00616729"/>
    <w:rsid w:val="00624481"/>
    <w:rsid w:val="00630CE5"/>
    <w:rsid w:val="00636D7C"/>
    <w:rsid w:val="00654583"/>
    <w:rsid w:val="00687BD9"/>
    <w:rsid w:val="006C4DA8"/>
    <w:rsid w:val="006E004A"/>
    <w:rsid w:val="006E0DD3"/>
    <w:rsid w:val="006E3067"/>
    <w:rsid w:val="0072344E"/>
    <w:rsid w:val="00730BB1"/>
    <w:rsid w:val="00732E42"/>
    <w:rsid w:val="00736546"/>
    <w:rsid w:val="007C705E"/>
    <w:rsid w:val="007D3DD8"/>
    <w:rsid w:val="007F4B9A"/>
    <w:rsid w:val="008013FF"/>
    <w:rsid w:val="00801DF8"/>
    <w:rsid w:val="008056B9"/>
    <w:rsid w:val="00820A92"/>
    <w:rsid w:val="00832A6E"/>
    <w:rsid w:val="00833EE2"/>
    <w:rsid w:val="00841FE2"/>
    <w:rsid w:val="008760C0"/>
    <w:rsid w:val="008A62C7"/>
    <w:rsid w:val="008A6B7C"/>
    <w:rsid w:val="008C4736"/>
    <w:rsid w:val="008D2501"/>
    <w:rsid w:val="008F30EE"/>
    <w:rsid w:val="00903050"/>
    <w:rsid w:val="009422DF"/>
    <w:rsid w:val="00952240"/>
    <w:rsid w:val="00954C4D"/>
    <w:rsid w:val="009610D7"/>
    <w:rsid w:val="00973C50"/>
    <w:rsid w:val="00987A4A"/>
    <w:rsid w:val="009B1759"/>
    <w:rsid w:val="009D3E93"/>
    <w:rsid w:val="009D51FA"/>
    <w:rsid w:val="00A268D3"/>
    <w:rsid w:val="00A30F3A"/>
    <w:rsid w:val="00A311DF"/>
    <w:rsid w:val="00A345D3"/>
    <w:rsid w:val="00A36FB4"/>
    <w:rsid w:val="00A539C1"/>
    <w:rsid w:val="00A549AC"/>
    <w:rsid w:val="00A61149"/>
    <w:rsid w:val="00A91897"/>
    <w:rsid w:val="00A95ACD"/>
    <w:rsid w:val="00AB689E"/>
    <w:rsid w:val="00AB7231"/>
    <w:rsid w:val="00AB784A"/>
    <w:rsid w:val="00AD24D2"/>
    <w:rsid w:val="00AD300C"/>
    <w:rsid w:val="00AE1448"/>
    <w:rsid w:val="00B047DC"/>
    <w:rsid w:val="00B160DA"/>
    <w:rsid w:val="00B200B8"/>
    <w:rsid w:val="00B37122"/>
    <w:rsid w:val="00B547F2"/>
    <w:rsid w:val="00B64AD3"/>
    <w:rsid w:val="00B75727"/>
    <w:rsid w:val="00B850CE"/>
    <w:rsid w:val="00B927EB"/>
    <w:rsid w:val="00B92D0C"/>
    <w:rsid w:val="00B97D74"/>
    <w:rsid w:val="00BA2FB7"/>
    <w:rsid w:val="00BB369D"/>
    <w:rsid w:val="00BC1803"/>
    <w:rsid w:val="00BD29CC"/>
    <w:rsid w:val="00BE0F08"/>
    <w:rsid w:val="00BE296A"/>
    <w:rsid w:val="00BE6AE2"/>
    <w:rsid w:val="00BF3B07"/>
    <w:rsid w:val="00BF720C"/>
    <w:rsid w:val="00C01469"/>
    <w:rsid w:val="00C21A88"/>
    <w:rsid w:val="00C25F1D"/>
    <w:rsid w:val="00C27648"/>
    <w:rsid w:val="00C5380F"/>
    <w:rsid w:val="00C56C35"/>
    <w:rsid w:val="00C64CC7"/>
    <w:rsid w:val="00C75CDB"/>
    <w:rsid w:val="00C81F9B"/>
    <w:rsid w:val="00CA377A"/>
    <w:rsid w:val="00CB2783"/>
    <w:rsid w:val="00CC0EFE"/>
    <w:rsid w:val="00CC6FB6"/>
    <w:rsid w:val="00CD5889"/>
    <w:rsid w:val="00CE6298"/>
    <w:rsid w:val="00D21ADB"/>
    <w:rsid w:val="00D3195E"/>
    <w:rsid w:val="00D32596"/>
    <w:rsid w:val="00D41AE4"/>
    <w:rsid w:val="00D711E0"/>
    <w:rsid w:val="00D71446"/>
    <w:rsid w:val="00D73767"/>
    <w:rsid w:val="00D8645C"/>
    <w:rsid w:val="00D902A9"/>
    <w:rsid w:val="00D96BE2"/>
    <w:rsid w:val="00DA0FB7"/>
    <w:rsid w:val="00DA3426"/>
    <w:rsid w:val="00DB14AA"/>
    <w:rsid w:val="00DC594D"/>
    <w:rsid w:val="00DD2C2D"/>
    <w:rsid w:val="00DE1F9A"/>
    <w:rsid w:val="00DE397A"/>
    <w:rsid w:val="00DE4BE1"/>
    <w:rsid w:val="00DE67ED"/>
    <w:rsid w:val="00E356B8"/>
    <w:rsid w:val="00E45425"/>
    <w:rsid w:val="00E50A34"/>
    <w:rsid w:val="00E605CE"/>
    <w:rsid w:val="00E630C8"/>
    <w:rsid w:val="00E70E92"/>
    <w:rsid w:val="00E77988"/>
    <w:rsid w:val="00E77B5A"/>
    <w:rsid w:val="00E87C99"/>
    <w:rsid w:val="00EB4987"/>
    <w:rsid w:val="00ED46D7"/>
    <w:rsid w:val="00EF0E0C"/>
    <w:rsid w:val="00EF79B6"/>
    <w:rsid w:val="00F12A37"/>
    <w:rsid w:val="00F173E5"/>
    <w:rsid w:val="00F3127B"/>
    <w:rsid w:val="00F343CF"/>
    <w:rsid w:val="00F6154F"/>
    <w:rsid w:val="00F63DEC"/>
    <w:rsid w:val="00F81DB9"/>
    <w:rsid w:val="00F8495D"/>
    <w:rsid w:val="00F90A3F"/>
    <w:rsid w:val="00F92982"/>
    <w:rsid w:val="00F936B7"/>
    <w:rsid w:val="00F93A98"/>
    <w:rsid w:val="00F97C1D"/>
    <w:rsid w:val="00FB5029"/>
    <w:rsid w:val="00FD29AD"/>
    <w:rsid w:val="00FE3C8B"/>
    <w:rsid w:val="00FE4D7A"/>
    <w:rsid w:val="00FF414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uk-UA" w:eastAsia="uk-UA" w:bidi="ar-SA"/>
      </w:rPr>
    </w:rPrDefault>
    <w:pPrDefault/>
  </w:docDefaults>
  <w:latentStyles w:defLockedState="1" w:defUIPriority="99" w:defSemiHidden="0" w:defUnhideWhenUsed="0" w:defQFormat="0" w:count="267">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39"/>
    <w:lsdException w:name="Placeholder Text" w:locked="0" w:semiHidden="1"/>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a">
    <w:name w:val="Normal"/>
    <w:qFormat/>
    <w:rsid w:val="00201763"/>
    <w:rPr>
      <w:sz w:val="24"/>
      <w:szCs w:val="24"/>
      <w:lang w:eastAsia="ru-RU"/>
    </w:rPr>
  </w:style>
  <w:style w:type="paragraph" w:styleId="2">
    <w:name w:val="heading 2"/>
    <w:basedOn w:val="a"/>
    <w:next w:val="a"/>
    <w:link w:val="20"/>
    <w:uiPriority w:val="99"/>
    <w:qFormat/>
    <w:rsid w:val="00201763"/>
    <w:pPr>
      <w:keepNext/>
      <w:autoSpaceDE w:val="0"/>
      <w:autoSpaceDN w:val="0"/>
      <w:jc w:val="center"/>
      <w:outlineLvl w:val="1"/>
    </w:pPr>
    <w:rPr>
      <w:b/>
      <w:bCs/>
      <w:sz w:val="28"/>
      <w:szCs w:val="28"/>
    </w:rPr>
  </w:style>
  <w:style w:type="paragraph" w:styleId="3">
    <w:name w:val="heading 3"/>
    <w:basedOn w:val="a"/>
    <w:next w:val="a"/>
    <w:link w:val="30"/>
    <w:uiPriority w:val="99"/>
    <w:qFormat/>
    <w:locked/>
    <w:rsid w:val="00DD2C2D"/>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semiHidden/>
    <w:locked/>
    <w:rsid w:val="002A1F31"/>
    <w:rPr>
      <w:rFonts w:ascii="Cambria" w:hAnsi="Cambria" w:cs="Times New Roman"/>
      <w:b/>
      <w:i/>
      <w:sz w:val="28"/>
      <w:lang w:val="uk-UA"/>
    </w:rPr>
  </w:style>
  <w:style w:type="character" w:customStyle="1" w:styleId="30">
    <w:name w:val="Заголовок 3 Знак"/>
    <w:basedOn w:val="a0"/>
    <w:link w:val="3"/>
    <w:uiPriority w:val="99"/>
    <w:semiHidden/>
    <w:locked/>
    <w:rsid w:val="00DD2C2D"/>
    <w:rPr>
      <w:rFonts w:ascii="Calibri Light" w:hAnsi="Calibri Light" w:cs="Times New Roman"/>
      <w:b/>
      <w:sz w:val="26"/>
      <w:lang w:eastAsia="ru-RU"/>
    </w:rPr>
  </w:style>
  <w:style w:type="paragraph" w:styleId="a3">
    <w:name w:val="Title"/>
    <w:basedOn w:val="a"/>
    <w:link w:val="a4"/>
    <w:uiPriority w:val="99"/>
    <w:qFormat/>
    <w:rsid w:val="00201763"/>
    <w:pPr>
      <w:autoSpaceDE w:val="0"/>
      <w:autoSpaceDN w:val="0"/>
      <w:ind w:left="567"/>
      <w:jc w:val="center"/>
    </w:pPr>
    <w:rPr>
      <w:b/>
      <w:bCs/>
      <w:sz w:val="28"/>
      <w:szCs w:val="28"/>
    </w:rPr>
  </w:style>
  <w:style w:type="character" w:customStyle="1" w:styleId="a4">
    <w:name w:val="Название Знак"/>
    <w:basedOn w:val="a0"/>
    <w:link w:val="a3"/>
    <w:uiPriority w:val="99"/>
    <w:locked/>
    <w:rsid w:val="002A1F31"/>
    <w:rPr>
      <w:rFonts w:ascii="Cambria" w:hAnsi="Cambria" w:cs="Times New Roman"/>
      <w:b/>
      <w:kern w:val="28"/>
      <w:sz w:val="32"/>
      <w:lang w:val="uk-UA"/>
    </w:rPr>
  </w:style>
  <w:style w:type="paragraph" w:customStyle="1" w:styleId="a5">
    <w:name w:val="Нормальний текст"/>
    <w:basedOn w:val="a"/>
    <w:uiPriority w:val="99"/>
    <w:rsid w:val="00201763"/>
    <w:pPr>
      <w:spacing w:before="120"/>
      <w:ind w:firstLine="567"/>
      <w:jc w:val="both"/>
    </w:pPr>
    <w:rPr>
      <w:rFonts w:ascii="Antiqua" w:hAnsi="Antiqua" w:cs="Antiqua"/>
      <w:sz w:val="26"/>
      <w:szCs w:val="26"/>
    </w:rPr>
  </w:style>
  <w:style w:type="paragraph" w:styleId="HTML">
    <w:name w:val="HTML Preformatted"/>
    <w:basedOn w:val="a"/>
    <w:link w:val="HTML0"/>
    <w:uiPriority w:val="99"/>
    <w:rsid w:val="00201763"/>
    <w:rPr>
      <w:rFonts w:ascii="Courier New" w:hAnsi="Courier New" w:cs="Courier New"/>
      <w:sz w:val="20"/>
      <w:szCs w:val="20"/>
    </w:rPr>
  </w:style>
  <w:style w:type="character" w:customStyle="1" w:styleId="HTML0">
    <w:name w:val="Стандартный HTML Знак"/>
    <w:basedOn w:val="a0"/>
    <w:link w:val="HTML"/>
    <w:uiPriority w:val="99"/>
    <w:locked/>
    <w:rsid w:val="002A1F31"/>
    <w:rPr>
      <w:rFonts w:ascii="Courier New" w:hAnsi="Courier New" w:cs="Times New Roman"/>
      <w:lang w:val="uk-UA"/>
    </w:rPr>
  </w:style>
  <w:style w:type="paragraph" w:customStyle="1" w:styleId="rvps2">
    <w:name w:val="rvps2"/>
    <w:basedOn w:val="a"/>
    <w:rsid w:val="00F8495D"/>
    <w:pPr>
      <w:spacing w:before="100" w:beforeAutospacing="1" w:after="100" w:afterAutospacing="1"/>
    </w:pPr>
    <w:rPr>
      <w:lang w:val="ru-RU"/>
    </w:rPr>
  </w:style>
  <w:style w:type="character" w:customStyle="1" w:styleId="rvts9">
    <w:name w:val="rvts9"/>
    <w:rsid w:val="00F8495D"/>
  </w:style>
  <w:style w:type="character" w:customStyle="1" w:styleId="apple-converted-space">
    <w:name w:val="apple-converted-space"/>
    <w:rsid w:val="00F8495D"/>
  </w:style>
  <w:style w:type="paragraph" w:customStyle="1" w:styleId="1">
    <w:name w:val="Стиль1"/>
    <w:basedOn w:val="a"/>
    <w:uiPriority w:val="99"/>
    <w:rsid w:val="00C75CDB"/>
    <w:rPr>
      <w:rFonts w:ascii="Verdana" w:hAnsi="Verdana" w:cs="Verdana"/>
      <w:sz w:val="20"/>
      <w:szCs w:val="20"/>
      <w:lang w:val="en-US" w:eastAsia="en-US"/>
    </w:rPr>
  </w:style>
  <w:style w:type="paragraph" w:styleId="a6">
    <w:name w:val="footer"/>
    <w:basedOn w:val="a"/>
    <w:link w:val="a7"/>
    <w:uiPriority w:val="99"/>
    <w:rsid w:val="00624481"/>
    <w:pPr>
      <w:tabs>
        <w:tab w:val="center" w:pos="4819"/>
        <w:tab w:val="right" w:pos="9639"/>
      </w:tabs>
    </w:pPr>
  </w:style>
  <w:style w:type="character" w:customStyle="1" w:styleId="a7">
    <w:name w:val="Нижний колонтитул Знак"/>
    <w:basedOn w:val="a0"/>
    <w:link w:val="a6"/>
    <w:uiPriority w:val="99"/>
    <w:semiHidden/>
    <w:locked/>
    <w:rsid w:val="002A1F31"/>
    <w:rPr>
      <w:rFonts w:cs="Times New Roman"/>
      <w:sz w:val="24"/>
      <w:lang w:val="uk-UA"/>
    </w:rPr>
  </w:style>
  <w:style w:type="paragraph" w:styleId="a8">
    <w:name w:val="Balloon Text"/>
    <w:basedOn w:val="a"/>
    <w:link w:val="a9"/>
    <w:uiPriority w:val="99"/>
    <w:semiHidden/>
    <w:rsid w:val="00D41AE4"/>
    <w:rPr>
      <w:rFonts w:ascii="Tahoma" w:hAnsi="Tahoma" w:cs="Tahoma"/>
      <w:sz w:val="16"/>
      <w:szCs w:val="16"/>
    </w:rPr>
  </w:style>
  <w:style w:type="character" w:customStyle="1" w:styleId="a9">
    <w:name w:val="Текст выноски Знак"/>
    <w:basedOn w:val="a0"/>
    <w:link w:val="a8"/>
    <w:uiPriority w:val="99"/>
    <w:semiHidden/>
    <w:locked/>
    <w:rsid w:val="00D41AE4"/>
    <w:rPr>
      <w:rFonts w:ascii="Tahoma" w:hAnsi="Tahoma" w:cs="Times New Roman"/>
      <w:sz w:val="16"/>
      <w:lang w:val="uk-UA"/>
    </w:rPr>
  </w:style>
  <w:style w:type="character" w:styleId="aa">
    <w:name w:val="page number"/>
    <w:basedOn w:val="a0"/>
    <w:uiPriority w:val="99"/>
    <w:rsid w:val="00624481"/>
    <w:rPr>
      <w:rFonts w:cs="Times New Roman"/>
    </w:rPr>
  </w:style>
  <w:style w:type="character" w:styleId="ab">
    <w:name w:val="Hyperlink"/>
    <w:basedOn w:val="a0"/>
    <w:uiPriority w:val="99"/>
    <w:semiHidden/>
    <w:rsid w:val="008D2501"/>
    <w:rPr>
      <w:rFonts w:cs="Times New Roman"/>
      <w:color w:val="0000FF"/>
      <w:u w:val="single"/>
    </w:rPr>
  </w:style>
  <w:style w:type="character" w:customStyle="1" w:styleId="rvts37">
    <w:name w:val="rvts37"/>
    <w:uiPriority w:val="99"/>
    <w:rsid w:val="008D2501"/>
  </w:style>
  <w:style w:type="table" w:styleId="ac">
    <w:name w:val="Table Grid"/>
    <w:basedOn w:val="a1"/>
    <w:uiPriority w:val="39"/>
    <w:locked/>
    <w:rsid w:val="004C44AE"/>
    <w:rPr>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header"/>
    <w:basedOn w:val="a"/>
    <w:link w:val="ae"/>
    <w:uiPriority w:val="99"/>
    <w:locked/>
    <w:rsid w:val="00A539C1"/>
    <w:pPr>
      <w:tabs>
        <w:tab w:val="center" w:pos="4677"/>
        <w:tab w:val="right" w:pos="9355"/>
      </w:tabs>
    </w:pPr>
  </w:style>
  <w:style w:type="character" w:customStyle="1" w:styleId="ae">
    <w:name w:val="Верхний колонтитул Знак"/>
    <w:basedOn w:val="a0"/>
    <w:link w:val="ad"/>
    <w:uiPriority w:val="99"/>
    <w:locked/>
    <w:rsid w:val="00A539C1"/>
    <w:rPr>
      <w:rFonts w:cs="Times New Roman"/>
      <w:sz w:val="24"/>
      <w:lang w:eastAsia="ru-RU"/>
    </w:rPr>
  </w:style>
  <w:style w:type="character" w:customStyle="1" w:styleId="rvts15">
    <w:name w:val="rvts15"/>
    <w:rsid w:val="00A539C1"/>
  </w:style>
  <w:style w:type="character" w:customStyle="1" w:styleId="st42">
    <w:name w:val="st42"/>
    <w:uiPriority w:val="99"/>
    <w:rsid w:val="00A539C1"/>
    <w:rPr>
      <w:rFonts w:ascii="Times New Roman" w:hAnsi="Times New Roman"/>
      <w:color w:val="000000"/>
    </w:rPr>
  </w:style>
  <w:style w:type="paragraph" w:customStyle="1" w:styleId="st2">
    <w:name w:val="st2"/>
    <w:uiPriority w:val="99"/>
    <w:rsid w:val="00A539C1"/>
    <w:pPr>
      <w:autoSpaceDE w:val="0"/>
      <w:autoSpaceDN w:val="0"/>
      <w:adjustRightInd w:val="0"/>
      <w:spacing w:after="150"/>
      <w:ind w:firstLine="450"/>
      <w:jc w:val="both"/>
    </w:pPr>
    <w:rPr>
      <w:rFonts w:ascii="Courier New" w:hAnsi="Courier New" w:cs="Courier New"/>
      <w:sz w:val="24"/>
      <w:szCs w:val="24"/>
      <w:lang w:val="ru-RU" w:eastAsia="en-US"/>
    </w:rPr>
  </w:style>
  <w:style w:type="paragraph" w:customStyle="1" w:styleId="af">
    <w:name w:val="ДинТекстОбыч"/>
    <w:basedOn w:val="a"/>
    <w:link w:val="af0"/>
    <w:uiPriority w:val="99"/>
    <w:rsid w:val="00A539C1"/>
    <w:pPr>
      <w:widowControl w:val="0"/>
      <w:ind w:firstLine="567"/>
      <w:jc w:val="both"/>
    </w:pPr>
    <w:rPr>
      <w:color w:val="000000"/>
      <w:sz w:val="22"/>
      <w:szCs w:val="20"/>
    </w:rPr>
  </w:style>
  <w:style w:type="character" w:customStyle="1" w:styleId="af0">
    <w:name w:val="ДинТекстОбыч Знак"/>
    <w:link w:val="af"/>
    <w:uiPriority w:val="99"/>
    <w:locked/>
    <w:rsid w:val="00A539C1"/>
    <w:rPr>
      <w:color w:val="000000"/>
      <w:sz w:val="20"/>
      <w:lang w:eastAsia="ru-RU"/>
    </w:rPr>
  </w:style>
  <w:style w:type="paragraph" w:styleId="af1">
    <w:name w:val="Plain Text"/>
    <w:basedOn w:val="a"/>
    <w:link w:val="af2"/>
    <w:uiPriority w:val="99"/>
    <w:locked/>
    <w:rsid w:val="00595FD7"/>
    <w:rPr>
      <w:rFonts w:ascii="Courier New" w:hAnsi="Courier New" w:cs="Courier New"/>
      <w:sz w:val="20"/>
      <w:szCs w:val="20"/>
    </w:rPr>
  </w:style>
  <w:style w:type="character" w:customStyle="1" w:styleId="af2">
    <w:name w:val="Текст Знак"/>
    <w:basedOn w:val="a0"/>
    <w:link w:val="af1"/>
    <w:uiPriority w:val="99"/>
    <w:locked/>
    <w:rsid w:val="00595FD7"/>
    <w:rPr>
      <w:rFonts w:ascii="Courier New" w:hAnsi="Courier New" w:cs="Courier New"/>
      <w:lang w:eastAsia="ru-RU"/>
    </w:rPr>
  </w:style>
  <w:style w:type="character" w:customStyle="1" w:styleId="af3">
    <w:name w:val="Основний текст_"/>
    <w:basedOn w:val="a0"/>
    <w:link w:val="af4"/>
    <w:locked/>
    <w:rsid w:val="00C25F1D"/>
    <w:rPr>
      <w:rFonts w:cs="Times New Roman"/>
      <w:spacing w:val="3"/>
      <w:shd w:val="clear" w:color="auto" w:fill="FFFFFF"/>
    </w:rPr>
  </w:style>
  <w:style w:type="paragraph" w:customStyle="1" w:styleId="af4">
    <w:name w:val="Основний текст"/>
    <w:basedOn w:val="a"/>
    <w:link w:val="af3"/>
    <w:rsid w:val="00C25F1D"/>
    <w:pPr>
      <w:widowControl w:val="0"/>
      <w:shd w:val="clear" w:color="auto" w:fill="FFFFFF"/>
      <w:spacing w:after="60" w:line="240" w:lineRule="atLeast"/>
      <w:ind w:hanging="740"/>
      <w:jc w:val="right"/>
    </w:pPr>
    <w:rPr>
      <w:spacing w:val="3"/>
      <w:sz w:val="20"/>
      <w:szCs w:val="20"/>
      <w:lang w:eastAsia="uk-UA"/>
    </w:rPr>
  </w:style>
  <w:style w:type="character" w:customStyle="1" w:styleId="rvts46">
    <w:name w:val="rvts46"/>
    <w:basedOn w:val="a0"/>
    <w:rsid w:val="006164CE"/>
    <w:rPr>
      <w:rFonts w:cs="Times New Roman"/>
    </w:rPr>
  </w:style>
  <w:style w:type="paragraph" w:customStyle="1" w:styleId="rvps7">
    <w:name w:val="rvps7"/>
    <w:basedOn w:val="a"/>
    <w:rsid w:val="005B62E6"/>
    <w:pPr>
      <w:spacing w:before="100" w:beforeAutospacing="1" w:after="100" w:afterAutospacing="1"/>
    </w:pPr>
    <w:rPr>
      <w:lang w:eastAsia="uk-UA"/>
    </w:rPr>
  </w:style>
  <w:style w:type="character" w:customStyle="1" w:styleId="rvts11">
    <w:name w:val="rvts11"/>
    <w:basedOn w:val="a0"/>
    <w:rsid w:val="005B62E6"/>
    <w:rPr>
      <w:rFonts w:cs="Times New Roman"/>
    </w:rPr>
  </w:style>
  <w:style w:type="paragraph" w:styleId="af5">
    <w:name w:val="Body Text"/>
    <w:basedOn w:val="a"/>
    <w:link w:val="af6"/>
    <w:uiPriority w:val="99"/>
    <w:locked/>
    <w:rsid w:val="00E70E92"/>
    <w:rPr>
      <w:sz w:val="28"/>
    </w:rPr>
  </w:style>
  <w:style w:type="character" w:customStyle="1" w:styleId="af6">
    <w:name w:val="Основной текст Знак"/>
    <w:basedOn w:val="a0"/>
    <w:link w:val="af5"/>
    <w:uiPriority w:val="99"/>
    <w:locked/>
    <w:rsid w:val="00E70E92"/>
    <w:rPr>
      <w:rFonts w:cs="Times New Roman"/>
      <w:sz w:val="24"/>
      <w:szCs w:val="24"/>
      <w:lang w:val="uk-UA"/>
    </w:rPr>
  </w:style>
</w:styles>
</file>

<file path=word/webSettings.xml><?xml version="1.0" encoding="utf-8"?>
<w:webSettings xmlns:r="http://schemas.openxmlformats.org/officeDocument/2006/relationships" xmlns:w="http://schemas.openxmlformats.org/wordprocessingml/2006/main">
  <w:divs>
    <w:div w:id="459690316">
      <w:marLeft w:val="0"/>
      <w:marRight w:val="0"/>
      <w:marTop w:val="0"/>
      <w:marBottom w:val="0"/>
      <w:divBdr>
        <w:top w:val="none" w:sz="0" w:space="0" w:color="auto"/>
        <w:left w:val="none" w:sz="0" w:space="0" w:color="auto"/>
        <w:bottom w:val="none" w:sz="0" w:space="0" w:color="auto"/>
        <w:right w:val="none" w:sz="0" w:space="0" w:color="auto"/>
      </w:divBdr>
    </w:div>
    <w:div w:id="459690317">
      <w:marLeft w:val="0"/>
      <w:marRight w:val="0"/>
      <w:marTop w:val="0"/>
      <w:marBottom w:val="0"/>
      <w:divBdr>
        <w:top w:val="none" w:sz="0" w:space="0" w:color="auto"/>
        <w:left w:val="none" w:sz="0" w:space="0" w:color="auto"/>
        <w:bottom w:val="none" w:sz="0" w:space="0" w:color="auto"/>
        <w:right w:val="none" w:sz="0" w:space="0" w:color="auto"/>
      </w:divBdr>
    </w:div>
    <w:div w:id="459690318">
      <w:marLeft w:val="0"/>
      <w:marRight w:val="0"/>
      <w:marTop w:val="0"/>
      <w:marBottom w:val="0"/>
      <w:divBdr>
        <w:top w:val="none" w:sz="0" w:space="0" w:color="auto"/>
        <w:left w:val="none" w:sz="0" w:space="0" w:color="auto"/>
        <w:bottom w:val="none" w:sz="0" w:space="0" w:color="auto"/>
        <w:right w:val="none" w:sz="0" w:space="0" w:color="auto"/>
      </w:divBdr>
    </w:div>
    <w:div w:id="459690319">
      <w:marLeft w:val="0"/>
      <w:marRight w:val="0"/>
      <w:marTop w:val="0"/>
      <w:marBottom w:val="0"/>
      <w:divBdr>
        <w:top w:val="none" w:sz="0" w:space="0" w:color="auto"/>
        <w:left w:val="none" w:sz="0" w:space="0" w:color="auto"/>
        <w:bottom w:val="none" w:sz="0" w:space="0" w:color="auto"/>
        <w:right w:val="none" w:sz="0" w:space="0" w:color="auto"/>
      </w:divBdr>
    </w:div>
    <w:div w:id="459690320">
      <w:marLeft w:val="0"/>
      <w:marRight w:val="0"/>
      <w:marTop w:val="0"/>
      <w:marBottom w:val="0"/>
      <w:divBdr>
        <w:top w:val="none" w:sz="0" w:space="0" w:color="auto"/>
        <w:left w:val="none" w:sz="0" w:space="0" w:color="auto"/>
        <w:bottom w:val="none" w:sz="0" w:space="0" w:color="auto"/>
        <w:right w:val="none" w:sz="0" w:space="0" w:color="auto"/>
      </w:divBdr>
    </w:div>
    <w:div w:id="459690321">
      <w:marLeft w:val="0"/>
      <w:marRight w:val="0"/>
      <w:marTop w:val="0"/>
      <w:marBottom w:val="0"/>
      <w:divBdr>
        <w:top w:val="none" w:sz="0" w:space="0" w:color="auto"/>
        <w:left w:val="none" w:sz="0" w:space="0" w:color="auto"/>
        <w:bottom w:val="none" w:sz="0" w:space="0" w:color="auto"/>
        <w:right w:val="none" w:sz="0" w:space="0" w:color="auto"/>
      </w:divBdr>
    </w:div>
    <w:div w:id="459690322">
      <w:marLeft w:val="0"/>
      <w:marRight w:val="0"/>
      <w:marTop w:val="0"/>
      <w:marBottom w:val="0"/>
      <w:divBdr>
        <w:top w:val="none" w:sz="0" w:space="0" w:color="auto"/>
        <w:left w:val="none" w:sz="0" w:space="0" w:color="auto"/>
        <w:bottom w:val="none" w:sz="0" w:space="0" w:color="auto"/>
        <w:right w:val="none" w:sz="0" w:space="0" w:color="auto"/>
      </w:divBdr>
    </w:div>
    <w:div w:id="459690323">
      <w:marLeft w:val="0"/>
      <w:marRight w:val="0"/>
      <w:marTop w:val="0"/>
      <w:marBottom w:val="0"/>
      <w:divBdr>
        <w:top w:val="none" w:sz="0" w:space="0" w:color="auto"/>
        <w:left w:val="none" w:sz="0" w:space="0" w:color="auto"/>
        <w:bottom w:val="none" w:sz="0" w:space="0" w:color="auto"/>
        <w:right w:val="none" w:sz="0" w:space="0" w:color="auto"/>
      </w:divBdr>
    </w:div>
    <w:div w:id="459690324">
      <w:marLeft w:val="0"/>
      <w:marRight w:val="0"/>
      <w:marTop w:val="0"/>
      <w:marBottom w:val="0"/>
      <w:divBdr>
        <w:top w:val="none" w:sz="0" w:space="0" w:color="auto"/>
        <w:left w:val="none" w:sz="0" w:space="0" w:color="auto"/>
        <w:bottom w:val="none" w:sz="0" w:space="0" w:color="auto"/>
        <w:right w:val="none" w:sz="0" w:space="0" w:color="auto"/>
      </w:divBdr>
    </w:div>
    <w:div w:id="459690326">
      <w:marLeft w:val="0"/>
      <w:marRight w:val="0"/>
      <w:marTop w:val="0"/>
      <w:marBottom w:val="0"/>
      <w:divBdr>
        <w:top w:val="none" w:sz="0" w:space="0" w:color="auto"/>
        <w:left w:val="none" w:sz="0" w:space="0" w:color="auto"/>
        <w:bottom w:val="none" w:sz="0" w:space="0" w:color="auto"/>
        <w:right w:val="none" w:sz="0" w:space="0" w:color="auto"/>
      </w:divBdr>
    </w:div>
    <w:div w:id="459690328">
      <w:marLeft w:val="0"/>
      <w:marRight w:val="0"/>
      <w:marTop w:val="0"/>
      <w:marBottom w:val="0"/>
      <w:divBdr>
        <w:top w:val="none" w:sz="0" w:space="0" w:color="auto"/>
        <w:left w:val="none" w:sz="0" w:space="0" w:color="auto"/>
        <w:bottom w:val="none" w:sz="0" w:space="0" w:color="auto"/>
        <w:right w:val="none" w:sz="0" w:space="0" w:color="auto"/>
      </w:divBdr>
    </w:div>
    <w:div w:id="459690330">
      <w:marLeft w:val="0"/>
      <w:marRight w:val="0"/>
      <w:marTop w:val="0"/>
      <w:marBottom w:val="0"/>
      <w:divBdr>
        <w:top w:val="none" w:sz="0" w:space="0" w:color="auto"/>
        <w:left w:val="none" w:sz="0" w:space="0" w:color="auto"/>
        <w:bottom w:val="none" w:sz="0" w:space="0" w:color="auto"/>
        <w:right w:val="none" w:sz="0" w:space="0" w:color="auto"/>
      </w:divBdr>
      <w:divsChild>
        <w:div w:id="459690325">
          <w:marLeft w:val="0"/>
          <w:marRight w:val="0"/>
          <w:marTop w:val="0"/>
          <w:marBottom w:val="0"/>
          <w:divBdr>
            <w:top w:val="none" w:sz="0" w:space="0" w:color="auto"/>
            <w:left w:val="none" w:sz="0" w:space="0" w:color="auto"/>
            <w:bottom w:val="none" w:sz="0" w:space="0" w:color="auto"/>
            <w:right w:val="none" w:sz="0" w:space="0" w:color="auto"/>
          </w:divBdr>
        </w:div>
        <w:div w:id="459690327">
          <w:marLeft w:val="0"/>
          <w:marRight w:val="0"/>
          <w:marTop w:val="0"/>
          <w:marBottom w:val="0"/>
          <w:divBdr>
            <w:top w:val="none" w:sz="0" w:space="0" w:color="auto"/>
            <w:left w:val="none" w:sz="0" w:space="0" w:color="auto"/>
            <w:bottom w:val="none" w:sz="0" w:space="0" w:color="auto"/>
            <w:right w:val="none" w:sz="0" w:space="0" w:color="auto"/>
          </w:divBdr>
        </w:div>
        <w:div w:id="459690329">
          <w:marLeft w:val="0"/>
          <w:marRight w:val="0"/>
          <w:marTop w:val="0"/>
          <w:marBottom w:val="0"/>
          <w:divBdr>
            <w:top w:val="none" w:sz="0" w:space="0" w:color="auto"/>
            <w:left w:val="none" w:sz="0" w:space="0" w:color="auto"/>
            <w:bottom w:val="none" w:sz="0" w:space="0" w:color="auto"/>
            <w:right w:val="none" w:sz="0" w:space="0" w:color="auto"/>
          </w:divBdr>
        </w:div>
        <w:div w:id="459690332">
          <w:marLeft w:val="0"/>
          <w:marRight w:val="0"/>
          <w:marTop w:val="0"/>
          <w:marBottom w:val="0"/>
          <w:divBdr>
            <w:top w:val="none" w:sz="0" w:space="0" w:color="auto"/>
            <w:left w:val="none" w:sz="0" w:space="0" w:color="auto"/>
            <w:bottom w:val="none" w:sz="0" w:space="0" w:color="auto"/>
            <w:right w:val="none" w:sz="0" w:space="0" w:color="auto"/>
          </w:divBdr>
        </w:div>
        <w:div w:id="459690333">
          <w:marLeft w:val="0"/>
          <w:marRight w:val="0"/>
          <w:marTop w:val="0"/>
          <w:marBottom w:val="0"/>
          <w:divBdr>
            <w:top w:val="none" w:sz="0" w:space="0" w:color="auto"/>
            <w:left w:val="none" w:sz="0" w:space="0" w:color="auto"/>
            <w:bottom w:val="none" w:sz="0" w:space="0" w:color="auto"/>
            <w:right w:val="none" w:sz="0" w:space="0" w:color="auto"/>
          </w:divBdr>
        </w:div>
        <w:div w:id="459690334">
          <w:marLeft w:val="0"/>
          <w:marRight w:val="0"/>
          <w:marTop w:val="0"/>
          <w:marBottom w:val="0"/>
          <w:divBdr>
            <w:top w:val="none" w:sz="0" w:space="0" w:color="auto"/>
            <w:left w:val="none" w:sz="0" w:space="0" w:color="auto"/>
            <w:bottom w:val="none" w:sz="0" w:space="0" w:color="auto"/>
            <w:right w:val="none" w:sz="0" w:space="0" w:color="auto"/>
          </w:divBdr>
        </w:div>
        <w:div w:id="459690432">
          <w:marLeft w:val="0"/>
          <w:marRight w:val="0"/>
          <w:marTop w:val="0"/>
          <w:marBottom w:val="0"/>
          <w:divBdr>
            <w:top w:val="none" w:sz="0" w:space="0" w:color="auto"/>
            <w:left w:val="none" w:sz="0" w:space="0" w:color="auto"/>
            <w:bottom w:val="none" w:sz="0" w:space="0" w:color="auto"/>
            <w:right w:val="none" w:sz="0" w:space="0" w:color="auto"/>
          </w:divBdr>
        </w:div>
        <w:div w:id="459690434">
          <w:marLeft w:val="0"/>
          <w:marRight w:val="0"/>
          <w:marTop w:val="0"/>
          <w:marBottom w:val="0"/>
          <w:divBdr>
            <w:top w:val="none" w:sz="0" w:space="0" w:color="auto"/>
            <w:left w:val="none" w:sz="0" w:space="0" w:color="auto"/>
            <w:bottom w:val="none" w:sz="0" w:space="0" w:color="auto"/>
            <w:right w:val="none" w:sz="0" w:space="0" w:color="auto"/>
          </w:divBdr>
        </w:div>
      </w:divsChild>
    </w:div>
    <w:div w:id="459690331">
      <w:marLeft w:val="0"/>
      <w:marRight w:val="0"/>
      <w:marTop w:val="0"/>
      <w:marBottom w:val="0"/>
      <w:divBdr>
        <w:top w:val="none" w:sz="0" w:space="0" w:color="auto"/>
        <w:left w:val="none" w:sz="0" w:space="0" w:color="auto"/>
        <w:bottom w:val="none" w:sz="0" w:space="0" w:color="auto"/>
        <w:right w:val="none" w:sz="0" w:space="0" w:color="auto"/>
      </w:divBdr>
    </w:div>
    <w:div w:id="459690335">
      <w:marLeft w:val="0"/>
      <w:marRight w:val="0"/>
      <w:marTop w:val="0"/>
      <w:marBottom w:val="0"/>
      <w:divBdr>
        <w:top w:val="none" w:sz="0" w:space="0" w:color="auto"/>
        <w:left w:val="none" w:sz="0" w:space="0" w:color="auto"/>
        <w:bottom w:val="none" w:sz="0" w:space="0" w:color="auto"/>
        <w:right w:val="none" w:sz="0" w:space="0" w:color="auto"/>
      </w:divBdr>
    </w:div>
    <w:div w:id="459690336">
      <w:marLeft w:val="0"/>
      <w:marRight w:val="0"/>
      <w:marTop w:val="0"/>
      <w:marBottom w:val="0"/>
      <w:divBdr>
        <w:top w:val="none" w:sz="0" w:space="0" w:color="auto"/>
        <w:left w:val="none" w:sz="0" w:space="0" w:color="auto"/>
        <w:bottom w:val="none" w:sz="0" w:space="0" w:color="auto"/>
        <w:right w:val="none" w:sz="0" w:space="0" w:color="auto"/>
      </w:divBdr>
    </w:div>
    <w:div w:id="459690337">
      <w:marLeft w:val="0"/>
      <w:marRight w:val="0"/>
      <w:marTop w:val="0"/>
      <w:marBottom w:val="0"/>
      <w:divBdr>
        <w:top w:val="none" w:sz="0" w:space="0" w:color="auto"/>
        <w:left w:val="none" w:sz="0" w:space="0" w:color="auto"/>
        <w:bottom w:val="none" w:sz="0" w:space="0" w:color="auto"/>
        <w:right w:val="none" w:sz="0" w:space="0" w:color="auto"/>
      </w:divBdr>
      <w:divsChild>
        <w:div w:id="459690357">
          <w:marLeft w:val="0"/>
          <w:marRight w:val="0"/>
          <w:marTop w:val="0"/>
          <w:marBottom w:val="0"/>
          <w:divBdr>
            <w:top w:val="none" w:sz="0" w:space="0" w:color="auto"/>
            <w:left w:val="none" w:sz="0" w:space="0" w:color="auto"/>
            <w:bottom w:val="none" w:sz="0" w:space="0" w:color="auto"/>
            <w:right w:val="none" w:sz="0" w:space="0" w:color="auto"/>
          </w:divBdr>
        </w:div>
        <w:div w:id="459690419">
          <w:marLeft w:val="0"/>
          <w:marRight w:val="0"/>
          <w:marTop w:val="0"/>
          <w:marBottom w:val="0"/>
          <w:divBdr>
            <w:top w:val="none" w:sz="0" w:space="0" w:color="auto"/>
            <w:left w:val="none" w:sz="0" w:space="0" w:color="auto"/>
            <w:bottom w:val="none" w:sz="0" w:space="0" w:color="auto"/>
            <w:right w:val="none" w:sz="0" w:space="0" w:color="auto"/>
          </w:divBdr>
        </w:div>
        <w:div w:id="459690423">
          <w:marLeft w:val="0"/>
          <w:marRight w:val="0"/>
          <w:marTop w:val="0"/>
          <w:marBottom w:val="0"/>
          <w:divBdr>
            <w:top w:val="none" w:sz="0" w:space="0" w:color="auto"/>
            <w:left w:val="none" w:sz="0" w:space="0" w:color="auto"/>
            <w:bottom w:val="none" w:sz="0" w:space="0" w:color="auto"/>
            <w:right w:val="none" w:sz="0" w:space="0" w:color="auto"/>
          </w:divBdr>
        </w:div>
        <w:div w:id="459690424">
          <w:marLeft w:val="0"/>
          <w:marRight w:val="0"/>
          <w:marTop w:val="0"/>
          <w:marBottom w:val="0"/>
          <w:divBdr>
            <w:top w:val="none" w:sz="0" w:space="0" w:color="auto"/>
            <w:left w:val="none" w:sz="0" w:space="0" w:color="auto"/>
            <w:bottom w:val="none" w:sz="0" w:space="0" w:color="auto"/>
            <w:right w:val="none" w:sz="0" w:space="0" w:color="auto"/>
          </w:divBdr>
        </w:div>
      </w:divsChild>
    </w:div>
    <w:div w:id="459690338">
      <w:marLeft w:val="0"/>
      <w:marRight w:val="0"/>
      <w:marTop w:val="0"/>
      <w:marBottom w:val="0"/>
      <w:divBdr>
        <w:top w:val="none" w:sz="0" w:space="0" w:color="auto"/>
        <w:left w:val="none" w:sz="0" w:space="0" w:color="auto"/>
        <w:bottom w:val="none" w:sz="0" w:space="0" w:color="auto"/>
        <w:right w:val="none" w:sz="0" w:space="0" w:color="auto"/>
      </w:divBdr>
      <w:divsChild>
        <w:div w:id="459690363">
          <w:marLeft w:val="0"/>
          <w:marRight w:val="0"/>
          <w:marTop w:val="0"/>
          <w:marBottom w:val="0"/>
          <w:divBdr>
            <w:top w:val="none" w:sz="0" w:space="0" w:color="auto"/>
            <w:left w:val="none" w:sz="0" w:space="0" w:color="auto"/>
            <w:bottom w:val="none" w:sz="0" w:space="0" w:color="auto"/>
            <w:right w:val="none" w:sz="0" w:space="0" w:color="auto"/>
          </w:divBdr>
        </w:div>
        <w:div w:id="459690369">
          <w:marLeft w:val="0"/>
          <w:marRight w:val="0"/>
          <w:marTop w:val="0"/>
          <w:marBottom w:val="0"/>
          <w:divBdr>
            <w:top w:val="none" w:sz="0" w:space="0" w:color="auto"/>
            <w:left w:val="none" w:sz="0" w:space="0" w:color="auto"/>
            <w:bottom w:val="none" w:sz="0" w:space="0" w:color="auto"/>
            <w:right w:val="none" w:sz="0" w:space="0" w:color="auto"/>
          </w:divBdr>
        </w:div>
        <w:div w:id="459690388">
          <w:marLeft w:val="0"/>
          <w:marRight w:val="0"/>
          <w:marTop w:val="0"/>
          <w:marBottom w:val="0"/>
          <w:divBdr>
            <w:top w:val="none" w:sz="0" w:space="0" w:color="auto"/>
            <w:left w:val="none" w:sz="0" w:space="0" w:color="auto"/>
            <w:bottom w:val="none" w:sz="0" w:space="0" w:color="auto"/>
            <w:right w:val="none" w:sz="0" w:space="0" w:color="auto"/>
          </w:divBdr>
        </w:div>
        <w:div w:id="459690405">
          <w:marLeft w:val="0"/>
          <w:marRight w:val="0"/>
          <w:marTop w:val="0"/>
          <w:marBottom w:val="0"/>
          <w:divBdr>
            <w:top w:val="none" w:sz="0" w:space="0" w:color="auto"/>
            <w:left w:val="none" w:sz="0" w:space="0" w:color="auto"/>
            <w:bottom w:val="none" w:sz="0" w:space="0" w:color="auto"/>
            <w:right w:val="none" w:sz="0" w:space="0" w:color="auto"/>
          </w:divBdr>
        </w:div>
      </w:divsChild>
    </w:div>
    <w:div w:id="459690346">
      <w:marLeft w:val="0"/>
      <w:marRight w:val="0"/>
      <w:marTop w:val="0"/>
      <w:marBottom w:val="0"/>
      <w:divBdr>
        <w:top w:val="none" w:sz="0" w:space="0" w:color="auto"/>
        <w:left w:val="none" w:sz="0" w:space="0" w:color="auto"/>
        <w:bottom w:val="none" w:sz="0" w:space="0" w:color="auto"/>
        <w:right w:val="none" w:sz="0" w:space="0" w:color="auto"/>
      </w:divBdr>
    </w:div>
    <w:div w:id="459690348">
      <w:marLeft w:val="0"/>
      <w:marRight w:val="0"/>
      <w:marTop w:val="0"/>
      <w:marBottom w:val="0"/>
      <w:divBdr>
        <w:top w:val="none" w:sz="0" w:space="0" w:color="auto"/>
        <w:left w:val="none" w:sz="0" w:space="0" w:color="auto"/>
        <w:bottom w:val="none" w:sz="0" w:space="0" w:color="auto"/>
        <w:right w:val="none" w:sz="0" w:space="0" w:color="auto"/>
      </w:divBdr>
      <w:divsChild>
        <w:div w:id="459690342">
          <w:marLeft w:val="0"/>
          <w:marRight w:val="0"/>
          <w:marTop w:val="0"/>
          <w:marBottom w:val="0"/>
          <w:divBdr>
            <w:top w:val="none" w:sz="0" w:space="0" w:color="auto"/>
            <w:left w:val="none" w:sz="0" w:space="0" w:color="auto"/>
            <w:bottom w:val="none" w:sz="0" w:space="0" w:color="auto"/>
            <w:right w:val="none" w:sz="0" w:space="0" w:color="auto"/>
          </w:divBdr>
        </w:div>
        <w:div w:id="459690343">
          <w:marLeft w:val="0"/>
          <w:marRight w:val="0"/>
          <w:marTop w:val="0"/>
          <w:marBottom w:val="0"/>
          <w:divBdr>
            <w:top w:val="none" w:sz="0" w:space="0" w:color="auto"/>
            <w:left w:val="none" w:sz="0" w:space="0" w:color="auto"/>
            <w:bottom w:val="none" w:sz="0" w:space="0" w:color="auto"/>
            <w:right w:val="none" w:sz="0" w:space="0" w:color="auto"/>
          </w:divBdr>
        </w:div>
        <w:div w:id="459690353">
          <w:marLeft w:val="0"/>
          <w:marRight w:val="0"/>
          <w:marTop w:val="0"/>
          <w:marBottom w:val="0"/>
          <w:divBdr>
            <w:top w:val="none" w:sz="0" w:space="0" w:color="auto"/>
            <w:left w:val="none" w:sz="0" w:space="0" w:color="auto"/>
            <w:bottom w:val="none" w:sz="0" w:space="0" w:color="auto"/>
            <w:right w:val="none" w:sz="0" w:space="0" w:color="auto"/>
          </w:divBdr>
        </w:div>
        <w:div w:id="459690355">
          <w:marLeft w:val="0"/>
          <w:marRight w:val="0"/>
          <w:marTop w:val="0"/>
          <w:marBottom w:val="0"/>
          <w:divBdr>
            <w:top w:val="none" w:sz="0" w:space="0" w:color="auto"/>
            <w:left w:val="none" w:sz="0" w:space="0" w:color="auto"/>
            <w:bottom w:val="none" w:sz="0" w:space="0" w:color="auto"/>
            <w:right w:val="none" w:sz="0" w:space="0" w:color="auto"/>
          </w:divBdr>
        </w:div>
        <w:div w:id="459690378">
          <w:marLeft w:val="0"/>
          <w:marRight w:val="0"/>
          <w:marTop w:val="0"/>
          <w:marBottom w:val="0"/>
          <w:divBdr>
            <w:top w:val="none" w:sz="0" w:space="0" w:color="auto"/>
            <w:left w:val="none" w:sz="0" w:space="0" w:color="auto"/>
            <w:bottom w:val="none" w:sz="0" w:space="0" w:color="auto"/>
            <w:right w:val="none" w:sz="0" w:space="0" w:color="auto"/>
          </w:divBdr>
        </w:div>
        <w:div w:id="459690400">
          <w:marLeft w:val="0"/>
          <w:marRight w:val="0"/>
          <w:marTop w:val="0"/>
          <w:marBottom w:val="0"/>
          <w:divBdr>
            <w:top w:val="none" w:sz="0" w:space="0" w:color="auto"/>
            <w:left w:val="none" w:sz="0" w:space="0" w:color="auto"/>
            <w:bottom w:val="none" w:sz="0" w:space="0" w:color="auto"/>
            <w:right w:val="none" w:sz="0" w:space="0" w:color="auto"/>
          </w:divBdr>
        </w:div>
        <w:div w:id="459690408">
          <w:marLeft w:val="0"/>
          <w:marRight w:val="0"/>
          <w:marTop w:val="0"/>
          <w:marBottom w:val="0"/>
          <w:divBdr>
            <w:top w:val="none" w:sz="0" w:space="0" w:color="auto"/>
            <w:left w:val="none" w:sz="0" w:space="0" w:color="auto"/>
            <w:bottom w:val="none" w:sz="0" w:space="0" w:color="auto"/>
            <w:right w:val="none" w:sz="0" w:space="0" w:color="auto"/>
          </w:divBdr>
        </w:div>
        <w:div w:id="459690411">
          <w:marLeft w:val="0"/>
          <w:marRight w:val="0"/>
          <w:marTop w:val="0"/>
          <w:marBottom w:val="0"/>
          <w:divBdr>
            <w:top w:val="none" w:sz="0" w:space="0" w:color="auto"/>
            <w:left w:val="none" w:sz="0" w:space="0" w:color="auto"/>
            <w:bottom w:val="none" w:sz="0" w:space="0" w:color="auto"/>
            <w:right w:val="none" w:sz="0" w:space="0" w:color="auto"/>
          </w:divBdr>
        </w:div>
        <w:div w:id="459690417">
          <w:marLeft w:val="0"/>
          <w:marRight w:val="0"/>
          <w:marTop w:val="0"/>
          <w:marBottom w:val="0"/>
          <w:divBdr>
            <w:top w:val="none" w:sz="0" w:space="0" w:color="auto"/>
            <w:left w:val="none" w:sz="0" w:space="0" w:color="auto"/>
            <w:bottom w:val="none" w:sz="0" w:space="0" w:color="auto"/>
            <w:right w:val="none" w:sz="0" w:space="0" w:color="auto"/>
          </w:divBdr>
        </w:div>
        <w:div w:id="459690421">
          <w:marLeft w:val="0"/>
          <w:marRight w:val="0"/>
          <w:marTop w:val="0"/>
          <w:marBottom w:val="0"/>
          <w:divBdr>
            <w:top w:val="none" w:sz="0" w:space="0" w:color="auto"/>
            <w:left w:val="none" w:sz="0" w:space="0" w:color="auto"/>
            <w:bottom w:val="none" w:sz="0" w:space="0" w:color="auto"/>
            <w:right w:val="none" w:sz="0" w:space="0" w:color="auto"/>
          </w:divBdr>
        </w:div>
      </w:divsChild>
    </w:div>
    <w:div w:id="459690354">
      <w:marLeft w:val="0"/>
      <w:marRight w:val="0"/>
      <w:marTop w:val="0"/>
      <w:marBottom w:val="0"/>
      <w:divBdr>
        <w:top w:val="none" w:sz="0" w:space="0" w:color="auto"/>
        <w:left w:val="none" w:sz="0" w:space="0" w:color="auto"/>
        <w:bottom w:val="none" w:sz="0" w:space="0" w:color="auto"/>
        <w:right w:val="none" w:sz="0" w:space="0" w:color="auto"/>
      </w:divBdr>
      <w:divsChild>
        <w:div w:id="459690339">
          <w:marLeft w:val="0"/>
          <w:marRight w:val="0"/>
          <w:marTop w:val="0"/>
          <w:marBottom w:val="0"/>
          <w:divBdr>
            <w:top w:val="none" w:sz="0" w:space="0" w:color="auto"/>
            <w:left w:val="none" w:sz="0" w:space="0" w:color="auto"/>
            <w:bottom w:val="none" w:sz="0" w:space="0" w:color="auto"/>
            <w:right w:val="none" w:sz="0" w:space="0" w:color="auto"/>
          </w:divBdr>
        </w:div>
        <w:div w:id="459690349">
          <w:marLeft w:val="0"/>
          <w:marRight w:val="0"/>
          <w:marTop w:val="0"/>
          <w:marBottom w:val="0"/>
          <w:divBdr>
            <w:top w:val="none" w:sz="0" w:space="0" w:color="auto"/>
            <w:left w:val="none" w:sz="0" w:space="0" w:color="auto"/>
            <w:bottom w:val="none" w:sz="0" w:space="0" w:color="auto"/>
            <w:right w:val="none" w:sz="0" w:space="0" w:color="auto"/>
          </w:divBdr>
        </w:div>
        <w:div w:id="459690359">
          <w:marLeft w:val="0"/>
          <w:marRight w:val="0"/>
          <w:marTop w:val="0"/>
          <w:marBottom w:val="0"/>
          <w:divBdr>
            <w:top w:val="none" w:sz="0" w:space="0" w:color="auto"/>
            <w:left w:val="none" w:sz="0" w:space="0" w:color="auto"/>
            <w:bottom w:val="none" w:sz="0" w:space="0" w:color="auto"/>
            <w:right w:val="none" w:sz="0" w:space="0" w:color="auto"/>
          </w:divBdr>
        </w:div>
        <w:div w:id="459690360">
          <w:marLeft w:val="0"/>
          <w:marRight w:val="0"/>
          <w:marTop w:val="0"/>
          <w:marBottom w:val="0"/>
          <w:divBdr>
            <w:top w:val="none" w:sz="0" w:space="0" w:color="auto"/>
            <w:left w:val="none" w:sz="0" w:space="0" w:color="auto"/>
            <w:bottom w:val="none" w:sz="0" w:space="0" w:color="auto"/>
            <w:right w:val="none" w:sz="0" w:space="0" w:color="auto"/>
          </w:divBdr>
        </w:div>
        <w:div w:id="459690366">
          <w:marLeft w:val="0"/>
          <w:marRight w:val="0"/>
          <w:marTop w:val="0"/>
          <w:marBottom w:val="0"/>
          <w:divBdr>
            <w:top w:val="none" w:sz="0" w:space="0" w:color="auto"/>
            <w:left w:val="none" w:sz="0" w:space="0" w:color="auto"/>
            <w:bottom w:val="none" w:sz="0" w:space="0" w:color="auto"/>
            <w:right w:val="none" w:sz="0" w:space="0" w:color="auto"/>
          </w:divBdr>
        </w:div>
        <w:div w:id="459690372">
          <w:marLeft w:val="0"/>
          <w:marRight w:val="0"/>
          <w:marTop w:val="0"/>
          <w:marBottom w:val="0"/>
          <w:divBdr>
            <w:top w:val="none" w:sz="0" w:space="0" w:color="auto"/>
            <w:left w:val="none" w:sz="0" w:space="0" w:color="auto"/>
            <w:bottom w:val="none" w:sz="0" w:space="0" w:color="auto"/>
            <w:right w:val="none" w:sz="0" w:space="0" w:color="auto"/>
          </w:divBdr>
        </w:div>
        <w:div w:id="459690373">
          <w:marLeft w:val="0"/>
          <w:marRight w:val="0"/>
          <w:marTop w:val="0"/>
          <w:marBottom w:val="0"/>
          <w:divBdr>
            <w:top w:val="none" w:sz="0" w:space="0" w:color="auto"/>
            <w:left w:val="none" w:sz="0" w:space="0" w:color="auto"/>
            <w:bottom w:val="none" w:sz="0" w:space="0" w:color="auto"/>
            <w:right w:val="none" w:sz="0" w:space="0" w:color="auto"/>
          </w:divBdr>
        </w:div>
        <w:div w:id="459690380">
          <w:marLeft w:val="0"/>
          <w:marRight w:val="0"/>
          <w:marTop w:val="0"/>
          <w:marBottom w:val="0"/>
          <w:divBdr>
            <w:top w:val="none" w:sz="0" w:space="0" w:color="auto"/>
            <w:left w:val="none" w:sz="0" w:space="0" w:color="auto"/>
            <w:bottom w:val="none" w:sz="0" w:space="0" w:color="auto"/>
            <w:right w:val="none" w:sz="0" w:space="0" w:color="auto"/>
          </w:divBdr>
        </w:div>
        <w:div w:id="459690381">
          <w:marLeft w:val="0"/>
          <w:marRight w:val="0"/>
          <w:marTop w:val="0"/>
          <w:marBottom w:val="0"/>
          <w:divBdr>
            <w:top w:val="none" w:sz="0" w:space="0" w:color="auto"/>
            <w:left w:val="none" w:sz="0" w:space="0" w:color="auto"/>
            <w:bottom w:val="none" w:sz="0" w:space="0" w:color="auto"/>
            <w:right w:val="none" w:sz="0" w:space="0" w:color="auto"/>
          </w:divBdr>
        </w:div>
        <w:div w:id="459690384">
          <w:marLeft w:val="0"/>
          <w:marRight w:val="0"/>
          <w:marTop w:val="0"/>
          <w:marBottom w:val="0"/>
          <w:divBdr>
            <w:top w:val="none" w:sz="0" w:space="0" w:color="auto"/>
            <w:left w:val="none" w:sz="0" w:space="0" w:color="auto"/>
            <w:bottom w:val="none" w:sz="0" w:space="0" w:color="auto"/>
            <w:right w:val="none" w:sz="0" w:space="0" w:color="auto"/>
          </w:divBdr>
        </w:div>
        <w:div w:id="459690390">
          <w:marLeft w:val="0"/>
          <w:marRight w:val="0"/>
          <w:marTop w:val="0"/>
          <w:marBottom w:val="0"/>
          <w:divBdr>
            <w:top w:val="none" w:sz="0" w:space="0" w:color="auto"/>
            <w:left w:val="none" w:sz="0" w:space="0" w:color="auto"/>
            <w:bottom w:val="none" w:sz="0" w:space="0" w:color="auto"/>
            <w:right w:val="none" w:sz="0" w:space="0" w:color="auto"/>
          </w:divBdr>
        </w:div>
        <w:div w:id="459690392">
          <w:marLeft w:val="0"/>
          <w:marRight w:val="0"/>
          <w:marTop w:val="0"/>
          <w:marBottom w:val="0"/>
          <w:divBdr>
            <w:top w:val="none" w:sz="0" w:space="0" w:color="auto"/>
            <w:left w:val="none" w:sz="0" w:space="0" w:color="auto"/>
            <w:bottom w:val="none" w:sz="0" w:space="0" w:color="auto"/>
            <w:right w:val="none" w:sz="0" w:space="0" w:color="auto"/>
          </w:divBdr>
        </w:div>
        <w:div w:id="459690396">
          <w:marLeft w:val="0"/>
          <w:marRight w:val="0"/>
          <w:marTop w:val="0"/>
          <w:marBottom w:val="0"/>
          <w:divBdr>
            <w:top w:val="none" w:sz="0" w:space="0" w:color="auto"/>
            <w:left w:val="none" w:sz="0" w:space="0" w:color="auto"/>
            <w:bottom w:val="none" w:sz="0" w:space="0" w:color="auto"/>
            <w:right w:val="none" w:sz="0" w:space="0" w:color="auto"/>
          </w:divBdr>
        </w:div>
        <w:div w:id="459690418">
          <w:marLeft w:val="0"/>
          <w:marRight w:val="0"/>
          <w:marTop w:val="0"/>
          <w:marBottom w:val="0"/>
          <w:divBdr>
            <w:top w:val="none" w:sz="0" w:space="0" w:color="auto"/>
            <w:left w:val="none" w:sz="0" w:space="0" w:color="auto"/>
            <w:bottom w:val="none" w:sz="0" w:space="0" w:color="auto"/>
            <w:right w:val="none" w:sz="0" w:space="0" w:color="auto"/>
          </w:divBdr>
        </w:div>
        <w:div w:id="459690420">
          <w:marLeft w:val="0"/>
          <w:marRight w:val="0"/>
          <w:marTop w:val="0"/>
          <w:marBottom w:val="0"/>
          <w:divBdr>
            <w:top w:val="none" w:sz="0" w:space="0" w:color="auto"/>
            <w:left w:val="none" w:sz="0" w:space="0" w:color="auto"/>
            <w:bottom w:val="none" w:sz="0" w:space="0" w:color="auto"/>
            <w:right w:val="none" w:sz="0" w:space="0" w:color="auto"/>
          </w:divBdr>
        </w:div>
        <w:div w:id="459690427">
          <w:marLeft w:val="0"/>
          <w:marRight w:val="0"/>
          <w:marTop w:val="0"/>
          <w:marBottom w:val="0"/>
          <w:divBdr>
            <w:top w:val="none" w:sz="0" w:space="0" w:color="auto"/>
            <w:left w:val="none" w:sz="0" w:space="0" w:color="auto"/>
            <w:bottom w:val="none" w:sz="0" w:space="0" w:color="auto"/>
            <w:right w:val="none" w:sz="0" w:space="0" w:color="auto"/>
          </w:divBdr>
        </w:div>
        <w:div w:id="459690428">
          <w:marLeft w:val="0"/>
          <w:marRight w:val="0"/>
          <w:marTop w:val="0"/>
          <w:marBottom w:val="0"/>
          <w:divBdr>
            <w:top w:val="none" w:sz="0" w:space="0" w:color="auto"/>
            <w:left w:val="none" w:sz="0" w:space="0" w:color="auto"/>
            <w:bottom w:val="none" w:sz="0" w:space="0" w:color="auto"/>
            <w:right w:val="none" w:sz="0" w:space="0" w:color="auto"/>
          </w:divBdr>
        </w:div>
      </w:divsChild>
    </w:div>
    <w:div w:id="459690367">
      <w:marLeft w:val="0"/>
      <w:marRight w:val="0"/>
      <w:marTop w:val="0"/>
      <w:marBottom w:val="0"/>
      <w:divBdr>
        <w:top w:val="none" w:sz="0" w:space="0" w:color="auto"/>
        <w:left w:val="none" w:sz="0" w:space="0" w:color="auto"/>
        <w:bottom w:val="none" w:sz="0" w:space="0" w:color="auto"/>
        <w:right w:val="none" w:sz="0" w:space="0" w:color="auto"/>
      </w:divBdr>
    </w:div>
    <w:div w:id="459690368">
      <w:marLeft w:val="0"/>
      <w:marRight w:val="0"/>
      <w:marTop w:val="0"/>
      <w:marBottom w:val="0"/>
      <w:divBdr>
        <w:top w:val="none" w:sz="0" w:space="0" w:color="auto"/>
        <w:left w:val="none" w:sz="0" w:space="0" w:color="auto"/>
        <w:bottom w:val="none" w:sz="0" w:space="0" w:color="auto"/>
        <w:right w:val="none" w:sz="0" w:space="0" w:color="auto"/>
      </w:divBdr>
      <w:divsChild>
        <w:div w:id="459690341">
          <w:marLeft w:val="0"/>
          <w:marRight w:val="0"/>
          <w:marTop w:val="0"/>
          <w:marBottom w:val="0"/>
          <w:divBdr>
            <w:top w:val="none" w:sz="0" w:space="0" w:color="auto"/>
            <w:left w:val="none" w:sz="0" w:space="0" w:color="auto"/>
            <w:bottom w:val="none" w:sz="0" w:space="0" w:color="auto"/>
            <w:right w:val="none" w:sz="0" w:space="0" w:color="auto"/>
          </w:divBdr>
        </w:div>
        <w:div w:id="459690347">
          <w:marLeft w:val="0"/>
          <w:marRight w:val="0"/>
          <w:marTop w:val="0"/>
          <w:marBottom w:val="0"/>
          <w:divBdr>
            <w:top w:val="none" w:sz="0" w:space="0" w:color="auto"/>
            <w:left w:val="none" w:sz="0" w:space="0" w:color="auto"/>
            <w:bottom w:val="none" w:sz="0" w:space="0" w:color="auto"/>
            <w:right w:val="none" w:sz="0" w:space="0" w:color="auto"/>
          </w:divBdr>
        </w:div>
        <w:div w:id="459690350">
          <w:marLeft w:val="0"/>
          <w:marRight w:val="0"/>
          <w:marTop w:val="0"/>
          <w:marBottom w:val="0"/>
          <w:divBdr>
            <w:top w:val="none" w:sz="0" w:space="0" w:color="auto"/>
            <w:left w:val="none" w:sz="0" w:space="0" w:color="auto"/>
            <w:bottom w:val="none" w:sz="0" w:space="0" w:color="auto"/>
            <w:right w:val="none" w:sz="0" w:space="0" w:color="auto"/>
          </w:divBdr>
        </w:div>
        <w:div w:id="459690361">
          <w:marLeft w:val="0"/>
          <w:marRight w:val="0"/>
          <w:marTop w:val="0"/>
          <w:marBottom w:val="0"/>
          <w:divBdr>
            <w:top w:val="none" w:sz="0" w:space="0" w:color="auto"/>
            <w:left w:val="none" w:sz="0" w:space="0" w:color="auto"/>
            <w:bottom w:val="none" w:sz="0" w:space="0" w:color="auto"/>
            <w:right w:val="none" w:sz="0" w:space="0" w:color="auto"/>
          </w:divBdr>
        </w:div>
        <w:div w:id="459690362">
          <w:marLeft w:val="0"/>
          <w:marRight w:val="0"/>
          <w:marTop w:val="0"/>
          <w:marBottom w:val="0"/>
          <w:divBdr>
            <w:top w:val="none" w:sz="0" w:space="0" w:color="auto"/>
            <w:left w:val="none" w:sz="0" w:space="0" w:color="auto"/>
            <w:bottom w:val="none" w:sz="0" w:space="0" w:color="auto"/>
            <w:right w:val="none" w:sz="0" w:space="0" w:color="auto"/>
          </w:divBdr>
        </w:div>
        <w:div w:id="459690364">
          <w:marLeft w:val="0"/>
          <w:marRight w:val="0"/>
          <w:marTop w:val="0"/>
          <w:marBottom w:val="0"/>
          <w:divBdr>
            <w:top w:val="none" w:sz="0" w:space="0" w:color="auto"/>
            <w:left w:val="none" w:sz="0" w:space="0" w:color="auto"/>
            <w:bottom w:val="none" w:sz="0" w:space="0" w:color="auto"/>
            <w:right w:val="none" w:sz="0" w:space="0" w:color="auto"/>
          </w:divBdr>
        </w:div>
        <w:div w:id="459690365">
          <w:marLeft w:val="0"/>
          <w:marRight w:val="0"/>
          <w:marTop w:val="0"/>
          <w:marBottom w:val="0"/>
          <w:divBdr>
            <w:top w:val="none" w:sz="0" w:space="0" w:color="auto"/>
            <w:left w:val="none" w:sz="0" w:space="0" w:color="auto"/>
            <w:bottom w:val="none" w:sz="0" w:space="0" w:color="auto"/>
            <w:right w:val="none" w:sz="0" w:space="0" w:color="auto"/>
          </w:divBdr>
        </w:div>
        <w:div w:id="459690377">
          <w:marLeft w:val="0"/>
          <w:marRight w:val="0"/>
          <w:marTop w:val="0"/>
          <w:marBottom w:val="0"/>
          <w:divBdr>
            <w:top w:val="none" w:sz="0" w:space="0" w:color="auto"/>
            <w:left w:val="none" w:sz="0" w:space="0" w:color="auto"/>
            <w:bottom w:val="none" w:sz="0" w:space="0" w:color="auto"/>
            <w:right w:val="none" w:sz="0" w:space="0" w:color="auto"/>
          </w:divBdr>
        </w:div>
        <w:div w:id="459690385">
          <w:marLeft w:val="0"/>
          <w:marRight w:val="0"/>
          <w:marTop w:val="0"/>
          <w:marBottom w:val="0"/>
          <w:divBdr>
            <w:top w:val="none" w:sz="0" w:space="0" w:color="auto"/>
            <w:left w:val="none" w:sz="0" w:space="0" w:color="auto"/>
            <w:bottom w:val="none" w:sz="0" w:space="0" w:color="auto"/>
            <w:right w:val="none" w:sz="0" w:space="0" w:color="auto"/>
          </w:divBdr>
        </w:div>
        <w:div w:id="459690389">
          <w:marLeft w:val="0"/>
          <w:marRight w:val="0"/>
          <w:marTop w:val="0"/>
          <w:marBottom w:val="0"/>
          <w:divBdr>
            <w:top w:val="none" w:sz="0" w:space="0" w:color="auto"/>
            <w:left w:val="none" w:sz="0" w:space="0" w:color="auto"/>
            <w:bottom w:val="none" w:sz="0" w:space="0" w:color="auto"/>
            <w:right w:val="none" w:sz="0" w:space="0" w:color="auto"/>
          </w:divBdr>
        </w:div>
        <w:div w:id="459690399">
          <w:marLeft w:val="0"/>
          <w:marRight w:val="0"/>
          <w:marTop w:val="0"/>
          <w:marBottom w:val="0"/>
          <w:divBdr>
            <w:top w:val="none" w:sz="0" w:space="0" w:color="auto"/>
            <w:left w:val="none" w:sz="0" w:space="0" w:color="auto"/>
            <w:bottom w:val="none" w:sz="0" w:space="0" w:color="auto"/>
            <w:right w:val="none" w:sz="0" w:space="0" w:color="auto"/>
          </w:divBdr>
        </w:div>
        <w:div w:id="459690403">
          <w:marLeft w:val="0"/>
          <w:marRight w:val="0"/>
          <w:marTop w:val="0"/>
          <w:marBottom w:val="0"/>
          <w:divBdr>
            <w:top w:val="none" w:sz="0" w:space="0" w:color="auto"/>
            <w:left w:val="none" w:sz="0" w:space="0" w:color="auto"/>
            <w:bottom w:val="none" w:sz="0" w:space="0" w:color="auto"/>
            <w:right w:val="none" w:sz="0" w:space="0" w:color="auto"/>
          </w:divBdr>
        </w:div>
        <w:div w:id="459690406">
          <w:marLeft w:val="0"/>
          <w:marRight w:val="0"/>
          <w:marTop w:val="0"/>
          <w:marBottom w:val="0"/>
          <w:divBdr>
            <w:top w:val="none" w:sz="0" w:space="0" w:color="auto"/>
            <w:left w:val="none" w:sz="0" w:space="0" w:color="auto"/>
            <w:bottom w:val="none" w:sz="0" w:space="0" w:color="auto"/>
            <w:right w:val="none" w:sz="0" w:space="0" w:color="auto"/>
          </w:divBdr>
        </w:div>
        <w:div w:id="459690409">
          <w:marLeft w:val="0"/>
          <w:marRight w:val="0"/>
          <w:marTop w:val="0"/>
          <w:marBottom w:val="0"/>
          <w:divBdr>
            <w:top w:val="none" w:sz="0" w:space="0" w:color="auto"/>
            <w:left w:val="none" w:sz="0" w:space="0" w:color="auto"/>
            <w:bottom w:val="none" w:sz="0" w:space="0" w:color="auto"/>
            <w:right w:val="none" w:sz="0" w:space="0" w:color="auto"/>
          </w:divBdr>
        </w:div>
        <w:div w:id="459690416">
          <w:marLeft w:val="0"/>
          <w:marRight w:val="0"/>
          <w:marTop w:val="0"/>
          <w:marBottom w:val="0"/>
          <w:divBdr>
            <w:top w:val="none" w:sz="0" w:space="0" w:color="auto"/>
            <w:left w:val="none" w:sz="0" w:space="0" w:color="auto"/>
            <w:bottom w:val="none" w:sz="0" w:space="0" w:color="auto"/>
            <w:right w:val="none" w:sz="0" w:space="0" w:color="auto"/>
          </w:divBdr>
        </w:div>
        <w:div w:id="459690425">
          <w:marLeft w:val="0"/>
          <w:marRight w:val="0"/>
          <w:marTop w:val="0"/>
          <w:marBottom w:val="0"/>
          <w:divBdr>
            <w:top w:val="none" w:sz="0" w:space="0" w:color="auto"/>
            <w:left w:val="none" w:sz="0" w:space="0" w:color="auto"/>
            <w:bottom w:val="none" w:sz="0" w:space="0" w:color="auto"/>
            <w:right w:val="none" w:sz="0" w:space="0" w:color="auto"/>
          </w:divBdr>
        </w:div>
        <w:div w:id="459690426">
          <w:marLeft w:val="0"/>
          <w:marRight w:val="0"/>
          <w:marTop w:val="0"/>
          <w:marBottom w:val="0"/>
          <w:divBdr>
            <w:top w:val="none" w:sz="0" w:space="0" w:color="auto"/>
            <w:left w:val="none" w:sz="0" w:space="0" w:color="auto"/>
            <w:bottom w:val="none" w:sz="0" w:space="0" w:color="auto"/>
            <w:right w:val="none" w:sz="0" w:space="0" w:color="auto"/>
          </w:divBdr>
        </w:div>
      </w:divsChild>
    </w:div>
    <w:div w:id="459690383">
      <w:marLeft w:val="0"/>
      <w:marRight w:val="0"/>
      <w:marTop w:val="0"/>
      <w:marBottom w:val="0"/>
      <w:divBdr>
        <w:top w:val="none" w:sz="0" w:space="0" w:color="auto"/>
        <w:left w:val="none" w:sz="0" w:space="0" w:color="auto"/>
        <w:bottom w:val="none" w:sz="0" w:space="0" w:color="auto"/>
        <w:right w:val="none" w:sz="0" w:space="0" w:color="auto"/>
      </w:divBdr>
      <w:divsChild>
        <w:div w:id="459690340">
          <w:marLeft w:val="0"/>
          <w:marRight w:val="0"/>
          <w:marTop w:val="0"/>
          <w:marBottom w:val="0"/>
          <w:divBdr>
            <w:top w:val="none" w:sz="0" w:space="0" w:color="auto"/>
            <w:left w:val="none" w:sz="0" w:space="0" w:color="auto"/>
            <w:bottom w:val="none" w:sz="0" w:space="0" w:color="auto"/>
            <w:right w:val="none" w:sz="0" w:space="0" w:color="auto"/>
          </w:divBdr>
        </w:div>
        <w:div w:id="459690352">
          <w:marLeft w:val="0"/>
          <w:marRight w:val="0"/>
          <w:marTop w:val="0"/>
          <w:marBottom w:val="0"/>
          <w:divBdr>
            <w:top w:val="none" w:sz="0" w:space="0" w:color="auto"/>
            <w:left w:val="none" w:sz="0" w:space="0" w:color="auto"/>
            <w:bottom w:val="none" w:sz="0" w:space="0" w:color="auto"/>
            <w:right w:val="none" w:sz="0" w:space="0" w:color="auto"/>
          </w:divBdr>
        </w:div>
        <w:div w:id="459690370">
          <w:marLeft w:val="0"/>
          <w:marRight w:val="0"/>
          <w:marTop w:val="0"/>
          <w:marBottom w:val="0"/>
          <w:divBdr>
            <w:top w:val="none" w:sz="0" w:space="0" w:color="auto"/>
            <w:left w:val="none" w:sz="0" w:space="0" w:color="auto"/>
            <w:bottom w:val="none" w:sz="0" w:space="0" w:color="auto"/>
            <w:right w:val="none" w:sz="0" w:space="0" w:color="auto"/>
          </w:divBdr>
        </w:div>
        <w:div w:id="459690374">
          <w:marLeft w:val="0"/>
          <w:marRight w:val="0"/>
          <w:marTop w:val="0"/>
          <w:marBottom w:val="0"/>
          <w:divBdr>
            <w:top w:val="none" w:sz="0" w:space="0" w:color="auto"/>
            <w:left w:val="none" w:sz="0" w:space="0" w:color="auto"/>
            <w:bottom w:val="none" w:sz="0" w:space="0" w:color="auto"/>
            <w:right w:val="none" w:sz="0" w:space="0" w:color="auto"/>
          </w:divBdr>
        </w:div>
        <w:div w:id="459690394">
          <w:marLeft w:val="0"/>
          <w:marRight w:val="0"/>
          <w:marTop w:val="0"/>
          <w:marBottom w:val="0"/>
          <w:divBdr>
            <w:top w:val="none" w:sz="0" w:space="0" w:color="auto"/>
            <w:left w:val="none" w:sz="0" w:space="0" w:color="auto"/>
            <w:bottom w:val="none" w:sz="0" w:space="0" w:color="auto"/>
            <w:right w:val="none" w:sz="0" w:space="0" w:color="auto"/>
          </w:divBdr>
        </w:div>
        <w:div w:id="459690397">
          <w:marLeft w:val="0"/>
          <w:marRight w:val="0"/>
          <w:marTop w:val="0"/>
          <w:marBottom w:val="0"/>
          <w:divBdr>
            <w:top w:val="none" w:sz="0" w:space="0" w:color="auto"/>
            <w:left w:val="none" w:sz="0" w:space="0" w:color="auto"/>
            <w:bottom w:val="none" w:sz="0" w:space="0" w:color="auto"/>
            <w:right w:val="none" w:sz="0" w:space="0" w:color="auto"/>
          </w:divBdr>
        </w:div>
      </w:divsChild>
    </w:div>
    <w:div w:id="459690386">
      <w:marLeft w:val="0"/>
      <w:marRight w:val="0"/>
      <w:marTop w:val="0"/>
      <w:marBottom w:val="0"/>
      <w:divBdr>
        <w:top w:val="none" w:sz="0" w:space="0" w:color="auto"/>
        <w:left w:val="none" w:sz="0" w:space="0" w:color="auto"/>
        <w:bottom w:val="none" w:sz="0" w:space="0" w:color="auto"/>
        <w:right w:val="none" w:sz="0" w:space="0" w:color="auto"/>
      </w:divBdr>
      <w:divsChild>
        <w:div w:id="459690379">
          <w:marLeft w:val="0"/>
          <w:marRight w:val="0"/>
          <w:marTop w:val="0"/>
          <w:marBottom w:val="150"/>
          <w:divBdr>
            <w:top w:val="none" w:sz="0" w:space="0" w:color="auto"/>
            <w:left w:val="none" w:sz="0" w:space="0" w:color="auto"/>
            <w:bottom w:val="none" w:sz="0" w:space="0" w:color="auto"/>
            <w:right w:val="none" w:sz="0" w:space="0" w:color="auto"/>
          </w:divBdr>
        </w:div>
      </w:divsChild>
    </w:div>
    <w:div w:id="459690387">
      <w:marLeft w:val="0"/>
      <w:marRight w:val="0"/>
      <w:marTop w:val="0"/>
      <w:marBottom w:val="0"/>
      <w:divBdr>
        <w:top w:val="none" w:sz="0" w:space="0" w:color="auto"/>
        <w:left w:val="none" w:sz="0" w:space="0" w:color="auto"/>
        <w:bottom w:val="none" w:sz="0" w:space="0" w:color="auto"/>
        <w:right w:val="none" w:sz="0" w:space="0" w:color="auto"/>
      </w:divBdr>
      <w:divsChild>
        <w:div w:id="459690391">
          <w:marLeft w:val="0"/>
          <w:marRight w:val="0"/>
          <w:marTop w:val="0"/>
          <w:marBottom w:val="0"/>
          <w:divBdr>
            <w:top w:val="none" w:sz="0" w:space="0" w:color="auto"/>
            <w:left w:val="none" w:sz="0" w:space="0" w:color="auto"/>
            <w:bottom w:val="none" w:sz="0" w:space="0" w:color="auto"/>
            <w:right w:val="none" w:sz="0" w:space="0" w:color="auto"/>
          </w:divBdr>
        </w:div>
        <w:div w:id="459690398">
          <w:marLeft w:val="0"/>
          <w:marRight w:val="0"/>
          <w:marTop w:val="0"/>
          <w:marBottom w:val="0"/>
          <w:divBdr>
            <w:top w:val="none" w:sz="0" w:space="0" w:color="auto"/>
            <w:left w:val="none" w:sz="0" w:space="0" w:color="auto"/>
            <w:bottom w:val="none" w:sz="0" w:space="0" w:color="auto"/>
            <w:right w:val="none" w:sz="0" w:space="0" w:color="auto"/>
          </w:divBdr>
        </w:div>
        <w:div w:id="459690412">
          <w:marLeft w:val="0"/>
          <w:marRight w:val="0"/>
          <w:marTop w:val="0"/>
          <w:marBottom w:val="0"/>
          <w:divBdr>
            <w:top w:val="none" w:sz="0" w:space="0" w:color="auto"/>
            <w:left w:val="none" w:sz="0" w:space="0" w:color="auto"/>
            <w:bottom w:val="none" w:sz="0" w:space="0" w:color="auto"/>
            <w:right w:val="none" w:sz="0" w:space="0" w:color="auto"/>
          </w:divBdr>
        </w:div>
        <w:div w:id="459690414">
          <w:marLeft w:val="0"/>
          <w:marRight w:val="0"/>
          <w:marTop w:val="0"/>
          <w:marBottom w:val="0"/>
          <w:divBdr>
            <w:top w:val="none" w:sz="0" w:space="0" w:color="auto"/>
            <w:left w:val="none" w:sz="0" w:space="0" w:color="auto"/>
            <w:bottom w:val="none" w:sz="0" w:space="0" w:color="auto"/>
            <w:right w:val="none" w:sz="0" w:space="0" w:color="auto"/>
          </w:divBdr>
        </w:div>
      </w:divsChild>
    </w:div>
    <w:div w:id="459690402">
      <w:marLeft w:val="0"/>
      <w:marRight w:val="0"/>
      <w:marTop w:val="0"/>
      <w:marBottom w:val="0"/>
      <w:divBdr>
        <w:top w:val="none" w:sz="0" w:space="0" w:color="auto"/>
        <w:left w:val="none" w:sz="0" w:space="0" w:color="auto"/>
        <w:bottom w:val="none" w:sz="0" w:space="0" w:color="auto"/>
        <w:right w:val="none" w:sz="0" w:space="0" w:color="auto"/>
      </w:divBdr>
    </w:div>
    <w:div w:id="459690404">
      <w:marLeft w:val="0"/>
      <w:marRight w:val="0"/>
      <w:marTop w:val="0"/>
      <w:marBottom w:val="0"/>
      <w:divBdr>
        <w:top w:val="none" w:sz="0" w:space="0" w:color="auto"/>
        <w:left w:val="none" w:sz="0" w:space="0" w:color="auto"/>
        <w:bottom w:val="none" w:sz="0" w:space="0" w:color="auto"/>
        <w:right w:val="none" w:sz="0" w:space="0" w:color="auto"/>
      </w:divBdr>
      <w:divsChild>
        <w:div w:id="459690344">
          <w:marLeft w:val="0"/>
          <w:marRight w:val="0"/>
          <w:marTop w:val="0"/>
          <w:marBottom w:val="0"/>
          <w:divBdr>
            <w:top w:val="none" w:sz="0" w:space="0" w:color="auto"/>
            <w:left w:val="none" w:sz="0" w:space="0" w:color="auto"/>
            <w:bottom w:val="none" w:sz="0" w:space="0" w:color="auto"/>
            <w:right w:val="none" w:sz="0" w:space="0" w:color="auto"/>
          </w:divBdr>
        </w:div>
        <w:div w:id="459690375">
          <w:marLeft w:val="0"/>
          <w:marRight w:val="0"/>
          <w:marTop w:val="0"/>
          <w:marBottom w:val="0"/>
          <w:divBdr>
            <w:top w:val="none" w:sz="0" w:space="0" w:color="auto"/>
            <w:left w:val="none" w:sz="0" w:space="0" w:color="auto"/>
            <w:bottom w:val="none" w:sz="0" w:space="0" w:color="auto"/>
            <w:right w:val="none" w:sz="0" w:space="0" w:color="auto"/>
          </w:divBdr>
        </w:div>
      </w:divsChild>
    </w:div>
    <w:div w:id="459690407">
      <w:marLeft w:val="0"/>
      <w:marRight w:val="0"/>
      <w:marTop w:val="0"/>
      <w:marBottom w:val="0"/>
      <w:divBdr>
        <w:top w:val="none" w:sz="0" w:space="0" w:color="auto"/>
        <w:left w:val="none" w:sz="0" w:space="0" w:color="auto"/>
        <w:bottom w:val="none" w:sz="0" w:space="0" w:color="auto"/>
        <w:right w:val="none" w:sz="0" w:space="0" w:color="auto"/>
      </w:divBdr>
      <w:divsChild>
        <w:div w:id="459690393">
          <w:marLeft w:val="0"/>
          <w:marRight w:val="0"/>
          <w:marTop w:val="0"/>
          <w:marBottom w:val="0"/>
          <w:divBdr>
            <w:top w:val="none" w:sz="0" w:space="0" w:color="auto"/>
            <w:left w:val="none" w:sz="0" w:space="0" w:color="auto"/>
            <w:bottom w:val="none" w:sz="0" w:space="0" w:color="auto"/>
            <w:right w:val="none" w:sz="0" w:space="0" w:color="auto"/>
          </w:divBdr>
        </w:div>
        <w:div w:id="459690410">
          <w:marLeft w:val="0"/>
          <w:marRight w:val="0"/>
          <w:marTop w:val="0"/>
          <w:marBottom w:val="0"/>
          <w:divBdr>
            <w:top w:val="none" w:sz="0" w:space="0" w:color="auto"/>
            <w:left w:val="none" w:sz="0" w:space="0" w:color="auto"/>
            <w:bottom w:val="none" w:sz="0" w:space="0" w:color="auto"/>
            <w:right w:val="none" w:sz="0" w:space="0" w:color="auto"/>
          </w:divBdr>
        </w:div>
        <w:div w:id="459690415">
          <w:marLeft w:val="0"/>
          <w:marRight w:val="0"/>
          <w:marTop w:val="0"/>
          <w:marBottom w:val="0"/>
          <w:divBdr>
            <w:top w:val="none" w:sz="0" w:space="0" w:color="auto"/>
            <w:left w:val="none" w:sz="0" w:space="0" w:color="auto"/>
            <w:bottom w:val="none" w:sz="0" w:space="0" w:color="auto"/>
            <w:right w:val="none" w:sz="0" w:space="0" w:color="auto"/>
          </w:divBdr>
        </w:div>
        <w:div w:id="459690429">
          <w:marLeft w:val="0"/>
          <w:marRight w:val="0"/>
          <w:marTop w:val="0"/>
          <w:marBottom w:val="0"/>
          <w:divBdr>
            <w:top w:val="none" w:sz="0" w:space="0" w:color="auto"/>
            <w:left w:val="none" w:sz="0" w:space="0" w:color="auto"/>
            <w:bottom w:val="none" w:sz="0" w:space="0" w:color="auto"/>
            <w:right w:val="none" w:sz="0" w:space="0" w:color="auto"/>
          </w:divBdr>
        </w:div>
      </w:divsChild>
    </w:div>
    <w:div w:id="459690413">
      <w:marLeft w:val="0"/>
      <w:marRight w:val="0"/>
      <w:marTop w:val="0"/>
      <w:marBottom w:val="0"/>
      <w:divBdr>
        <w:top w:val="none" w:sz="0" w:space="0" w:color="auto"/>
        <w:left w:val="none" w:sz="0" w:space="0" w:color="auto"/>
        <w:bottom w:val="none" w:sz="0" w:space="0" w:color="auto"/>
        <w:right w:val="none" w:sz="0" w:space="0" w:color="auto"/>
      </w:divBdr>
      <w:divsChild>
        <w:div w:id="459690345">
          <w:marLeft w:val="0"/>
          <w:marRight w:val="0"/>
          <w:marTop w:val="0"/>
          <w:marBottom w:val="0"/>
          <w:divBdr>
            <w:top w:val="none" w:sz="0" w:space="0" w:color="auto"/>
            <w:left w:val="none" w:sz="0" w:space="0" w:color="auto"/>
            <w:bottom w:val="none" w:sz="0" w:space="0" w:color="auto"/>
            <w:right w:val="none" w:sz="0" w:space="0" w:color="auto"/>
          </w:divBdr>
        </w:div>
        <w:div w:id="459690351">
          <w:marLeft w:val="0"/>
          <w:marRight w:val="0"/>
          <w:marTop w:val="0"/>
          <w:marBottom w:val="0"/>
          <w:divBdr>
            <w:top w:val="none" w:sz="0" w:space="0" w:color="auto"/>
            <w:left w:val="none" w:sz="0" w:space="0" w:color="auto"/>
            <w:bottom w:val="none" w:sz="0" w:space="0" w:color="auto"/>
            <w:right w:val="none" w:sz="0" w:space="0" w:color="auto"/>
          </w:divBdr>
        </w:div>
        <w:div w:id="459690371">
          <w:marLeft w:val="0"/>
          <w:marRight w:val="0"/>
          <w:marTop w:val="0"/>
          <w:marBottom w:val="0"/>
          <w:divBdr>
            <w:top w:val="none" w:sz="0" w:space="0" w:color="auto"/>
            <w:left w:val="none" w:sz="0" w:space="0" w:color="auto"/>
            <w:bottom w:val="none" w:sz="0" w:space="0" w:color="auto"/>
            <w:right w:val="none" w:sz="0" w:space="0" w:color="auto"/>
          </w:divBdr>
        </w:div>
        <w:div w:id="459690382">
          <w:marLeft w:val="0"/>
          <w:marRight w:val="0"/>
          <w:marTop w:val="0"/>
          <w:marBottom w:val="0"/>
          <w:divBdr>
            <w:top w:val="none" w:sz="0" w:space="0" w:color="auto"/>
            <w:left w:val="none" w:sz="0" w:space="0" w:color="auto"/>
            <w:bottom w:val="none" w:sz="0" w:space="0" w:color="auto"/>
            <w:right w:val="none" w:sz="0" w:space="0" w:color="auto"/>
          </w:divBdr>
        </w:div>
        <w:div w:id="459690401">
          <w:marLeft w:val="0"/>
          <w:marRight w:val="0"/>
          <w:marTop w:val="0"/>
          <w:marBottom w:val="0"/>
          <w:divBdr>
            <w:top w:val="none" w:sz="0" w:space="0" w:color="auto"/>
            <w:left w:val="none" w:sz="0" w:space="0" w:color="auto"/>
            <w:bottom w:val="none" w:sz="0" w:space="0" w:color="auto"/>
            <w:right w:val="none" w:sz="0" w:space="0" w:color="auto"/>
          </w:divBdr>
        </w:div>
      </w:divsChild>
    </w:div>
    <w:div w:id="459690422">
      <w:marLeft w:val="0"/>
      <w:marRight w:val="0"/>
      <w:marTop w:val="0"/>
      <w:marBottom w:val="0"/>
      <w:divBdr>
        <w:top w:val="none" w:sz="0" w:space="0" w:color="auto"/>
        <w:left w:val="none" w:sz="0" w:space="0" w:color="auto"/>
        <w:bottom w:val="none" w:sz="0" w:space="0" w:color="auto"/>
        <w:right w:val="none" w:sz="0" w:space="0" w:color="auto"/>
      </w:divBdr>
      <w:divsChild>
        <w:div w:id="459690356">
          <w:marLeft w:val="0"/>
          <w:marRight w:val="0"/>
          <w:marTop w:val="0"/>
          <w:marBottom w:val="0"/>
          <w:divBdr>
            <w:top w:val="none" w:sz="0" w:space="0" w:color="auto"/>
            <w:left w:val="none" w:sz="0" w:space="0" w:color="auto"/>
            <w:bottom w:val="none" w:sz="0" w:space="0" w:color="auto"/>
            <w:right w:val="none" w:sz="0" w:space="0" w:color="auto"/>
          </w:divBdr>
        </w:div>
        <w:div w:id="459690358">
          <w:marLeft w:val="0"/>
          <w:marRight w:val="0"/>
          <w:marTop w:val="0"/>
          <w:marBottom w:val="0"/>
          <w:divBdr>
            <w:top w:val="none" w:sz="0" w:space="0" w:color="auto"/>
            <w:left w:val="none" w:sz="0" w:space="0" w:color="auto"/>
            <w:bottom w:val="none" w:sz="0" w:space="0" w:color="auto"/>
            <w:right w:val="none" w:sz="0" w:space="0" w:color="auto"/>
          </w:divBdr>
        </w:div>
        <w:div w:id="459690376">
          <w:marLeft w:val="0"/>
          <w:marRight w:val="0"/>
          <w:marTop w:val="0"/>
          <w:marBottom w:val="0"/>
          <w:divBdr>
            <w:top w:val="none" w:sz="0" w:space="0" w:color="auto"/>
            <w:left w:val="none" w:sz="0" w:space="0" w:color="auto"/>
            <w:bottom w:val="none" w:sz="0" w:space="0" w:color="auto"/>
            <w:right w:val="none" w:sz="0" w:space="0" w:color="auto"/>
          </w:divBdr>
        </w:div>
        <w:div w:id="459690395">
          <w:marLeft w:val="0"/>
          <w:marRight w:val="0"/>
          <w:marTop w:val="0"/>
          <w:marBottom w:val="0"/>
          <w:divBdr>
            <w:top w:val="none" w:sz="0" w:space="0" w:color="auto"/>
            <w:left w:val="none" w:sz="0" w:space="0" w:color="auto"/>
            <w:bottom w:val="none" w:sz="0" w:space="0" w:color="auto"/>
            <w:right w:val="none" w:sz="0" w:space="0" w:color="auto"/>
          </w:divBdr>
        </w:div>
      </w:divsChild>
    </w:div>
    <w:div w:id="459690430">
      <w:marLeft w:val="0"/>
      <w:marRight w:val="0"/>
      <w:marTop w:val="0"/>
      <w:marBottom w:val="0"/>
      <w:divBdr>
        <w:top w:val="none" w:sz="0" w:space="0" w:color="auto"/>
        <w:left w:val="none" w:sz="0" w:space="0" w:color="auto"/>
        <w:bottom w:val="none" w:sz="0" w:space="0" w:color="auto"/>
        <w:right w:val="none" w:sz="0" w:space="0" w:color="auto"/>
      </w:divBdr>
    </w:div>
    <w:div w:id="459690431">
      <w:marLeft w:val="0"/>
      <w:marRight w:val="0"/>
      <w:marTop w:val="0"/>
      <w:marBottom w:val="0"/>
      <w:divBdr>
        <w:top w:val="none" w:sz="0" w:space="0" w:color="auto"/>
        <w:left w:val="none" w:sz="0" w:space="0" w:color="auto"/>
        <w:bottom w:val="none" w:sz="0" w:space="0" w:color="auto"/>
        <w:right w:val="none" w:sz="0" w:space="0" w:color="auto"/>
      </w:divBdr>
    </w:div>
    <w:div w:id="459690433">
      <w:marLeft w:val="0"/>
      <w:marRight w:val="0"/>
      <w:marTop w:val="0"/>
      <w:marBottom w:val="0"/>
      <w:divBdr>
        <w:top w:val="none" w:sz="0" w:space="0" w:color="auto"/>
        <w:left w:val="none" w:sz="0" w:space="0" w:color="auto"/>
        <w:bottom w:val="none" w:sz="0" w:space="0" w:color="auto"/>
        <w:right w:val="none" w:sz="0" w:space="0" w:color="auto"/>
      </w:divBdr>
    </w:div>
    <w:div w:id="459690435">
      <w:marLeft w:val="0"/>
      <w:marRight w:val="0"/>
      <w:marTop w:val="0"/>
      <w:marBottom w:val="0"/>
      <w:divBdr>
        <w:top w:val="none" w:sz="0" w:space="0" w:color="auto"/>
        <w:left w:val="none" w:sz="0" w:space="0" w:color="auto"/>
        <w:bottom w:val="none" w:sz="0" w:space="0" w:color="auto"/>
        <w:right w:val="none" w:sz="0" w:space="0" w:color="auto"/>
      </w:divBdr>
      <w:divsChild>
        <w:div w:id="459690436">
          <w:marLeft w:val="0"/>
          <w:marRight w:val="0"/>
          <w:marTop w:val="0"/>
          <w:marBottom w:val="0"/>
          <w:divBdr>
            <w:top w:val="none" w:sz="0" w:space="0" w:color="auto"/>
            <w:left w:val="none" w:sz="0" w:space="0" w:color="auto"/>
            <w:bottom w:val="none" w:sz="0" w:space="0" w:color="auto"/>
            <w:right w:val="none" w:sz="0" w:space="0" w:color="auto"/>
          </w:divBdr>
        </w:div>
        <w:div w:id="459690437">
          <w:marLeft w:val="0"/>
          <w:marRight w:val="0"/>
          <w:marTop w:val="0"/>
          <w:marBottom w:val="0"/>
          <w:divBdr>
            <w:top w:val="none" w:sz="0" w:space="0" w:color="auto"/>
            <w:left w:val="none" w:sz="0" w:space="0" w:color="auto"/>
            <w:bottom w:val="none" w:sz="0" w:space="0" w:color="auto"/>
            <w:right w:val="none" w:sz="0" w:space="0" w:color="auto"/>
          </w:divBdr>
        </w:div>
        <w:div w:id="459690438">
          <w:marLeft w:val="0"/>
          <w:marRight w:val="0"/>
          <w:marTop w:val="0"/>
          <w:marBottom w:val="0"/>
          <w:divBdr>
            <w:top w:val="none" w:sz="0" w:space="0" w:color="auto"/>
            <w:left w:val="none" w:sz="0" w:space="0" w:color="auto"/>
            <w:bottom w:val="none" w:sz="0" w:space="0" w:color="auto"/>
            <w:right w:val="none" w:sz="0" w:space="0" w:color="auto"/>
          </w:divBdr>
        </w:div>
      </w:divsChild>
    </w:div>
    <w:div w:id="459690439">
      <w:marLeft w:val="0"/>
      <w:marRight w:val="0"/>
      <w:marTop w:val="0"/>
      <w:marBottom w:val="0"/>
      <w:divBdr>
        <w:top w:val="none" w:sz="0" w:space="0" w:color="auto"/>
        <w:left w:val="none" w:sz="0" w:space="0" w:color="auto"/>
        <w:bottom w:val="none" w:sz="0" w:space="0" w:color="auto"/>
        <w:right w:val="none" w:sz="0" w:space="0" w:color="auto"/>
      </w:divBdr>
    </w:div>
    <w:div w:id="45969044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on3.rada.gov.ua/laws/show/2755-17/page15" TargetMode="External"/><Relationship Id="rId13" Type="http://schemas.openxmlformats.org/officeDocument/2006/relationships/hyperlink" Target="http://zakon3.rada.gov.ua/laws/show/2755-17/page15" TargetMode="External"/><Relationship Id="rId18" Type="http://schemas.openxmlformats.org/officeDocument/2006/relationships/hyperlink" Target="http://itd.rada.gov.ua/mps/info/page/12003"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zakon3.rada.gov.ua/laws/show/2755-17/page15" TargetMode="External"/><Relationship Id="rId12" Type="http://schemas.openxmlformats.org/officeDocument/2006/relationships/hyperlink" Target="http://zakon3.rada.gov.ua/laws/show/2755-17/page15" TargetMode="External"/><Relationship Id="rId17" Type="http://schemas.openxmlformats.org/officeDocument/2006/relationships/hyperlink" Target="http://itd.rada.gov.ua/mps/info/page/18110"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zakon3.rada.gov.ua/laws/show/2755-17/paran1258" TargetMode="External"/><Relationship Id="rId20" Type="http://schemas.openxmlformats.org/officeDocument/2006/relationships/hyperlink" Target="http://itd.rada.gov.ua/mps/info/page/1581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on3.rada.gov.ua/laws/show/2755-17/paran1258"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zakon3.rada.gov.ua/laws/show/2346-14" TargetMode="External"/><Relationship Id="rId23" Type="http://schemas.openxmlformats.org/officeDocument/2006/relationships/footer" Target="footer2.xml"/><Relationship Id="rId10" Type="http://schemas.openxmlformats.org/officeDocument/2006/relationships/hyperlink" Target="http://zakon3.rada.gov.ua/laws/show/2346-14" TargetMode="External"/><Relationship Id="rId19" Type="http://schemas.openxmlformats.org/officeDocument/2006/relationships/hyperlink" Target="http://itd.rada.gov.ua/mps/info/page/6073" TargetMode="External"/><Relationship Id="rId4" Type="http://schemas.openxmlformats.org/officeDocument/2006/relationships/webSettings" Target="webSettings.xml"/><Relationship Id="rId9" Type="http://schemas.openxmlformats.org/officeDocument/2006/relationships/hyperlink" Target="http://zakon3.rada.gov.ua/laws/show/2755-17/page15" TargetMode="External"/><Relationship Id="rId14" Type="http://schemas.openxmlformats.org/officeDocument/2006/relationships/hyperlink" Target="http://zakon3.rada.gov.ua/laws/show/2755-17/page15"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9603</Words>
  <Characters>5475</Characters>
  <Application>Microsoft Office Word</Application>
  <DocSecurity>0</DocSecurity>
  <Lines>45</Lines>
  <Paragraphs>30</Paragraphs>
  <ScaleCrop>false</ScaleCrop>
  <Company>Home</Company>
  <LinksUpToDate>false</LinksUpToDate>
  <CharactersWithSpaces>15048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dc:creator>ADMIN</dc:creator>
  <cp:lastModifiedBy>user</cp:lastModifiedBy>
  <cp:revision>5</cp:revision>
  <cp:lastPrinted>2016-05-16T07:50:00Z</cp:lastPrinted>
  <dcterms:created xsi:type="dcterms:W3CDTF">2016-07-12T13:46:00Z</dcterms:created>
  <dcterms:modified xsi:type="dcterms:W3CDTF">2016-07-12T14:16:00Z</dcterms:modified>
</cp:coreProperties>
</file>