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C5F" w:rsidRPr="00642C5F" w:rsidRDefault="00642C5F" w:rsidP="00642C5F">
      <w:pPr>
        <w:widowControl w:val="0"/>
        <w:jc w:val="right"/>
        <w:rPr>
          <w:szCs w:val="28"/>
        </w:rPr>
      </w:pPr>
      <w:r w:rsidRPr="00642C5F">
        <w:rPr>
          <w:szCs w:val="28"/>
        </w:rPr>
        <w:t>До реєстр. № 4</w:t>
      </w:r>
      <w:r>
        <w:rPr>
          <w:szCs w:val="28"/>
        </w:rPr>
        <w:t>955</w:t>
      </w:r>
    </w:p>
    <w:p w:rsidR="00642C5F" w:rsidRPr="00642C5F" w:rsidRDefault="00642C5F" w:rsidP="00642C5F">
      <w:pPr>
        <w:widowControl w:val="0"/>
        <w:jc w:val="right"/>
        <w:rPr>
          <w:szCs w:val="28"/>
        </w:rPr>
      </w:pPr>
      <w:r w:rsidRPr="00642C5F">
        <w:rPr>
          <w:szCs w:val="28"/>
        </w:rPr>
        <w:t xml:space="preserve">від </w:t>
      </w:r>
      <w:r>
        <w:rPr>
          <w:szCs w:val="28"/>
        </w:rPr>
        <w:t>12 липня</w:t>
      </w:r>
      <w:r w:rsidRPr="00642C5F">
        <w:rPr>
          <w:szCs w:val="28"/>
        </w:rPr>
        <w:t xml:space="preserve"> 2016 року</w:t>
      </w:r>
    </w:p>
    <w:p w:rsidR="00642C5F" w:rsidRPr="00642C5F" w:rsidRDefault="00642C5F" w:rsidP="00642C5F">
      <w:pPr>
        <w:widowControl w:val="0"/>
        <w:jc w:val="center"/>
        <w:rPr>
          <w:b/>
          <w:bCs/>
          <w:szCs w:val="28"/>
        </w:rPr>
      </w:pPr>
    </w:p>
    <w:p w:rsidR="00642C5F" w:rsidRPr="00642C5F" w:rsidRDefault="00642C5F" w:rsidP="00642C5F">
      <w:pPr>
        <w:widowControl w:val="0"/>
        <w:jc w:val="center"/>
        <w:rPr>
          <w:b/>
          <w:bCs/>
          <w:szCs w:val="28"/>
        </w:rPr>
      </w:pPr>
    </w:p>
    <w:p w:rsidR="00642C5F" w:rsidRPr="00642C5F" w:rsidRDefault="00642C5F" w:rsidP="00642C5F">
      <w:pPr>
        <w:widowControl w:val="0"/>
        <w:jc w:val="center"/>
        <w:rPr>
          <w:b/>
          <w:bCs/>
          <w:szCs w:val="28"/>
        </w:rPr>
      </w:pPr>
      <w:r w:rsidRPr="00642C5F">
        <w:rPr>
          <w:b/>
          <w:bCs/>
          <w:szCs w:val="28"/>
        </w:rPr>
        <w:t>ВИСНОВОК</w:t>
      </w:r>
    </w:p>
    <w:p w:rsidR="00642C5F" w:rsidRPr="00642C5F" w:rsidRDefault="00642C5F" w:rsidP="00642C5F">
      <w:pPr>
        <w:widowControl w:val="0"/>
        <w:jc w:val="center"/>
        <w:rPr>
          <w:b/>
          <w:bCs/>
          <w:szCs w:val="28"/>
        </w:rPr>
      </w:pPr>
    </w:p>
    <w:p w:rsidR="00642C5F" w:rsidRPr="00642C5F" w:rsidRDefault="00642C5F" w:rsidP="00642C5F">
      <w:pPr>
        <w:widowControl w:val="0"/>
        <w:jc w:val="center"/>
        <w:rPr>
          <w:b/>
          <w:szCs w:val="28"/>
        </w:rPr>
      </w:pPr>
      <w:r w:rsidRPr="00642C5F">
        <w:rPr>
          <w:b/>
          <w:szCs w:val="28"/>
        </w:rPr>
        <w:t>Комітету Верховної Ради України</w:t>
      </w:r>
    </w:p>
    <w:p w:rsidR="00642C5F" w:rsidRPr="00642C5F" w:rsidRDefault="00642C5F" w:rsidP="00642C5F">
      <w:pPr>
        <w:widowControl w:val="0"/>
        <w:jc w:val="center"/>
        <w:rPr>
          <w:b/>
          <w:szCs w:val="28"/>
        </w:rPr>
      </w:pPr>
      <w:r w:rsidRPr="00642C5F">
        <w:rPr>
          <w:b/>
          <w:szCs w:val="28"/>
        </w:rPr>
        <w:t>з питань правової політики та правосуддя</w:t>
      </w:r>
    </w:p>
    <w:p w:rsidR="00642C5F" w:rsidRPr="00642C5F" w:rsidRDefault="00642C5F" w:rsidP="00642C5F">
      <w:pPr>
        <w:widowControl w:val="0"/>
        <w:jc w:val="center"/>
        <w:rPr>
          <w:b/>
          <w:szCs w:val="28"/>
        </w:rPr>
      </w:pPr>
    </w:p>
    <w:p w:rsidR="00B40E8D" w:rsidRDefault="00A51E7F" w:rsidP="00B40E8D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4F24D0">
        <w:rPr>
          <w:sz w:val="28"/>
          <w:szCs w:val="28"/>
        </w:rPr>
        <w:t xml:space="preserve">щодо проекту Закону </w:t>
      </w:r>
      <w:r w:rsidR="00B40E8D">
        <w:rPr>
          <w:sz w:val="28"/>
          <w:szCs w:val="28"/>
        </w:rPr>
        <w:t xml:space="preserve">про </w:t>
      </w:r>
      <w:r w:rsidR="00B40E8D" w:rsidRPr="00B40E8D">
        <w:rPr>
          <w:sz w:val="28"/>
          <w:szCs w:val="28"/>
        </w:rPr>
        <w:t xml:space="preserve">внесення змін до </w:t>
      </w:r>
    </w:p>
    <w:p w:rsidR="00A51E7F" w:rsidRPr="00546CC1" w:rsidRDefault="00B40E8D" w:rsidP="00B40E8D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B40E8D">
        <w:rPr>
          <w:sz w:val="28"/>
          <w:szCs w:val="28"/>
        </w:rPr>
        <w:t>Податкового кодексу України щодо дійсності первинних документів бухгалтерського та податкового обліку</w:t>
      </w:r>
    </w:p>
    <w:p w:rsidR="00A51E7F" w:rsidRPr="00D32437" w:rsidRDefault="00A51E7F" w:rsidP="00D32437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D32437">
        <w:rPr>
          <w:sz w:val="28"/>
          <w:szCs w:val="28"/>
        </w:rPr>
        <w:t>(реєстр.</w:t>
      </w:r>
      <w:r>
        <w:rPr>
          <w:sz w:val="28"/>
          <w:szCs w:val="28"/>
        </w:rPr>
        <w:t> </w:t>
      </w:r>
      <w:r w:rsidRPr="00D32437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="008D5952">
        <w:rPr>
          <w:sz w:val="28"/>
          <w:szCs w:val="28"/>
        </w:rPr>
        <w:t>4955</w:t>
      </w:r>
      <w:r w:rsidRPr="00D32437">
        <w:rPr>
          <w:sz w:val="28"/>
          <w:szCs w:val="28"/>
        </w:rPr>
        <w:t xml:space="preserve"> від</w:t>
      </w:r>
      <w:r>
        <w:rPr>
          <w:sz w:val="28"/>
          <w:szCs w:val="28"/>
        </w:rPr>
        <w:t> </w:t>
      </w:r>
      <w:r w:rsidR="008D5952">
        <w:rPr>
          <w:sz w:val="28"/>
          <w:szCs w:val="28"/>
        </w:rPr>
        <w:t>12</w:t>
      </w:r>
      <w:r>
        <w:rPr>
          <w:sz w:val="28"/>
          <w:szCs w:val="28"/>
          <w:lang w:val="ru-RU"/>
        </w:rPr>
        <w:t> </w:t>
      </w:r>
      <w:r w:rsidR="008D5952">
        <w:rPr>
          <w:sz w:val="28"/>
          <w:szCs w:val="28"/>
        </w:rPr>
        <w:t>лип</w:t>
      </w:r>
      <w:r>
        <w:rPr>
          <w:sz w:val="28"/>
          <w:szCs w:val="28"/>
        </w:rPr>
        <w:t>ня</w:t>
      </w:r>
      <w:r w:rsidRPr="00D32437">
        <w:rPr>
          <w:sz w:val="28"/>
          <w:szCs w:val="28"/>
        </w:rPr>
        <w:t xml:space="preserve"> 201</w:t>
      </w:r>
      <w:r w:rsidR="008D5952">
        <w:rPr>
          <w:sz w:val="28"/>
          <w:szCs w:val="28"/>
        </w:rPr>
        <w:t>6</w:t>
      </w:r>
      <w:r>
        <w:rPr>
          <w:sz w:val="28"/>
          <w:szCs w:val="28"/>
        </w:rPr>
        <w:t> </w:t>
      </w:r>
      <w:r w:rsidRPr="00D32437">
        <w:rPr>
          <w:sz w:val="28"/>
          <w:szCs w:val="28"/>
        </w:rPr>
        <w:t>року)</w:t>
      </w:r>
    </w:p>
    <w:p w:rsidR="00A51E7F" w:rsidRDefault="00A51E7F" w:rsidP="00130A11">
      <w:pPr>
        <w:jc w:val="center"/>
        <w:rPr>
          <w:b/>
          <w:szCs w:val="28"/>
        </w:rPr>
      </w:pPr>
    </w:p>
    <w:p w:rsidR="00A51E7F" w:rsidRPr="00D32437" w:rsidRDefault="00A51E7F" w:rsidP="00130A11">
      <w:pPr>
        <w:jc w:val="center"/>
        <w:rPr>
          <w:b/>
          <w:szCs w:val="28"/>
        </w:rPr>
      </w:pPr>
    </w:p>
    <w:p w:rsidR="00A51E7F" w:rsidRPr="00C34837" w:rsidRDefault="00A51E7F" w:rsidP="00FC4443">
      <w:pPr>
        <w:ind w:firstLine="709"/>
        <w:jc w:val="both"/>
      </w:pPr>
      <w:r w:rsidRPr="00C34837">
        <w:rPr>
          <w:rStyle w:val="ad"/>
          <w:b w:val="0"/>
          <w:szCs w:val="28"/>
        </w:rPr>
        <w:t xml:space="preserve">Комітет з питань правової політики </w:t>
      </w:r>
      <w:r>
        <w:rPr>
          <w:rStyle w:val="ad"/>
          <w:b w:val="0"/>
          <w:szCs w:val="28"/>
        </w:rPr>
        <w:t xml:space="preserve">та правосуддя </w:t>
      </w:r>
      <w:r w:rsidRPr="00C34837">
        <w:rPr>
          <w:rStyle w:val="ad"/>
          <w:b w:val="0"/>
          <w:szCs w:val="28"/>
        </w:rPr>
        <w:t xml:space="preserve">розглянув </w:t>
      </w:r>
      <w:r w:rsidR="004F081B" w:rsidRPr="00C34837">
        <w:rPr>
          <w:rStyle w:val="ad"/>
          <w:b w:val="0"/>
          <w:szCs w:val="28"/>
        </w:rPr>
        <w:t>на</w:t>
      </w:r>
      <w:r w:rsidR="004F081B">
        <w:rPr>
          <w:rStyle w:val="ad"/>
          <w:b w:val="0"/>
          <w:szCs w:val="28"/>
        </w:rPr>
        <w:t xml:space="preserve"> своєму засіданні 06 вересня 2016 року (протокол № 50) </w:t>
      </w:r>
      <w:r w:rsidRPr="00C34837">
        <w:rPr>
          <w:rStyle w:val="ad"/>
          <w:b w:val="0"/>
          <w:szCs w:val="28"/>
        </w:rPr>
        <w:t xml:space="preserve">на відповідність Конституції України проект Закону </w:t>
      </w:r>
      <w:r w:rsidR="00AA319F" w:rsidRPr="00AA319F">
        <w:t>про внесення змін до Податкового кодексу України щодо дійсності первинних документів бухгалтерського та податкового обліку</w:t>
      </w:r>
      <w:r w:rsidR="00AA319F">
        <w:t xml:space="preserve"> </w:t>
      </w:r>
      <w:r w:rsidR="00AA319F" w:rsidRPr="00AA319F">
        <w:t>(реєстр. № 4955 від 12</w:t>
      </w:r>
      <w:r w:rsidR="00AA319F" w:rsidRPr="00AA319F">
        <w:rPr>
          <w:lang w:val="ru-RU"/>
        </w:rPr>
        <w:t> </w:t>
      </w:r>
      <w:r w:rsidR="00AA319F" w:rsidRPr="00AA319F">
        <w:t>липня 2016 року)</w:t>
      </w:r>
      <w:r w:rsidRPr="00C34837">
        <w:t>, поданий народним</w:t>
      </w:r>
      <w:r w:rsidR="00AA319F">
        <w:t>и</w:t>
      </w:r>
      <w:r w:rsidRPr="00C34837">
        <w:t xml:space="preserve"> депутат</w:t>
      </w:r>
      <w:r w:rsidR="00AA319F">
        <w:t>а</w:t>
      </w:r>
      <w:r w:rsidRPr="00C34837">
        <w:t>м</w:t>
      </w:r>
      <w:r w:rsidR="00AA319F">
        <w:t>и</w:t>
      </w:r>
      <w:r w:rsidRPr="00C34837">
        <w:t xml:space="preserve"> України </w:t>
      </w:r>
      <w:r w:rsidR="00FC4443">
        <w:t>Ванато</w:t>
      </w:r>
      <w:r w:rsidR="00F23465">
        <w:t>м </w:t>
      </w:r>
      <w:r w:rsidR="00FC4443">
        <w:t>П</w:t>
      </w:r>
      <w:r w:rsidR="00F23465">
        <w:t>.</w:t>
      </w:r>
      <w:r w:rsidR="00FC4443">
        <w:t>М</w:t>
      </w:r>
      <w:r>
        <w:t>.</w:t>
      </w:r>
      <w:r w:rsidR="00FC4443">
        <w:t>, Романовським О.В. та іншими</w:t>
      </w:r>
      <w:r w:rsidR="00AA319F" w:rsidRPr="00AA319F">
        <w:rPr>
          <w:rStyle w:val="ad"/>
          <w:b w:val="0"/>
          <w:szCs w:val="28"/>
        </w:rPr>
        <w:t xml:space="preserve"> </w:t>
      </w:r>
      <w:r w:rsidR="00AA319F" w:rsidRPr="00C34837">
        <w:rPr>
          <w:rStyle w:val="ad"/>
          <w:b w:val="0"/>
          <w:szCs w:val="28"/>
        </w:rPr>
        <w:t>(далі – Законопроект)</w:t>
      </w:r>
    </w:p>
    <w:p w:rsidR="00A51E7F" w:rsidRDefault="00A51E7F" w:rsidP="00115666">
      <w:pPr>
        <w:ind w:firstLine="709"/>
        <w:jc w:val="both"/>
        <w:outlineLvl w:val="0"/>
        <w:rPr>
          <w:rStyle w:val="ad"/>
          <w:b w:val="0"/>
          <w:szCs w:val="28"/>
        </w:rPr>
      </w:pPr>
    </w:p>
    <w:p w:rsidR="00A24525" w:rsidRDefault="00A51E7F" w:rsidP="00A24525">
      <w:pPr>
        <w:shd w:val="clear" w:color="auto" w:fill="FFFFFF"/>
        <w:ind w:firstLine="720"/>
        <w:jc w:val="both"/>
        <w:rPr>
          <w:szCs w:val="28"/>
        </w:rPr>
      </w:pPr>
      <w:r w:rsidRPr="00C34837">
        <w:rPr>
          <w:rStyle w:val="ad"/>
          <w:b w:val="0"/>
          <w:szCs w:val="28"/>
        </w:rPr>
        <w:t xml:space="preserve">Згідно з пояснювальною запискою до Законопроекту він розроблений </w:t>
      </w:r>
      <w:r>
        <w:rPr>
          <w:rStyle w:val="ad"/>
          <w:b w:val="0"/>
          <w:szCs w:val="28"/>
        </w:rPr>
        <w:t xml:space="preserve">               </w:t>
      </w:r>
      <w:r w:rsidRPr="00C34837">
        <w:rPr>
          <w:rStyle w:val="ad"/>
          <w:b w:val="0"/>
          <w:szCs w:val="28"/>
        </w:rPr>
        <w:t>з метою</w:t>
      </w:r>
      <w:r w:rsidRPr="00B969B7">
        <w:rPr>
          <w:rStyle w:val="ad"/>
          <w:b w:val="0"/>
          <w:szCs w:val="28"/>
        </w:rPr>
        <w:t xml:space="preserve"> </w:t>
      </w:r>
      <w:r w:rsidR="00A24525" w:rsidRPr="00747CC1">
        <w:rPr>
          <w:color w:val="000000"/>
          <w:szCs w:val="28"/>
        </w:rPr>
        <w:t>зменшення податкового тиску на платників податків шляхом визначення, що тільки встановлен</w:t>
      </w:r>
      <w:r w:rsidR="00A24525">
        <w:rPr>
          <w:color w:val="000000"/>
          <w:szCs w:val="28"/>
        </w:rPr>
        <w:t>ня</w:t>
      </w:r>
      <w:r w:rsidR="00A24525" w:rsidRPr="00747CC1">
        <w:rPr>
          <w:color w:val="000000"/>
          <w:szCs w:val="28"/>
        </w:rPr>
        <w:t xml:space="preserve"> судом</w:t>
      </w:r>
      <w:r w:rsidR="00A24525" w:rsidRPr="00747CC1">
        <w:rPr>
          <w:szCs w:val="28"/>
        </w:rPr>
        <w:t xml:space="preserve"> за позовом контролюючого органу</w:t>
      </w:r>
      <w:r w:rsidR="00A24525">
        <w:rPr>
          <w:szCs w:val="28"/>
        </w:rPr>
        <w:t xml:space="preserve"> двох фактів у їх сукупності</w:t>
      </w:r>
      <w:r w:rsidR="00A24525" w:rsidRPr="00747CC1">
        <w:rPr>
          <w:color w:val="000000"/>
          <w:szCs w:val="28"/>
        </w:rPr>
        <w:t>: факт</w:t>
      </w:r>
      <w:r w:rsidR="00A24525">
        <w:rPr>
          <w:color w:val="000000"/>
          <w:szCs w:val="28"/>
        </w:rPr>
        <w:t>у</w:t>
      </w:r>
      <w:r w:rsidR="00A24525" w:rsidRPr="00747CC1">
        <w:rPr>
          <w:color w:val="000000"/>
          <w:szCs w:val="28"/>
        </w:rPr>
        <w:t xml:space="preserve"> </w:t>
      </w:r>
      <w:r w:rsidR="00A24525" w:rsidRPr="00747CC1">
        <w:rPr>
          <w:szCs w:val="28"/>
        </w:rPr>
        <w:t>нездійснення господарської операції, стосовно якої була складена податкова</w:t>
      </w:r>
      <w:r w:rsidR="00A24525" w:rsidRPr="00136F50">
        <w:rPr>
          <w:szCs w:val="28"/>
        </w:rPr>
        <w:t xml:space="preserve"> накладна</w:t>
      </w:r>
      <w:r w:rsidR="00DD7B51">
        <w:rPr>
          <w:szCs w:val="28"/>
        </w:rPr>
        <w:t>,</w:t>
      </w:r>
      <w:r w:rsidR="00A24525" w:rsidRPr="00136F50">
        <w:rPr>
          <w:szCs w:val="28"/>
        </w:rPr>
        <w:t xml:space="preserve"> та факт</w:t>
      </w:r>
      <w:r w:rsidR="00A24525">
        <w:rPr>
          <w:szCs w:val="28"/>
        </w:rPr>
        <w:t>у</w:t>
      </w:r>
      <w:r w:rsidR="00A24525" w:rsidRPr="00136F50">
        <w:rPr>
          <w:szCs w:val="28"/>
        </w:rPr>
        <w:t xml:space="preserve"> заповнення</w:t>
      </w:r>
      <w:r w:rsidR="00A24525">
        <w:rPr>
          <w:szCs w:val="28"/>
        </w:rPr>
        <w:t xml:space="preserve"> такої </w:t>
      </w:r>
      <w:r w:rsidR="00A24525" w:rsidRPr="00136F50">
        <w:rPr>
          <w:szCs w:val="28"/>
        </w:rPr>
        <w:t>податков</w:t>
      </w:r>
      <w:r w:rsidR="00A24525">
        <w:rPr>
          <w:szCs w:val="28"/>
        </w:rPr>
        <w:t>ої</w:t>
      </w:r>
      <w:r w:rsidR="00A24525" w:rsidRPr="00136F50">
        <w:rPr>
          <w:szCs w:val="28"/>
        </w:rPr>
        <w:t xml:space="preserve"> накладн</w:t>
      </w:r>
      <w:r w:rsidR="00A24525">
        <w:rPr>
          <w:szCs w:val="28"/>
        </w:rPr>
        <w:t xml:space="preserve">ої </w:t>
      </w:r>
      <w:r w:rsidR="00A24525" w:rsidRPr="00136F50">
        <w:rPr>
          <w:szCs w:val="28"/>
        </w:rPr>
        <w:t>не уповноваженою на це чи невстановленою особою</w:t>
      </w:r>
      <w:r w:rsidR="00A24525">
        <w:rPr>
          <w:szCs w:val="28"/>
        </w:rPr>
        <w:t xml:space="preserve">, </w:t>
      </w:r>
      <w:r w:rsidR="00DD7B51">
        <w:rPr>
          <w:szCs w:val="28"/>
        </w:rPr>
        <w:t xml:space="preserve">– </w:t>
      </w:r>
      <w:r w:rsidR="00A24525">
        <w:rPr>
          <w:szCs w:val="28"/>
        </w:rPr>
        <w:t>є підставою для визнання такої п</w:t>
      </w:r>
      <w:r w:rsidR="00A24525" w:rsidRPr="00136F50">
        <w:rPr>
          <w:szCs w:val="28"/>
        </w:rPr>
        <w:t>одатков</w:t>
      </w:r>
      <w:r w:rsidR="00A24525">
        <w:rPr>
          <w:szCs w:val="28"/>
        </w:rPr>
        <w:t>ої</w:t>
      </w:r>
      <w:r w:rsidR="00A24525" w:rsidRPr="00136F50">
        <w:rPr>
          <w:szCs w:val="28"/>
        </w:rPr>
        <w:t xml:space="preserve"> накладн</w:t>
      </w:r>
      <w:r w:rsidR="00A24525">
        <w:rPr>
          <w:szCs w:val="28"/>
        </w:rPr>
        <w:t>ої</w:t>
      </w:r>
      <w:r w:rsidR="00A24525" w:rsidRPr="00136F50">
        <w:rPr>
          <w:szCs w:val="28"/>
        </w:rPr>
        <w:t xml:space="preserve"> недійсною</w:t>
      </w:r>
      <w:r w:rsidR="00A24525">
        <w:rPr>
          <w:szCs w:val="28"/>
        </w:rPr>
        <w:t>.</w:t>
      </w:r>
    </w:p>
    <w:p w:rsidR="00E33799" w:rsidRPr="008739AE" w:rsidRDefault="00A51E7F" w:rsidP="008739AE">
      <w:pPr>
        <w:ind w:firstLine="720"/>
        <w:jc w:val="both"/>
        <w:rPr>
          <w:rStyle w:val="ad"/>
          <w:b w:val="0"/>
          <w:bCs w:val="0"/>
          <w:szCs w:val="28"/>
        </w:rPr>
      </w:pPr>
      <w:r>
        <w:rPr>
          <w:rStyle w:val="ad"/>
          <w:b w:val="0"/>
          <w:szCs w:val="28"/>
        </w:rPr>
        <w:t>Для досягнення мети автор</w:t>
      </w:r>
      <w:r w:rsidR="00FD3826">
        <w:rPr>
          <w:rStyle w:val="ad"/>
          <w:b w:val="0"/>
          <w:szCs w:val="28"/>
        </w:rPr>
        <w:t>ами</w:t>
      </w:r>
      <w:r>
        <w:rPr>
          <w:rStyle w:val="ad"/>
          <w:b w:val="0"/>
          <w:szCs w:val="28"/>
        </w:rPr>
        <w:t xml:space="preserve"> пропонується</w:t>
      </w:r>
      <w:r w:rsidR="00E33799">
        <w:rPr>
          <w:rStyle w:val="ad"/>
          <w:b w:val="0"/>
          <w:szCs w:val="28"/>
        </w:rPr>
        <w:t xml:space="preserve"> </w:t>
      </w:r>
      <w:r w:rsidR="00D200C7" w:rsidRPr="00D200C7">
        <w:rPr>
          <w:szCs w:val="28"/>
        </w:rPr>
        <w:t>доповнити пункт</w:t>
      </w:r>
      <w:r w:rsidR="00D200C7">
        <w:t> </w:t>
      </w:r>
      <w:r w:rsidR="00D200C7" w:rsidRPr="00D200C7">
        <w:rPr>
          <w:szCs w:val="28"/>
        </w:rPr>
        <w:t>44.1 статті</w:t>
      </w:r>
      <w:r w:rsidR="00D200C7">
        <w:t> </w:t>
      </w:r>
      <w:r w:rsidR="00D200C7" w:rsidRPr="00D200C7">
        <w:rPr>
          <w:szCs w:val="28"/>
        </w:rPr>
        <w:t>44 Податкового кодексу України</w:t>
      </w:r>
      <w:r w:rsidR="00D200C7">
        <w:rPr>
          <w:szCs w:val="28"/>
        </w:rPr>
        <w:t xml:space="preserve"> (далі – ПК України)</w:t>
      </w:r>
      <w:r w:rsidR="00D200C7" w:rsidRPr="00D200C7">
        <w:rPr>
          <w:szCs w:val="28"/>
        </w:rPr>
        <w:t xml:space="preserve"> новим абзацом, у якому </w:t>
      </w:r>
      <w:r w:rsidR="00A13596">
        <w:rPr>
          <w:szCs w:val="28"/>
        </w:rPr>
        <w:t>закріпити</w:t>
      </w:r>
      <w:r w:rsidR="00D200C7" w:rsidRPr="00D200C7">
        <w:rPr>
          <w:szCs w:val="28"/>
        </w:rPr>
        <w:t>, що документи,</w:t>
      </w:r>
      <w:r w:rsidR="00D200C7" w:rsidRPr="00D200C7">
        <w:t xml:space="preserve"> </w:t>
      </w:r>
      <w:r w:rsidR="00D200C7" w:rsidRPr="00D200C7">
        <w:rPr>
          <w:szCs w:val="28"/>
        </w:rPr>
        <w:t>визначені абзацом першим цього пункту</w:t>
      </w:r>
      <w:r w:rsidR="00D200C7">
        <w:rPr>
          <w:szCs w:val="28"/>
        </w:rPr>
        <w:t xml:space="preserve"> (</w:t>
      </w:r>
      <w:r w:rsidR="00A13596">
        <w:rPr>
          <w:szCs w:val="28"/>
        </w:rPr>
        <w:t xml:space="preserve">а саме: </w:t>
      </w:r>
      <w:r w:rsidR="00A13596" w:rsidRPr="00682244">
        <w:rPr>
          <w:szCs w:val="28"/>
        </w:rPr>
        <w:t>первинн</w:t>
      </w:r>
      <w:r w:rsidR="00A13596">
        <w:rPr>
          <w:szCs w:val="28"/>
        </w:rPr>
        <w:t>і</w:t>
      </w:r>
      <w:r w:rsidR="00A13596" w:rsidRPr="00682244">
        <w:rPr>
          <w:szCs w:val="28"/>
        </w:rPr>
        <w:t xml:space="preserve"> документ</w:t>
      </w:r>
      <w:r w:rsidR="00A13596">
        <w:rPr>
          <w:szCs w:val="28"/>
        </w:rPr>
        <w:t>и</w:t>
      </w:r>
      <w:r w:rsidR="00A13596" w:rsidRPr="00682244">
        <w:rPr>
          <w:szCs w:val="28"/>
        </w:rPr>
        <w:t>, регістр</w:t>
      </w:r>
      <w:r w:rsidR="00A13596">
        <w:rPr>
          <w:szCs w:val="28"/>
        </w:rPr>
        <w:t>и</w:t>
      </w:r>
      <w:r w:rsidR="00A13596" w:rsidRPr="00682244">
        <w:rPr>
          <w:szCs w:val="28"/>
        </w:rPr>
        <w:t xml:space="preserve"> бухгалтерського обліку, фінансової звітності, інш</w:t>
      </w:r>
      <w:r w:rsidR="00A13596">
        <w:rPr>
          <w:szCs w:val="28"/>
        </w:rPr>
        <w:t>і</w:t>
      </w:r>
      <w:r w:rsidR="00A13596" w:rsidRPr="00682244">
        <w:rPr>
          <w:szCs w:val="28"/>
        </w:rPr>
        <w:t xml:space="preserve"> документ</w:t>
      </w:r>
      <w:r w:rsidR="00A13596">
        <w:rPr>
          <w:szCs w:val="28"/>
        </w:rPr>
        <w:t>и</w:t>
      </w:r>
      <w:r w:rsidR="00A13596" w:rsidRPr="00682244">
        <w:rPr>
          <w:szCs w:val="28"/>
        </w:rPr>
        <w:t>, пов’яза</w:t>
      </w:r>
      <w:r w:rsidR="00A13596">
        <w:rPr>
          <w:szCs w:val="28"/>
        </w:rPr>
        <w:t>ні</w:t>
      </w:r>
      <w:r w:rsidR="00A13596" w:rsidRPr="00682244">
        <w:rPr>
          <w:szCs w:val="28"/>
        </w:rPr>
        <w:t xml:space="preserve"> з обчисленням і сплатою податків і зборів, ведення яких передбачено законодавством</w:t>
      </w:r>
      <w:r w:rsidR="00A13596">
        <w:rPr>
          <w:szCs w:val="28"/>
        </w:rPr>
        <w:t>)</w:t>
      </w:r>
      <w:r w:rsidR="00D200C7" w:rsidRPr="00D200C7">
        <w:rPr>
          <w:szCs w:val="28"/>
        </w:rPr>
        <w:t>, вважаються недійсними та не можуть бути використаними у цілях оподаткування у разі встановлення судом за позовом контролюючого органу</w:t>
      </w:r>
      <w:r w:rsidR="00D200C7" w:rsidRPr="00D200C7">
        <w:rPr>
          <w:b/>
          <w:szCs w:val="28"/>
        </w:rPr>
        <w:t xml:space="preserve"> </w:t>
      </w:r>
      <w:r w:rsidR="00D200C7" w:rsidRPr="00D200C7">
        <w:rPr>
          <w:szCs w:val="28"/>
        </w:rPr>
        <w:t>факту нездійснення господарської операції, стосовно якої такі документи було складено</w:t>
      </w:r>
      <w:r w:rsidR="00474021">
        <w:rPr>
          <w:szCs w:val="28"/>
        </w:rPr>
        <w:t>, і</w:t>
      </w:r>
      <w:r w:rsidR="00D200C7" w:rsidRPr="00D200C7">
        <w:rPr>
          <w:szCs w:val="28"/>
        </w:rPr>
        <w:t xml:space="preserve"> факту заповнення документів не уповноваженою на це чи невстановленою особою</w:t>
      </w:r>
      <w:r w:rsidR="00CB2E1D">
        <w:rPr>
          <w:szCs w:val="28"/>
        </w:rPr>
        <w:t>,</w:t>
      </w:r>
      <w:r w:rsidR="00D200C7" w:rsidRPr="00D200C7">
        <w:rPr>
          <w:szCs w:val="28"/>
        </w:rPr>
        <w:t xml:space="preserve"> та доповнити пункт</w:t>
      </w:r>
      <w:r w:rsidR="00A13596">
        <w:t> </w:t>
      </w:r>
      <w:r w:rsidR="00D200C7" w:rsidRPr="00D200C7">
        <w:rPr>
          <w:szCs w:val="28"/>
        </w:rPr>
        <w:t>201.9 статті</w:t>
      </w:r>
      <w:r w:rsidR="00A13596">
        <w:t> </w:t>
      </w:r>
      <w:r w:rsidR="00D200C7" w:rsidRPr="00D200C7">
        <w:rPr>
          <w:szCs w:val="28"/>
        </w:rPr>
        <w:t xml:space="preserve">201 </w:t>
      </w:r>
      <w:r w:rsidR="00A13596">
        <w:rPr>
          <w:szCs w:val="28"/>
        </w:rPr>
        <w:t>ПК</w:t>
      </w:r>
      <w:r w:rsidR="00D200C7" w:rsidRPr="00D200C7">
        <w:rPr>
          <w:szCs w:val="28"/>
        </w:rPr>
        <w:t xml:space="preserve"> України новим абзацом, згідно</w:t>
      </w:r>
      <w:r w:rsidR="00A13596">
        <w:rPr>
          <w:szCs w:val="28"/>
        </w:rPr>
        <w:t xml:space="preserve"> з </w:t>
      </w:r>
      <w:r w:rsidR="00D200C7" w:rsidRPr="00D200C7">
        <w:rPr>
          <w:szCs w:val="28"/>
        </w:rPr>
        <w:t>як</w:t>
      </w:r>
      <w:r w:rsidR="00A13596">
        <w:rPr>
          <w:szCs w:val="28"/>
        </w:rPr>
        <w:t>им</w:t>
      </w:r>
      <w:r w:rsidR="00D200C7" w:rsidRPr="00D200C7">
        <w:rPr>
          <w:szCs w:val="28"/>
        </w:rPr>
        <w:t xml:space="preserve"> податкова накладна вважається недійсною у разі встановлення судом за позовом контролюючого органу</w:t>
      </w:r>
      <w:r w:rsidR="00D200C7" w:rsidRPr="00D200C7">
        <w:rPr>
          <w:b/>
          <w:szCs w:val="28"/>
        </w:rPr>
        <w:t xml:space="preserve"> </w:t>
      </w:r>
      <w:r w:rsidR="00D200C7" w:rsidRPr="00D200C7">
        <w:rPr>
          <w:szCs w:val="28"/>
        </w:rPr>
        <w:t>факту нездійснення господарської операції, стосовно якої така податкова накладна була складена</w:t>
      </w:r>
      <w:r w:rsidR="00474021">
        <w:rPr>
          <w:szCs w:val="28"/>
        </w:rPr>
        <w:t>,</w:t>
      </w:r>
      <w:r w:rsidR="00D200C7" w:rsidRPr="00D200C7">
        <w:rPr>
          <w:szCs w:val="28"/>
        </w:rPr>
        <w:t xml:space="preserve"> </w:t>
      </w:r>
      <w:r w:rsidR="00474021">
        <w:rPr>
          <w:szCs w:val="28"/>
        </w:rPr>
        <w:t>і</w:t>
      </w:r>
      <w:r w:rsidR="00D200C7" w:rsidRPr="00D200C7">
        <w:rPr>
          <w:szCs w:val="28"/>
        </w:rPr>
        <w:t xml:space="preserve"> факту заповнення її не уповноваженою на це чи невстановленою особою.</w:t>
      </w:r>
    </w:p>
    <w:p w:rsidR="00A51E7F" w:rsidRDefault="00A51E7F" w:rsidP="00363DE9">
      <w:pPr>
        <w:ind w:firstLine="709"/>
        <w:jc w:val="both"/>
        <w:rPr>
          <w:szCs w:val="28"/>
        </w:rPr>
      </w:pPr>
      <w:r w:rsidRPr="00C34837">
        <w:rPr>
          <w:szCs w:val="28"/>
        </w:rPr>
        <w:lastRenderedPageBreak/>
        <w:t>Вирішуючи питання про відповідність Законопроекту положенням Конституції України, Комітет виходить з такого.</w:t>
      </w:r>
    </w:p>
    <w:p w:rsidR="00A51E7F" w:rsidRDefault="00A51E7F" w:rsidP="00363DE9">
      <w:pPr>
        <w:ind w:firstLine="709"/>
        <w:jc w:val="both"/>
        <w:rPr>
          <w:rStyle w:val="ad"/>
          <w:b w:val="0"/>
          <w:szCs w:val="28"/>
        </w:rPr>
      </w:pPr>
      <w:r w:rsidRPr="00C34837">
        <w:rPr>
          <w:rStyle w:val="ad"/>
          <w:b w:val="0"/>
          <w:szCs w:val="28"/>
        </w:rPr>
        <w:t xml:space="preserve">У </w:t>
      </w:r>
      <w:r w:rsidRPr="00C54988">
        <w:rPr>
          <w:szCs w:val="28"/>
        </w:rPr>
        <w:t xml:space="preserve">Основному Законі України </w:t>
      </w:r>
      <w:r w:rsidRPr="00C34837">
        <w:rPr>
          <w:rStyle w:val="ad"/>
          <w:b w:val="0"/>
          <w:szCs w:val="28"/>
        </w:rPr>
        <w:t xml:space="preserve">визначається, що Україна є </w:t>
      </w:r>
      <w:r>
        <w:rPr>
          <w:rStyle w:val="ad"/>
          <w:b w:val="0"/>
          <w:szCs w:val="28"/>
        </w:rPr>
        <w:t xml:space="preserve">демократичною, </w:t>
      </w:r>
      <w:r w:rsidR="0029799C">
        <w:rPr>
          <w:rStyle w:val="ad"/>
          <w:b w:val="0"/>
          <w:szCs w:val="28"/>
        </w:rPr>
        <w:t xml:space="preserve">соціальною, </w:t>
      </w:r>
      <w:r w:rsidRPr="00C34837">
        <w:rPr>
          <w:rStyle w:val="ad"/>
          <w:b w:val="0"/>
          <w:szCs w:val="28"/>
        </w:rPr>
        <w:t>правовою державою (стаття</w:t>
      </w:r>
      <w:r w:rsidR="0029799C">
        <w:t> </w:t>
      </w:r>
      <w:r w:rsidRPr="00C34837">
        <w:rPr>
          <w:rStyle w:val="ad"/>
          <w:b w:val="0"/>
          <w:szCs w:val="28"/>
        </w:rPr>
        <w:t>1),</w:t>
      </w:r>
      <w:r>
        <w:rPr>
          <w:rStyle w:val="ad"/>
          <w:b w:val="0"/>
          <w:szCs w:val="28"/>
        </w:rPr>
        <w:t xml:space="preserve"> </w:t>
      </w:r>
      <w:r w:rsidR="00DA2099">
        <w:rPr>
          <w:rStyle w:val="rvts0"/>
        </w:rPr>
        <w:t>права і свободи людини та їх гарантії визначають зміст і спрямованість діяльності держави; держава відповідає перед людиною за свою діяльність;</w:t>
      </w:r>
      <w:r w:rsidR="00DA2099">
        <w:rPr>
          <w:rStyle w:val="ad"/>
          <w:b w:val="0"/>
          <w:szCs w:val="28"/>
        </w:rPr>
        <w:t xml:space="preserve"> </w:t>
      </w:r>
      <w:r>
        <w:rPr>
          <w:rStyle w:val="ad"/>
          <w:b w:val="0"/>
          <w:szCs w:val="28"/>
        </w:rPr>
        <w:t xml:space="preserve">утвердження і забезпечення прав і свобод людини є головним обов’язком держави (частина друга статті 3), </w:t>
      </w:r>
      <w:r w:rsidRPr="00C34837">
        <w:rPr>
          <w:rStyle w:val="ad"/>
          <w:b w:val="0"/>
          <w:szCs w:val="28"/>
        </w:rPr>
        <w:t>органи законодавчої, виконавчої та судової влади здійснюють свої повноваження у встановлених Конституцією межах і відповідно до законів України (частина</w:t>
      </w:r>
      <w:r w:rsidR="00FC5D1C">
        <w:t> </w:t>
      </w:r>
      <w:r w:rsidRPr="00C34837">
        <w:rPr>
          <w:rStyle w:val="ad"/>
          <w:b w:val="0"/>
          <w:szCs w:val="28"/>
        </w:rPr>
        <w:t>друга статті</w:t>
      </w:r>
      <w:r w:rsidR="00FC5D1C">
        <w:t> </w:t>
      </w:r>
      <w:r w:rsidRPr="00C34837">
        <w:rPr>
          <w:rStyle w:val="ad"/>
          <w:b w:val="0"/>
          <w:szCs w:val="28"/>
        </w:rPr>
        <w:t xml:space="preserve">6), </w:t>
      </w:r>
      <w:r w:rsidR="00FC5D1C" w:rsidRPr="002D0E69">
        <w:rPr>
          <w:rStyle w:val="ad"/>
          <w:b w:val="0"/>
          <w:szCs w:val="28"/>
        </w:rPr>
        <w:t xml:space="preserve">органи державної влади, у тому числі й Верховна Рада України, </w:t>
      </w:r>
      <w:r w:rsidR="00FC5D1C">
        <w:rPr>
          <w:rStyle w:val="ad"/>
          <w:b w:val="0"/>
          <w:szCs w:val="28"/>
        </w:rPr>
        <w:t xml:space="preserve">та органи місцевого самоврядування, </w:t>
      </w:r>
      <w:r w:rsidR="00FC5D1C" w:rsidRPr="002D0E69">
        <w:rPr>
          <w:rStyle w:val="ad"/>
          <w:b w:val="0"/>
          <w:szCs w:val="28"/>
        </w:rPr>
        <w:t>їх посадові особи зобов’язані діяти лише на підставі, в межах повноважень та у спосіб, що передбачені Конституцією та законами України (частина друга статті</w:t>
      </w:r>
      <w:r w:rsidR="00FC5D1C">
        <w:rPr>
          <w:rStyle w:val="ad"/>
          <w:b w:val="0"/>
          <w:szCs w:val="28"/>
        </w:rPr>
        <w:t> </w:t>
      </w:r>
      <w:r w:rsidR="00FC5D1C" w:rsidRPr="002D0E69">
        <w:rPr>
          <w:rStyle w:val="ad"/>
          <w:b w:val="0"/>
          <w:szCs w:val="28"/>
        </w:rPr>
        <w:t>6,</w:t>
      </w:r>
      <w:r w:rsidR="00FC5D1C">
        <w:rPr>
          <w:rStyle w:val="ad"/>
          <w:b w:val="0"/>
          <w:szCs w:val="28"/>
        </w:rPr>
        <w:t xml:space="preserve"> </w:t>
      </w:r>
      <w:r w:rsidR="00FC5D1C" w:rsidRPr="002D0E69">
        <w:rPr>
          <w:rStyle w:val="ad"/>
          <w:b w:val="0"/>
          <w:szCs w:val="28"/>
        </w:rPr>
        <w:t>частина друга статті</w:t>
      </w:r>
      <w:r w:rsidR="00FC5D1C">
        <w:rPr>
          <w:rStyle w:val="ad"/>
          <w:b w:val="0"/>
          <w:szCs w:val="28"/>
        </w:rPr>
        <w:t> </w:t>
      </w:r>
      <w:r w:rsidR="00FC5D1C" w:rsidRPr="002D0E69">
        <w:rPr>
          <w:rStyle w:val="ad"/>
          <w:b w:val="0"/>
          <w:szCs w:val="28"/>
        </w:rPr>
        <w:t>19, стаття</w:t>
      </w:r>
      <w:r w:rsidR="00FC5D1C">
        <w:rPr>
          <w:rStyle w:val="ad"/>
          <w:b w:val="0"/>
          <w:szCs w:val="28"/>
        </w:rPr>
        <w:t> 8</w:t>
      </w:r>
      <w:r w:rsidR="00FC5D1C" w:rsidRPr="002D0E69">
        <w:rPr>
          <w:rStyle w:val="ad"/>
          <w:b w:val="0"/>
          <w:szCs w:val="28"/>
        </w:rPr>
        <w:t>5)</w:t>
      </w:r>
      <w:r w:rsidR="00FC5D1C">
        <w:rPr>
          <w:rStyle w:val="ad"/>
          <w:b w:val="0"/>
          <w:szCs w:val="28"/>
        </w:rPr>
        <w:t xml:space="preserve">, Конституція України має найвищу юридичну силу, </w:t>
      </w:r>
      <w:r w:rsidRPr="00C34837">
        <w:rPr>
          <w:rStyle w:val="ad"/>
          <w:b w:val="0"/>
          <w:szCs w:val="28"/>
        </w:rPr>
        <w:t>закони та інші нормативно-правові акти приймаються на основі Конституції України і повинні відповідати їй (частина</w:t>
      </w:r>
      <w:r w:rsidR="00FC5D1C">
        <w:t> </w:t>
      </w:r>
      <w:r w:rsidRPr="00C34837">
        <w:rPr>
          <w:rStyle w:val="ad"/>
          <w:b w:val="0"/>
          <w:szCs w:val="28"/>
        </w:rPr>
        <w:t>друга статті</w:t>
      </w:r>
      <w:r w:rsidR="00FC5D1C">
        <w:t> </w:t>
      </w:r>
      <w:r w:rsidRPr="00C34837">
        <w:rPr>
          <w:rStyle w:val="ad"/>
          <w:b w:val="0"/>
          <w:szCs w:val="28"/>
        </w:rPr>
        <w:t>8)</w:t>
      </w:r>
      <w:r w:rsidR="00FC5D1C">
        <w:rPr>
          <w:rStyle w:val="ad"/>
          <w:b w:val="0"/>
          <w:szCs w:val="28"/>
        </w:rPr>
        <w:t>.</w:t>
      </w:r>
    </w:p>
    <w:p w:rsidR="007F5FDC" w:rsidRDefault="007F5FDC" w:rsidP="007F5FDC">
      <w:pPr>
        <w:ind w:firstLine="709"/>
        <w:jc w:val="both"/>
        <w:rPr>
          <w:rStyle w:val="ad"/>
          <w:b w:val="0"/>
          <w:szCs w:val="28"/>
        </w:rPr>
      </w:pPr>
      <w:r w:rsidRPr="007F5FDC">
        <w:rPr>
          <w:rStyle w:val="ad"/>
          <w:b w:val="0"/>
          <w:szCs w:val="28"/>
        </w:rPr>
        <w:t>Виконання конституційного обов’язку, передбаченого статтею</w:t>
      </w:r>
      <w:r>
        <w:t> </w:t>
      </w:r>
      <w:r>
        <w:rPr>
          <w:rStyle w:val="ad"/>
          <w:b w:val="0"/>
          <w:szCs w:val="28"/>
        </w:rPr>
        <w:t>67 Основного Закону</w:t>
      </w:r>
      <w:r w:rsidRPr="007F5FDC">
        <w:rPr>
          <w:rStyle w:val="ad"/>
          <w:b w:val="0"/>
          <w:szCs w:val="28"/>
        </w:rPr>
        <w:t xml:space="preserve"> України</w:t>
      </w:r>
      <w:r>
        <w:rPr>
          <w:rStyle w:val="ad"/>
          <w:b w:val="0"/>
          <w:szCs w:val="28"/>
        </w:rPr>
        <w:t>,</w:t>
      </w:r>
      <w:r w:rsidRPr="007F5FDC">
        <w:rPr>
          <w:rStyle w:val="ad"/>
          <w:b w:val="0"/>
          <w:szCs w:val="28"/>
        </w:rPr>
        <w:t xml:space="preserve"> реалізується сплатою кожним податків і зборів.</w:t>
      </w:r>
      <w:r>
        <w:rPr>
          <w:rStyle w:val="ad"/>
          <w:b w:val="0"/>
          <w:szCs w:val="28"/>
        </w:rPr>
        <w:t xml:space="preserve"> </w:t>
      </w:r>
      <w:r w:rsidR="00F17CD4">
        <w:rPr>
          <w:rStyle w:val="rvts0"/>
        </w:rPr>
        <w:t>Відповідно до конституційних повноважень Верховна Рада України як єдиний орган законодавчої влади в Україні виключно законами України визначає права і свободи людини і громадянина, гарантії цих прав і свобод, а також виключно законами України встановлю</w:t>
      </w:r>
      <w:r>
        <w:rPr>
          <w:rStyle w:val="rvts0"/>
        </w:rPr>
        <w:t>є</w:t>
      </w:r>
      <w:r w:rsidR="00F17CD4">
        <w:rPr>
          <w:rStyle w:val="rvts0"/>
        </w:rPr>
        <w:t xml:space="preserve"> систем</w:t>
      </w:r>
      <w:r>
        <w:rPr>
          <w:rStyle w:val="rvts0"/>
        </w:rPr>
        <w:t>у</w:t>
      </w:r>
      <w:r w:rsidR="00F17CD4">
        <w:rPr>
          <w:rStyle w:val="rvts0"/>
        </w:rPr>
        <w:t xml:space="preserve"> оподаткування, податки і збори (</w:t>
      </w:r>
      <w:r w:rsidR="00B31E60" w:rsidRPr="0076254C">
        <w:rPr>
          <w:szCs w:val="28"/>
        </w:rPr>
        <w:t>стаття</w:t>
      </w:r>
      <w:r w:rsidR="00B31E60">
        <w:t> </w:t>
      </w:r>
      <w:r w:rsidR="00B31E60" w:rsidRPr="0076254C">
        <w:rPr>
          <w:szCs w:val="28"/>
        </w:rPr>
        <w:t>75, пункт</w:t>
      </w:r>
      <w:r w:rsidR="00B31E60">
        <w:t> </w:t>
      </w:r>
      <w:r w:rsidR="00B31E60" w:rsidRPr="0076254C">
        <w:rPr>
          <w:szCs w:val="28"/>
        </w:rPr>
        <w:t>3 частини першої статті</w:t>
      </w:r>
      <w:r w:rsidR="00B31E60">
        <w:t> </w:t>
      </w:r>
      <w:r w:rsidR="00B31E60" w:rsidRPr="0076254C">
        <w:rPr>
          <w:szCs w:val="28"/>
        </w:rPr>
        <w:t>85</w:t>
      </w:r>
      <w:r w:rsidR="00B31E60">
        <w:rPr>
          <w:szCs w:val="28"/>
        </w:rPr>
        <w:t xml:space="preserve">, </w:t>
      </w:r>
      <w:r w:rsidR="00F17CD4" w:rsidRPr="00F17CD4">
        <w:rPr>
          <w:rStyle w:val="rvts0"/>
        </w:rPr>
        <w:t>пункт 1</w:t>
      </w:r>
      <w:r w:rsidR="00F17CD4">
        <w:rPr>
          <w:rStyle w:val="rvts0"/>
        </w:rPr>
        <w:t xml:space="preserve"> </w:t>
      </w:r>
      <w:r w:rsidR="00F17CD4" w:rsidRPr="00F17CD4">
        <w:rPr>
          <w:rStyle w:val="rvts0"/>
        </w:rPr>
        <w:t>частини першої</w:t>
      </w:r>
      <w:r w:rsidR="00F17CD4">
        <w:rPr>
          <w:rStyle w:val="rvts0"/>
        </w:rPr>
        <w:t xml:space="preserve"> та пункт 1 частини другої статті 92 Конституції України).</w:t>
      </w:r>
      <w:r>
        <w:rPr>
          <w:rStyle w:val="rvts0"/>
        </w:rPr>
        <w:t xml:space="preserve"> </w:t>
      </w:r>
      <w:r w:rsidRPr="007F5FDC">
        <w:rPr>
          <w:rStyle w:val="ad"/>
          <w:b w:val="0"/>
          <w:szCs w:val="28"/>
        </w:rPr>
        <w:t xml:space="preserve">При унормуванні цих суспільних відносин держава має право визначати механізми, які забезпечують платником належну сплату податків і </w:t>
      </w:r>
      <w:r>
        <w:rPr>
          <w:rStyle w:val="ad"/>
          <w:b w:val="0"/>
          <w:szCs w:val="28"/>
        </w:rPr>
        <w:t>зборів.</w:t>
      </w:r>
    </w:p>
    <w:p w:rsidR="00E63F85" w:rsidRPr="007E28CF" w:rsidRDefault="00E63F85" w:rsidP="008E4285">
      <w:pPr>
        <w:ind w:firstLine="709"/>
        <w:jc w:val="both"/>
        <w:rPr>
          <w:rStyle w:val="ad"/>
          <w:b w:val="0"/>
          <w:szCs w:val="28"/>
        </w:rPr>
      </w:pPr>
      <w:r w:rsidRPr="007E28CF">
        <w:rPr>
          <w:rStyle w:val="ad"/>
          <w:b w:val="0"/>
          <w:szCs w:val="28"/>
        </w:rPr>
        <w:t xml:space="preserve">Конституція України </w:t>
      </w:r>
      <w:r w:rsidR="007E28CF" w:rsidRPr="007E28CF">
        <w:rPr>
          <w:rStyle w:val="ad"/>
          <w:b w:val="0"/>
          <w:szCs w:val="28"/>
        </w:rPr>
        <w:t>закріплює право людини і громадянина на захист, а також</w:t>
      </w:r>
      <w:r w:rsidRPr="007E28CF">
        <w:rPr>
          <w:rStyle w:val="ad"/>
          <w:b w:val="0"/>
          <w:szCs w:val="28"/>
        </w:rPr>
        <w:t xml:space="preserve"> гарантує право кожному на оскарження в суді рішень, дій чи бездіяльності органів державної влади, органів місцевого самоврядування, посадових і службових осіб (частин</w:t>
      </w:r>
      <w:r w:rsidR="007E28CF">
        <w:rPr>
          <w:rStyle w:val="ad"/>
          <w:b w:val="0"/>
          <w:szCs w:val="28"/>
        </w:rPr>
        <w:t>и перша і</w:t>
      </w:r>
      <w:r w:rsidRPr="007E28CF">
        <w:rPr>
          <w:rStyle w:val="ad"/>
          <w:b w:val="0"/>
          <w:szCs w:val="28"/>
        </w:rPr>
        <w:t xml:space="preserve"> друга статті</w:t>
      </w:r>
      <w:r w:rsidR="007E28CF">
        <w:t> </w:t>
      </w:r>
      <w:r w:rsidRPr="007E28CF">
        <w:rPr>
          <w:rStyle w:val="ad"/>
          <w:b w:val="0"/>
          <w:szCs w:val="28"/>
        </w:rPr>
        <w:t xml:space="preserve">55). </w:t>
      </w:r>
    </w:p>
    <w:p w:rsidR="00034CA9" w:rsidRPr="00FC3CAF" w:rsidRDefault="00E63F85" w:rsidP="003B7AA2">
      <w:pPr>
        <w:ind w:firstLine="709"/>
        <w:jc w:val="both"/>
        <w:rPr>
          <w:rStyle w:val="ad"/>
          <w:b w:val="0"/>
          <w:szCs w:val="28"/>
        </w:rPr>
      </w:pPr>
      <w:r w:rsidRPr="008746A6">
        <w:rPr>
          <w:rStyle w:val="ad"/>
          <w:b w:val="0"/>
          <w:szCs w:val="28"/>
        </w:rPr>
        <w:t xml:space="preserve">Конституційний Суд України у </w:t>
      </w:r>
      <w:r w:rsidR="00FC3CAF">
        <w:rPr>
          <w:rStyle w:val="ad"/>
          <w:b w:val="0"/>
          <w:szCs w:val="28"/>
        </w:rPr>
        <w:t xml:space="preserve">пункті 1 резолютивної частини </w:t>
      </w:r>
      <w:r w:rsidRPr="008746A6">
        <w:rPr>
          <w:rStyle w:val="ad"/>
          <w:b w:val="0"/>
          <w:szCs w:val="28"/>
        </w:rPr>
        <w:t>Рішенн</w:t>
      </w:r>
      <w:r w:rsidR="00FC3CAF">
        <w:rPr>
          <w:rStyle w:val="ad"/>
          <w:b w:val="0"/>
          <w:szCs w:val="28"/>
        </w:rPr>
        <w:t>я</w:t>
      </w:r>
      <w:r w:rsidRPr="008746A6">
        <w:rPr>
          <w:rStyle w:val="ad"/>
          <w:b w:val="0"/>
          <w:szCs w:val="28"/>
        </w:rPr>
        <w:t xml:space="preserve"> </w:t>
      </w:r>
      <w:r w:rsidR="008746A6" w:rsidRPr="008746A6">
        <w:rPr>
          <w:rStyle w:val="ad"/>
          <w:b w:val="0"/>
          <w:szCs w:val="28"/>
        </w:rPr>
        <w:t>від</w:t>
      </w:r>
      <w:r w:rsidR="008746A6">
        <w:rPr>
          <w:rStyle w:val="ad"/>
          <w:b w:val="0"/>
          <w:szCs w:val="28"/>
          <w:lang w:val="ru-RU"/>
        </w:rPr>
        <w:t> </w:t>
      </w:r>
      <w:r w:rsidRPr="008746A6">
        <w:rPr>
          <w:rStyle w:val="ad"/>
          <w:b w:val="0"/>
          <w:szCs w:val="28"/>
        </w:rPr>
        <w:t>25</w:t>
      </w:r>
      <w:r w:rsidR="008746A6">
        <w:t> </w:t>
      </w:r>
      <w:r w:rsidRPr="008746A6">
        <w:rPr>
          <w:rStyle w:val="ad"/>
          <w:b w:val="0"/>
          <w:szCs w:val="28"/>
        </w:rPr>
        <w:t>листопада 1997</w:t>
      </w:r>
      <w:r w:rsidR="008746A6">
        <w:rPr>
          <w:lang w:val="ru-RU"/>
        </w:rPr>
        <w:t> </w:t>
      </w:r>
      <w:r w:rsidRPr="008746A6">
        <w:rPr>
          <w:rStyle w:val="ad"/>
          <w:b w:val="0"/>
          <w:szCs w:val="28"/>
        </w:rPr>
        <w:t>року</w:t>
      </w:r>
      <w:r w:rsidR="008746A6" w:rsidRPr="008746A6">
        <w:rPr>
          <w:rStyle w:val="ad"/>
          <w:b w:val="0"/>
          <w:szCs w:val="28"/>
        </w:rPr>
        <w:t xml:space="preserve"> №</w:t>
      </w:r>
      <w:r w:rsidR="008746A6">
        <w:rPr>
          <w:rStyle w:val="ad"/>
          <w:b w:val="0"/>
          <w:szCs w:val="28"/>
          <w:lang w:val="ru-RU"/>
        </w:rPr>
        <w:t> </w:t>
      </w:r>
      <w:r w:rsidRPr="008746A6">
        <w:rPr>
          <w:rStyle w:val="ad"/>
          <w:b w:val="0"/>
          <w:szCs w:val="28"/>
        </w:rPr>
        <w:t xml:space="preserve">6-зп </w:t>
      </w:r>
      <w:r w:rsidR="008746A6" w:rsidRPr="008746A6">
        <w:rPr>
          <w:rStyle w:val="ad"/>
          <w:b w:val="0"/>
          <w:szCs w:val="28"/>
        </w:rPr>
        <w:t>(справа громадянки Дзюби</w:t>
      </w:r>
      <w:r w:rsidR="001E39A1">
        <w:t> </w:t>
      </w:r>
      <w:r w:rsidR="008746A6" w:rsidRPr="008746A6">
        <w:rPr>
          <w:rStyle w:val="ad"/>
          <w:b w:val="0"/>
          <w:szCs w:val="28"/>
        </w:rPr>
        <w:t>Г.П. щодо права на оскарження в суді неправомірних дій посадової особи)</w:t>
      </w:r>
      <w:r w:rsidR="00D45E1B">
        <w:rPr>
          <w:rStyle w:val="ad"/>
          <w:b w:val="0"/>
          <w:szCs w:val="28"/>
        </w:rPr>
        <w:t xml:space="preserve"> та пункті 1 резолютивної частини </w:t>
      </w:r>
      <w:r w:rsidR="00D45E1B" w:rsidRPr="008746A6">
        <w:rPr>
          <w:rStyle w:val="ad"/>
          <w:b w:val="0"/>
          <w:szCs w:val="28"/>
        </w:rPr>
        <w:t>Рішенн</w:t>
      </w:r>
      <w:r w:rsidR="00D45E1B">
        <w:rPr>
          <w:rStyle w:val="ad"/>
          <w:b w:val="0"/>
          <w:szCs w:val="28"/>
        </w:rPr>
        <w:t>я</w:t>
      </w:r>
      <w:r w:rsidR="008746A6" w:rsidRPr="008746A6">
        <w:rPr>
          <w:rStyle w:val="ad"/>
          <w:b w:val="0"/>
          <w:szCs w:val="28"/>
        </w:rPr>
        <w:t xml:space="preserve"> </w:t>
      </w:r>
      <w:r w:rsidR="00D45E1B">
        <w:rPr>
          <w:rStyle w:val="ad"/>
          <w:b w:val="0"/>
          <w:szCs w:val="28"/>
        </w:rPr>
        <w:t>від 14 грудня 2011 року № 19-рп/2011 (</w:t>
      </w:r>
      <w:r w:rsidR="00D45E1B" w:rsidRPr="00D45E1B">
        <w:rPr>
          <w:rStyle w:val="ad"/>
          <w:b w:val="0"/>
          <w:szCs w:val="28"/>
        </w:rPr>
        <w:t xml:space="preserve">справа про оскарження бездіяльності суб’єктів владних повноважень щодо заяв про злочини) </w:t>
      </w:r>
      <w:r w:rsidRPr="008746A6">
        <w:rPr>
          <w:rStyle w:val="ad"/>
          <w:b w:val="0"/>
          <w:szCs w:val="28"/>
        </w:rPr>
        <w:t>висловив позицію, що скарги підлягають безпосередньому розгляду в судах незалежно від того, що</w:t>
      </w:r>
      <w:r w:rsidR="008746A6">
        <w:rPr>
          <w:rStyle w:val="ad"/>
          <w:b w:val="0"/>
          <w:szCs w:val="28"/>
        </w:rPr>
        <w:t xml:space="preserve"> </w:t>
      </w:r>
      <w:r w:rsidRPr="00FC3CAF">
        <w:rPr>
          <w:rStyle w:val="ad"/>
          <w:b w:val="0"/>
          <w:szCs w:val="28"/>
        </w:rPr>
        <w:t>прийнятим раніше законом міг бути встановлений інший порядок їх розгляду (оскарження до органу, посадової особи вищого рівня по відношенню до того органу і посадової особи, що прийняли рішення, вчинили дії або допустили бездіяльність).</w:t>
      </w:r>
    </w:p>
    <w:p w:rsidR="008B3924" w:rsidRDefault="0053181E" w:rsidP="007F5FDC">
      <w:pPr>
        <w:ind w:firstLine="709"/>
        <w:jc w:val="both"/>
        <w:rPr>
          <w:rStyle w:val="ad"/>
          <w:b w:val="0"/>
          <w:szCs w:val="28"/>
        </w:rPr>
      </w:pPr>
      <w:r w:rsidRPr="007F5FDC">
        <w:rPr>
          <w:rStyle w:val="ad"/>
          <w:b w:val="0"/>
          <w:szCs w:val="28"/>
        </w:rPr>
        <w:t>П</w:t>
      </w:r>
      <w:r>
        <w:rPr>
          <w:rStyle w:val="rvts0"/>
        </w:rPr>
        <w:t xml:space="preserve">равосуддя в Україні здійснюється виключно судами; делегування функцій судів, а також привласнення цих функцій іншими органами чи посадовими особами не допускаються; юрисдикція судів поширюється на всі правовідносини, що виникають у державі; судочинство здійснюється </w:t>
      </w:r>
      <w:r>
        <w:rPr>
          <w:rStyle w:val="rvts0"/>
        </w:rPr>
        <w:lastRenderedPageBreak/>
        <w:t>Конституційним Судом України та судами загальної юрисдикції; судді при здійсненні правосуддя незалежні і підкоряються лише закону (</w:t>
      </w:r>
      <w:hyperlink r:id="rId7" w:anchor="n4761" w:tgtFrame="_blank" w:history="1">
        <w:r w:rsidRPr="0053181E">
          <w:rPr>
            <w:rStyle w:val="ac"/>
            <w:color w:val="auto"/>
          </w:rPr>
          <w:t>частини</w:t>
        </w:r>
        <w:r>
          <w:rPr>
            <w:rStyle w:val="ac"/>
            <w:color w:val="auto"/>
          </w:rPr>
          <w:t> </w:t>
        </w:r>
        <w:r w:rsidRPr="0053181E">
          <w:rPr>
            <w:rStyle w:val="ac"/>
            <w:color w:val="auto"/>
          </w:rPr>
          <w:t>перша</w:t>
        </w:r>
      </w:hyperlink>
      <w:r w:rsidRPr="0053181E">
        <w:rPr>
          <w:rStyle w:val="rvts0"/>
        </w:rPr>
        <w:t>,</w:t>
      </w:r>
      <w:r>
        <w:t> </w:t>
      </w:r>
      <w:hyperlink r:id="rId8" w:anchor="n4762" w:tgtFrame="_blank" w:history="1">
        <w:r w:rsidRPr="0053181E">
          <w:rPr>
            <w:rStyle w:val="ac"/>
            <w:color w:val="auto"/>
          </w:rPr>
          <w:t>друга</w:t>
        </w:r>
      </w:hyperlink>
      <w:r w:rsidRPr="0053181E">
        <w:rPr>
          <w:rStyle w:val="rvts0"/>
        </w:rPr>
        <w:t>,</w:t>
      </w:r>
      <w:r>
        <w:t> </w:t>
      </w:r>
      <w:hyperlink r:id="rId9" w:anchor="n4764" w:tgtFrame="_blank" w:history="1">
        <w:r w:rsidRPr="0053181E">
          <w:rPr>
            <w:rStyle w:val="ac"/>
            <w:color w:val="auto"/>
          </w:rPr>
          <w:t>третя статті</w:t>
        </w:r>
        <w:r>
          <w:t> </w:t>
        </w:r>
        <w:r w:rsidRPr="0053181E">
          <w:rPr>
            <w:rStyle w:val="ac"/>
            <w:color w:val="auto"/>
          </w:rPr>
          <w:t>124</w:t>
        </w:r>
      </w:hyperlink>
      <w:r w:rsidRPr="0053181E">
        <w:rPr>
          <w:rStyle w:val="rvts0"/>
        </w:rPr>
        <w:t xml:space="preserve">, </w:t>
      </w:r>
      <w:hyperlink r:id="rId10" w:anchor="n4801" w:tgtFrame="_blank" w:history="1">
        <w:r w:rsidRPr="0053181E">
          <w:rPr>
            <w:rStyle w:val="ac"/>
            <w:color w:val="auto"/>
          </w:rPr>
          <w:t>частина</w:t>
        </w:r>
        <w:r>
          <w:rPr>
            <w:rStyle w:val="ac"/>
            <w:color w:val="auto"/>
            <w:lang w:val="ru-RU"/>
          </w:rPr>
          <w:t> </w:t>
        </w:r>
        <w:r w:rsidRPr="0053181E">
          <w:rPr>
            <w:rStyle w:val="ac"/>
            <w:color w:val="auto"/>
          </w:rPr>
          <w:t>перша статті</w:t>
        </w:r>
        <w:r>
          <w:rPr>
            <w:lang w:val="ru-RU"/>
          </w:rPr>
          <w:t> </w:t>
        </w:r>
        <w:r w:rsidRPr="0053181E">
          <w:rPr>
            <w:rStyle w:val="ac"/>
            <w:color w:val="auto"/>
          </w:rPr>
          <w:t xml:space="preserve">129 </w:t>
        </w:r>
      </w:hyperlink>
      <w:hyperlink r:id="rId11" w:anchor="n4801" w:tgtFrame="_blank" w:history="1">
        <w:r w:rsidRPr="0053181E">
          <w:rPr>
            <w:rStyle w:val="ac"/>
            <w:color w:val="auto"/>
          </w:rPr>
          <w:t>Основного</w:t>
        </w:r>
      </w:hyperlink>
      <w:r w:rsidRPr="0053181E">
        <w:rPr>
          <w:rStyle w:val="rvts0"/>
        </w:rPr>
        <w:t xml:space="preserve"> Закону Укра</w:t>
      </w:r>
      <w:r w:rsidR="003635C7">
        <w:rPr>
          <w:rStyle w:val="rvts0"/>
        </w:rPr>
        <w:t>ї</w:t>
      </w:r>
      <w:r w:rsidRPr="0053181E">
        <w:rPr>
          <w:rStyle w:val="rvts0"/>
        </w:rPr>
        <w:t>ни</w:t>
      </w:r>
      <w:r>
        <w:rPr>
          <w:rStyle w:val="rvts0"/>
        </w:rPr>
        <w:t>).</w:t>
      </w:r>
    </w:p>
    <w:p w:rsidR="00A51E7F" w:rsidRDefault="00A51E7F" w:rsidP="00115666">
      <w:pPr>
        <w:pStyle w:val="a3"/>
        <w:ind w:firstLine="709"/>
        <w:rPr>
          <w:szCs w:val="28"/>
        </w:rPr>
      </w:pPr>
    </w:p>
    <w:p w:rsidR="00C3422D" w:rsidRDefault="00A51E7F" w:rsidP="00C3422D">
      <w:pPr>
        <w:pStyle w:val="a3"/>
        <w:ind w:firstLine="709"/>
        <w:rPr>
          <w:szCs w:val="28"/>
        </w:rPr>
      </w:pPr>
      <w:r w:rsidRPr="00C34837">
        <w:rPr>
          <w:szCs w:val="28"/>
        </w:rPr>
        <w:t>Враховуючи викладене, Комітет дійшов висновку, що</w:t>
      </w:r>
      <w:r w:rsidRPr="00C34837">
        <w:rPr>
          <w:rStyle w:val="ad"/>
          <w:b w:val="0"/>
          <w:szCs w:val="28"/>
        </w:rPr>
        <w:t xml:space="preserve"> </w:t>
      </w:r>
      <w:r w:rsidR="00C3422D" w:rsidRPr="00C34837">
        <w:rPr>
          <w:rStyle w:val="ad"/>
          <w:b w:val="0"/>
          <w:szCs w:val="28"/>
        </w:rPr>
        <w:t xml:space="preserve">проект Закону </w:t>
      </w:r>
      <w:r w:rsidR="008E3FB7" w:rsidRPr="00AA319F">
        <w:t>про внесення змін до Податкового кодексу України щодо дійсності первинних документів бухгалтерського та податкового обліку</w:t>
      </w:r>
      <w:r w:rsidR="008E3FB7">
        <w:t xml:space="preserve"> </w:t>
      </w:r>
      <w:r w:rsidR="008E3FB7" w:rsidRPr="00AA319F">
        <w:t>(реєстр. № 4955 від 12</w:t>
      </w:r>
      <w:r w:rsidR="008E3FB7" w:rsidRPr="00AA319F">
        <w:rPr>
          <w:lang w:val="ru-RU"/>
        </w:rPr>
        <w:t> </w:t>
      </w:r>
      <w:r w:rsidR="008E3FB7" w:rsidRPr="00AA319F">
        <w:t>липня 2016 року)</w:t>
      </w:r>
      <w:r w:rsidR="008E3FB7" w:rsidRPr="00C34837">
        <w:t>, поданий народним</w:t>
      </w:r>
      <w:r w:rsidR="008E3FB7">
        <w:t>и</w:t>
      </w:r>
      <w:r w:rsidR="008E3FB7" w:rsidRPr="00C34837">
        <w:t xml:space="preserve"> депутат</w:t>
      </w:r>
      <w:r w:rsidR="008E3FB7">
        <w:t>а</w:t>
      </w:r>
      <w:r w:rsidR="008E3FB7" w:rsidRPr="00C34837">
        <w:t>м</w:t>
      </w:r>
      <w:r w:rsidR="008E3FB7">
        <w:t>и</w:t>
      </w:r>
      <w:r w:rsidR="008E3FB7" w:rsidRPr="00C34837">
        <w:t xml:space="preserve"> України </w:t>
      </w:r>
      <w:r w:rsidR="008E3FB7">
        <w:t>Ванатом П.М., Романовським О.В. та іншими</w:t>
      </w:r>
      <w:r w:rsidR="00357457">
        <w:rPr>
          <w:szCs w:val="28"/>
        </w:rPr>
        <w:t>,</w:t>
      </w:r>
      <w:r w:rsidR="00C3422D">
        <w:rPr>
          <w:szCs w:val="28"/>
        </w:rPr>
        <w:t xml:space="preserve"> </w:t>
      </w:r>
      <w:r w:rsidR="00C3422D">
        <w:t xml:space="preserve">не </w:t>
      </w:r>
      <w:r w:rsidR="00C3422D" w:rsidRPr="00C34837">
        <w:rPr>
          <w:szCs w:val="28"/>
        </w:rPr>
        <w:t>суперечить положенням Конституції України.</w:t>
      </w:r>
    </w:p>
    <w:p w:rsidR="004E677A" w:rsidRDefault="004E677A" w:rsidP="00642C5F">
      <w:pPr>
        <w:pStyle w:val="a3"/>
        <w:ind w:firstLine="0"/>
      </w:pPr>
    </w:p>
    <w:p w:rsidR="004E677A" w:rsidRPr="00C54988" w:rsidRDefault="004E677A" w:rsidP="00642C5F">
      <w:pPr>
        <w:jc w:val="both"/>
        <w:rPr>
          <w:szCs w:val="28"/>
        </w:rPr>
      </w:pPr>
    </w:p>
    <w:p w:rsidR="004E677A" w:rsidRPr="00642C5F" w:rsidRDefault="004E677A" w:rsidP="00642C5F">
      <w:pPr>
        <w:jc w:val="both"/>
        <w:rPr>
          <w:b/>
          <w:szCs w:val="28"/>
        </w:rPr>
      </w:pPr>
      <w:r w:rsidRPr="002E6C1F">
        <w:rPr>
          <w:b/>
          <w:szCs w:val="28"/>
        </w:rPr>
        <w:t>Голова Комітету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="00642C5F">
        <w:rPr>
          <w:b/>
          <w:szCs w:val="28"/>
        </w:rPr>
        <w:tab/>
      </w:r>
      <w:bookmarkStart w:id="0" w:name="_GoBack"/>
      <w:bookmarkEnd w:id="0"/>
      <w:r>
        <w:rPr>
          <w:b/>
          <w:szCs w:val="28"/>
        </w:rPr>
        <w:t>Р.П. КНЯЗЕВИЧ</w:t>
      </w:r>
    </w:p>
    <w:sectPr w:rsidR="004E677A" w:rsidRPr="00642C5F" w:rsidSect="004C336D">
      <w:headerReference w:type="even" r:id="rId12"/>
      <w:headerReference w:type="default" r:id="rId13"/>
      <w:pgSz w:w="11906" w:h="16838" w:code="9"/>
      <w:pgMar w:top="1134" w:right="851" w:bottom="1134" w:left="1701" w:header="709" w:footer="709" w:gutter="0"/>
      <w:cols w:space="708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70F" w:rsidRDefault="00E2570F">
      <w:r>
        <w:separator/>
      </w:r>
    </w:p>
  </w:endnote>
  <w:endnote w:type="continuationSeparator" w:id="0">
    <w:p w:rsidR="00E2570F" w:rsidRDefault="00E25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Arial Unicode MS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70F" w:rsidRDefault="00E2570F">
      <w:r>
        <w:separator/>
      </w:r>
    </w:p>
  </w:footnote>
  <w:footnote w:type="continuationSeparator" w:id="0">
    <w:p w:rsidR="00E2570F" w:rsidRDefault="00E257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E7F" w:rsidRDefault="00A51E7F" w:rsidP="00326398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AD333C">
      <w:rPr>
        <w:rStyle w:val="aa"/>
        <w:noProof/>
      </w:rPr>
      <w:t>3</w:t>
    </w:r>
    <w:r>
      <w:rPr>
        <w:rStyle w:val="aa"/>
      </w:rPr>
      <w:fldChar w:fldCharType="end"/>
    </w:r>
  </w:p>
  <w:p w:rsidR="00A51E7F" w:rsidRDefault="00A51E7F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E7F" w:rsidRDefault="00A51E7F" w:rsidP="00326398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739AE">
      <w:rPr>
        <w:rStyle w:val="aa"/>
        <w:noProof/>
      </w:rPr>
      <w:t>2</w:t>
    </w:r>
    <w:r>
      <w:rPr>
        <w:rStyle w:val="aa"/>
      </w:rPr>
      <w:fldChar w:fldCharType="end"/>
    </w:r>
  </w:p>
  <w:p w:rsidR="00A51E7F" w:rsidRDefault="00A51E7F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204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4EA4"/>
    <w:rsid w:val="00001DA2"/>
    <w:rsid w:val="00003BF7"/>
    <w:rsid w:val="000045AC"/>
    <w:rsid w:val="00004A89"/>
    <w:rsid w:val="00005610"/>
    <w:rsid w:val="00005DB0"/>
    <w:rsid w:val="00007520"/>
    <w:rsid w:val="00010391"/>
    <w:rsid w:val="000121C3"/>
    <w:rsid w:val="00014190"/>
    <w:rsid w:val="00016AE8"/>
    <w:rsid w:val="000206D8"/>
    <w:rsid w:val="00021298"/>
    <w:rsid w:val="000228CE"/>
    <w:rsid w:val="00034984"/>
    <w:rsid w:val="00034CA9"/>
    <w:rsid w:val="0003561D"/>
    <w:rsid w:val="00035FD5"/>
    <w:rsid w:val="0004166D"/>
    <w:rsid w:val="00044E51"/>
    <w:rsid w:val="00053D0C"/>
    <w:rsid w:val="00053D59"/>
    <w:rsid w:val="00056323"/>
    <w:rsid w:val="00056A96"/>
    <w:rsid w:val="000621BC"/>
    <w:rsid w:val="000659F4"/>
    <w:rsid w:val="0006683C"/>
    <w:rsid w:val="00067B2D"/>
    <w:rsid w:val="0007142A"/>
    <w:rsid w:val="000720F7"/>
    <w:rsid w:val="0007644A"/>
    <w:rsid w:val="0007670F"/>
    <w:rsid w:val="00076AC5"/>
    <w:rsid w:val="00080B81"/>
    <w:rsid w:val="000856F7"/>
    <w:rsid w:val="00085999"/>
    <w:rsid w:val="000909FC"/>
    <w:rsid w:val="00091711"/>
    <w:rsid w:val="00092A78"/>
    <w:rsid w:val="00093988"/>
    <w:rsid w:val="00094F3D"/>
    <w:rsid w:val="00095D67"/>
    <w:rsid w:val="000A074C"/>
    <w:rsid w:val="000B72B6"/>
    <w:rsid w:val="000C1F0F"/>
    <w:rsid w:val="000C2714"/>
    <w:rsid w:val="000D7923"/>
    <w:rsid w:val="000E4796"/>
    <w:rsid w:val="000E630C"/>
    <w:rsid w:val="000F0EC4"/>
    <w:rsid w:val="000F284D"/>
    <w:rsid w:val="000F408F"/>
    <w:rsid w:val="0010124C"/>
    <w:rsid w:val="001015DC"/>
    <w:rsid w:val="00106CD8"/>
    <w:rsid w:val="00106F6B"/>
    <w:rsid w:val="00115666"/>
    <w:rsid w:val="00120DC5"/>
    <w:rsid w:val="00122836"/>
    <w:rsid w:val="00122DD8"/>
    <w:rsid w:val="00125533"/>
    <w:rsid w:val="00130589"/>
    <w:rsid w:val="00130A11"/>
    <w:rsid w:val="00134FE0"/>
    <w:rsid w:val="00136F50"/>
    <w:rsid w:val="00140A2C"/>
    <w:rsid w:val="00141A49"/>
    <w:rsid w:val="00142951"/>
    <w:rsid w:val="001430AD"/>
    <w:rsid w:val="00144C55"/>
    <w:rsid w:val="0014507C"/>
    <w:rsid w:val="00152CAF"/>
    <w:rsid w:val="00152F35"/>
    <w:rsid w:val="00153895"/>
    <w:rsid w:val="00154A83"/>
    <w:rsid w:val="00154CE2"/>
    <w:rsid w:val="0015561F"/>
    <w:rsid w:val="00157739"/>
    <w:rsid w:val="00160E1D"/>
    <w:rsid w:val="0016120B"/>
    <w:rsid w:val="001620F8"/>
    <w:rsid w:val="00165783"/>
    <w:rsid w:val="00172E7C"/>
    <w:rsid w:val="00177580"/>
    <w:rsid w:val="00182540"/>
    <w:rsid w:val="00187809"/>
    <w:rsid w:val="00191717"/>
    <w:rsid w:val="00192442"/>
    <w:rsid w:val="00194B96"/>
    <w:rsid w:val="00195CBE"/>
    <w:rsid w:val="001A126B"/>
    <w:rsid w:val="001A52CE"/>
    <w:rsid w:val="001B0CA2"/>
    <w:rsid w:val="001B0CB8"/>
    <w:rsid w:val="001B109E"/>
    <w:rsid w:val="001B19AC"/>
    <w:rsid w:val="001B5C89"/>
    <w:rsid w:val="001C0903"/>
    <w:rsid w:val="001D0E8F"/>
    <w:rsid w:val="001D2625"/>
    <w:rsid w:val="001D3A5A"/>
    <w:rsid w:val="001E02B5"/>
    <w:rsid w:val="001E037B"/>
    <w:rsid w:val="001E2990"/>
    <w:rsid w:val="001E2B76"/>
    <w:rsid w:val="001E39A1"/>
    <w:rsid w:val="001E58F0"/>
    <w:rsid w:val="001E5E68"/>
    <w:rsid w:val="001E758E"/>
    <w:rsid w:val="001F0307"/>
    <w:rsid w:val="001F1055"/>
    <w:rsid w:val="001F53A4"/>
    <w:rsid w:val="00203854"/>
    <w:rsid w:val="00204DD7"/>
    <w:rsid w:val="002050B7"/>
    <w:rsid w:val="00205AB6"/>
    <w:rsid w:val="00206FA4"/>
    <w:rsid w:val="00210539"/>
    <w:rsid w:val="0021440F"/>
    <w:rsid w:val="00214802"/>
    <w:rsid w:val="00215B36"/>
    <w:rsid w:val="002169A4"/>
    <w:rsid w:val="00216FE4"/>
    <w:rsid w:val="002211E1"/>
    <w:rsid w:val="0022202A"/>
    <w:rsid w:val="002300DD"/>
    <w:rsid w:val="00230BC4"/>
    <w:rsid w:val="00231F34"/>
    <w:rsid w:val="0023430E"/>
    <w:rsid w:val="00237F4B"/>
    <w:rsid w:val="0024609A"/>
    <w:rsid w:val="0025716A"/>
    <w:rsid w:val="00257438"/>
    <w:rsid w:val="002615C8"/>
    <w:rsid w:val="0026296C"/>
    <w:rsid w:val="00265A6D"/>
    <w:rsid w:val="00271779"/>
    <w:rsid w:val="0027475C"/>
    <w:rsid w:val="00276814"/>
    <w:rsid w:val="00284828"/>
    <w:rsid w:val="00286EAF"/>
    <w:rsid w:val="002871B1"/>
    <w:rsid w:val="00291969"/>
    <w:rsid w:val="002935BA"/>
    <w:rsid w:val="00293BB4"/>
    <w:rsid w:val="0029799C"/>
    <w:rsid w:val="002A0430"/>
    <w:rsid w:val="002A13BA"/>
    <w:rsid w:val="002A4138"/>
    <w:rsid w:val="002A4A33"/>
    <w:rsid w:val="002A7BD3"/>
    <w:rsid w:val="002B0673"/>
    <w:rsid w:val="002B557C"/>
    <w:rsid w:val="002C031B"/>
    <w:rsid w:val="002C04AE"/>
    <w:rsid w:val="002C1FA6"/>
    <w:rsid w:val="002C2917"/>
    <w:rsid w:val="002C5EF3"/>
    <w:rsid w:val="002C7D2C"/>
    <w:rsid w:val="002D0DFF"/>
    <w:rsid w:val="002D0E69"/>
    <w:rsid w:val="002D1B29"/>
    <w:rsid w:val="002D2F24"/>
    <w:rsid w:val="002D64DE"/>
    <w:rsid w:val="002E5B29"/>
    <w:rsid w:val="002E6C1F"/>
    <w:rsid w:val="002E7201"/>
    <w:rsid w:val="002F6944"/>
    <w:rsid w:val="002F7F4F"/>
    <w:rsid w:val="00305877"/>
    <w:rsid w:val="00310D97"/>
    <w:rsid w:val="00311906"/>
    <w:rsid w:val="0031246A"/>
    <w:rsid w:val="0031375B"/>
    <w:rsid w:val="00316E94"/>
    <w:rsid w:val="003178E9"/>
    <w:rsid w:val="00320C25"/>
    <w:rsid w:val="00324561"/>
    <w:rsid w:val="00324A20"/>
    <w:rsid w:val="00325A81"/>
    <w:rsid w:val="00326398"/>
    <w:rsid w:val="00332415"/>
    <w:rsid w:val="0034086D"/>
    <w:rsid w:val="00344346"/>
    <w:rsid w:val="003445DD"/>
    <w:rsid w:val="0034720E"/>
    <w:rsid w:val="00350616"/>
    <w:rsid w:val="00352298"/>
    <w:rsid w:val="00353B9B"/>
    <w:rsid w:val="00357457"/>
    <w:rsid w:val="00357A6A"/>
    <w:rsid w:val="00361882"/>
    <w:rsid w:val="00362A4A"/>
    <w:rsid w:val="003635C7"/>
    <w:rsid w:val="0036371C"/>
    <w:rsid w:val="00363A5E"/>
    <w:rsid w:val="00363DE9"/>
    <w:rsid w:val="00370851"/>
    <w:rsid w:val="003732D6"/>
    <w:rsid w:val="00381874"/>
    <w:rsid w:val="00385454"/>
    <w:rsid w:val="0039086F"/>
    <w:rsid w:val="003A447D"/>
    <w:rsid w:val="003A51B3"/>
    <w:rsid w:val="003B19DA"/>
    <w:rsid w:val="003B28DA"/>
    <w:rsid w:val="003B6629"/>
    <w:rsid w:val="003B7AA2"/>
    <w:rsid w:val="003B7ACD"/>
    <w:rsid w:val="003C379D"/>
    <w:rsid w:val="003C406E"/>
    <w:rsid w:val="003D1653"/>
    <w:rsid w:val="003D7ACA"/>
    <w:rsid w:val="003F0BE1"/>
    <w:rsid w:val="003F202F"/>
    <w:rsid w:val="003F663E"/>
    <w:rsid w:val="00400DE5"/>
    <w:rsid w:val="004032B2"/>
    <w:rsid w:val="0040373C"/>
    <w:rsid w:val="00403AA1"/>
    <w:rsid w:val="00405ADE"/>
    <w:rsid w:val="00407653"/>
    <w:rsid w:val="00413B45"/>
    <w:rsid w:val="00413DDD"/>
    <w:rsid w:val="00424129"/>
    <w:rsid w:val="00424535"/>
    <w:rsid w:val="00426F23"/>
    <w:rsid w:val="00427303"/>
    <w:rsid w:val="00436627"/>
    <w:rsid w:val="00461297"/>
    <w:rsid w:val="00466A77"/>
    <w:rsid w:val="00470D1F"/>
    <w:rsid w:val="004712AD"/>
    <w:rsid w:val="0047142B"/>
    <w:rsid w:val="00472058"/>
    <w:rsid w:val="00473CF2"/>
    <w:rsid w:val="00474021"/>
    <w:rsid w:val="00477AB7"/>
    <w:rsid w:val="004807E1"/>
    <w:rsid w:val="00481194"/>
    <w:rsid w:val="00483E70"/>
    <w:rsid w:val="004854A9"/>
    <w:rsid w:val="00486A0C"/>
    <w:rsid w:val="00486B34"/>
    <w:rsid w:val="004946DA"/>
    <w:rsid w:val="004A3473"/>
    <w:rsid w:val="004A4A33"/>
    <w:rsid w:val="004A6B0E"/>
    <w:rsid w:val="004B31C0"/>
    <w:rsid w:val="004B3755"/>
    <w:rsid w:val="004B3757"/>
    <w:rsid w:val="004B4336"/>
    <w:rsid w:val="004B4E7E"/>
    <w:rsid w:val="004B7C6D"/>
    <w:rsid w:val="004C0495"/>
    <w:rsid w:val="004C336D"/>
    <w:rsid w:val="004C58F1"/>
    <w:rsid w:val="004C6C50"/>
    <w:rsid w:val="004D0388"/>
    <w:rsid w:val="004D0AD2"/>
    <w:rsid w:val="004D2C4C"/>
    <w:rsid w:val="004D580B"/>
    <w:rsid w:val="004D7AF2"/>
    <w:rsid w:val="004E098E"/>
    <w:rsid w:val="004E2AB7"/>
    <w:rsid w:val="004E3384"/>
    <w:rsid w:val="004E677A"/>
    <w:rsid w:val="004F081B"/>
    <w:rsid w:val="004F24D0"/>
    <w:rsid w:val="004F7675"/>
    <w:rsid w:val="0050142C"/>
    <w:rsid w:val="0050174C"/>
    <w:rsid w:val="0050187E"/>
    <w:rsid w:val="00502D5C"/>
    <w:rsid w:val="00503EF5"/>
    <w:rsid w:val="0050528B"/>
    <w:rsid w:val="005070B3"/>
    <w:rsid w:val="00507448"/>
    <w:rsid w:val="00511CFE"/>
    <w:rsid w:val="00513A6D"/>
    <w:rsid w:val="00514616"/>
    <w:rsid w:val="00515566"/>
    <w:rsid w:val="00520E27"/>
    <w:rsid w:val="0053181E"/>
    <w:rsid w:val="00532DF0"/>
    <w:rsid w:val="00533033"/>
    <w:rsid w:val="005342CA"/>
    <w:rsid w:val="0053448C"/>
    <w:rsid w:val="00535BF6"/>
    <w:rsid w:val="00536761"/>
    <w:rsid w:val="005374C7"/>
    <w:rsid w:val="00545993"/>
    <w:rsid w:val="00546AB7"/>
    <w:rsid w:val="00546CC1"/>
    <w:rsid w:val="005513F5"/>
    <w:rsid w:val="0056213E"/>
    <w:rsid w:val="00564A19"/>
    <w:rsid w:val="00564DD7"/>
    <w:rsid w:val="00564E5B"/>
    <w:rsid w:val="00566134"/>
    <w:rsid w:val="00572333"/>
    <w:rsid w:val="005773C4"/>
    <w:rsid w:val="00582F10"/>
    <w:rsid w:val="00582F6D"/>
    <w:rsid w:val="00590309"/>
    <w:rsid w:val="00591EA2"/>
    <w:rsid w:val="0059224D"/>
    <w:rsid w:val="0059345D"/>
    <w:rsid w:val="00595DF4"/>
    <w:rsid w:val="005A0AF6"/>
    <w:rsid w:val="005B2608"/>
    <w:rsid w:val="005B6425"/>
    <w:rsid w:val="005C18EF"/>
    <w:rsid w:val="005C1FAA"/>
    <w:rsid w:val="005C348A"/>
    <w:rsid w:val="005C3908"/>
    <w:rsid w:val="005C78CB"/>
    <w:rsid w:val="005D2379"/>
    <w:rsid w:val="005D6D53"/>
    <w:rsid w:val="005E5377"/>
    <w:rsid w:val="005E61C0"/>
    <w:rsid w:val="005F0ADE"/>
    <w:rsid w:val="005F2172"/>
    <w:rsid w:val="005F528B"/>
    <w:rsid w:val="0060480B"/>
    <w:rsid w:val="00607FEC"/>
    <w:rsid w:val="00611663"/>
    <w:rsid w:val="00623564"/>
    <w:rsid w:val="0062676C"/>
    <w:rsid w:val="00627C1C"/>
    <w:rsid w:val="00642C5F"/>
    <w:rsid w:val="00646BD2"/>
    <w:rsid w:val="00646D2E"/>
    <w:rsid w:val="0067162B"/>
    <w:rsid w:val="00675C45"/>
    <w:rsid w:val="00681AD6"/>
    <w:rsid w:val="00682244"/>
    <w:rsid w:val="006846FF"/>
    <w:rsid w:val="00696D25"/>
    <w:rsid w:val="00696E53"/>
    <w:rsid w:val="00697FC2"/>
    <w:rsid w:val="006A20A5"/>
    <w:rsid w:val="006B01FE"/>
    <w:rsid w:val="006C1267"/>
    <w:rsid w:val="006C2744"/>
    <w:rsid w:val="006C42C3"/>
    <w:rsid w:val="006C5F6A"/>
    <w:rsid w:val="006D674A"/>
    <w:rsid w:val="006D6F86"/>
    <w:rsid w:val="006E1042"/>
    <w:rsid w:val="006F164F"/>
    <w:rsid w:val="006F4EE6"/>
    <w:rsid w:val="00701B30"/>
    <w:rsid w:val="00702E80"/>
    <w:rsid w:val="007074FF"/>
    <w:rsid w:val="00707FBC"/>
    <w:rsid w:val="00711161"/>
    <w:rsid w:val="007134D7"/>
    <w:rsid w:val="00714E78"/>
    <w:rsid w:val="00715F63"/>
    <w:rsid w:val="00722A09"/>
    <w:rsid w:val="007234C9"/>
    <w:rsid w:val="007263FC"/>
    <w:rsid w:val="00735CE3"/>
    <w:rsid w:val="00735EEF"/>
    <w:rsid w:val="0074405C"/>
    <w:rsid w:val="00745A87"/>
    <w:rsid w:val="0074634E"/>
    <w:rsid w:val="0074688F"/>
    <w:rsid w:val="0074724B"/>
    <w:rsid w:val="00747CC1"/>
    <w:rsid w:val="00750349"/>
    <w:rsid w:val="007539AF"/>
    <w:rsid w:val="00757DAA"/>
    <w:rsid w:val="00761AD2"/>
    <w:rsid w:val="0076254C"/>
    <w:rsid w:val="00762859"/>
    <w:rsid w:val="00773115"/>
    <w:rsid w:val="007766D4"/>
    <w:rsid w:val="007817F6"/>
    <w:rsid w:val="00781AA1"/>
    <w:rsid w:val="007836EF"/>
    <w:rsid w:val="00784518"/>
    <w:rsid w:val="007871F7"/>
    <w:rsid w:val="00791D39"/>
    <w:rsid w:val="007961F0"/>
    <w:rsid w:val="007A086E"/>
    <w:rsid w:val="007A0E47"/>
    <w:rsid w:val="007A1694"/>
    <w:rsid w:val="007A2BB2"/>
    <w:rsid w:val="007B0496"/>
    <w:rsid w:val="007B053D"/>
    <w:rsid w:val="007B0685"/>
    <w:rsid w:val="007B12A9"/>
    <w:rsid w:val="007B178B"/>
    <w:rsid w:val="007B18BD"/>
    <w:rsid w:val="007C70AE"/>
    <w:rsid w:val="007D0ED9"/>
    <w:rsid w:val="007D2F7C"/>
    <w:rsid w:val="007D68F8"/>
    <w:rsid w:val="007D6DF5"/>
    <w:rsid w:val="007D7B07"/>
    <w:rsid w:val="007D7C2D"/>
    <w:rsid w:val="007E28CF"/>
    <w:rsid w:val="007E77E6"/>
    <w:rsid w:val="007E7BDC"/>
    <w:rsid w:val="007E7EF0"/>
    <w:rsid w:val="007F428A"/>
    <w:rsid w:val="007F5FDC"/>
    <w:rsid w:val="00802C71"/>
    <w:rsid w:val="008039A1"/>
    <w:rsid w:val="00803C35"/>
    <w:rsid w:val="00804045"/>
    <w:rsid w:val="008042E1"/>
    <w:rsid w:val="00804E5F"/>
    <w:rsid w:val="0081032D"/>
    <w:rsid w:val="00811287"/>
    <w:rsid w:val="00811FA8"/>
    <w:rsid w:val="00815136"/>
    <w:rsid w:val="00820641"/>
    <w:rsid w:val="00822A3C"/>
    <w:rsid w:val="00823D00"/>
    <w:rsid w:val="008267AC"/>
    <w:rsid w:val="00832A05"/>
    <w:rsid w:val="008337B6"/>
    <w:rsid w:val="00834003"/>
    <w:rsid w:val="00834A5F"/>
    <w:rsid w:val="00834BB4"/>
    <w:rsid w:val="00834D2B"/>
    <w:rsid w:val="00836493"/>
    <w:rsid w:val="00847FFC"/>
    <w:rsid w:val="00852C96"/>
    <w:rsid w:val="00853ED1"/>
    <w:rsid w:val="008543AD"/>
    <w:rsid w:val="008568A3"/>
    <w:rsid w:val="0085699B"/>
    <w:rsid w:val="00862A7A"/>
    <w:rsid w:val="00862D5B"/>
    <w:rsid w:val="008739AE"/>
    <w:rsid w:val="008746A6"/>
    <w:rsid w:val="00874ECA"/>
    <w:rsid w:val="0087774C"/>
    <w:rsid w:val="008800F6"/>
    <w:rsid w:val="00880B34"/>
    <w:rsid w:val="0088144C"/>
    <w:rsid w:val="0089283E"/>
    <w:rsid w:val="0089535C"/>
    <w:rsid w:val="00897857"/>
    <w:rsid w:val="008A1B64"/>
    <w:rsid w:val="008A37A3"/>
    <w:rsid w:val="008A49A4"/>
    <w:rsid w:val="008B1AD2"/>
    <w:rsid w:val="008B3924"/>
    <w:rsid w:val="008B40CE"/>
    <w:rsid w:val="008C4D96"/>
    <w:rsid w:val="008C684C"/>
    <w:rsid w:val="008D27F7"/>
    <w:rsid w:val="008D4771"/>
    <w:rsid w:val="008D5952"/>
    <w:rsid w:val="008D6F7D"/>
    <w:rsid w:val="008E188C"/>
    <w:rsid w:val="008E233F"/>
    <w:rsid w:val="008E3FB7"/>
    <w:rsid w:val="008E4285"/>
    <w:rsid w:val="008E723A"/>
    <w:rsid w:val="008E79B1"/>
    <w:rsid w:val="008F15B2"/>
    <w:rsid w:val="008F2D4A"/>
    <w:rsid w:val="008F7897"/>
    <w:rsid w:val="008F7B07"/>
    <w:rsid w:val="00906585"/>
    <w:rsid w:val="00911A6F"/>
    <w:rsid w:val="00913D64"/>
    <w:rsid w:val="00916AED"/>
    <w:rsid w:val="00922122"/>
    <w:rsid w:val="00924957"/>
    <w:rsid w:val="00924F3A"/>
    <w:rsid w:val="00935E31"/>
    <w:rsid w:val="00937F1D"/>
    <w:rsid w:val="009414D2"/>
    <w:rsid w:val="00942223"/>
    <w:rsid w:val="00945628"/>
    <w:rsid w:val="0094571E"/>
    <w:rsid w:val="00952955"/>
    <w:rsid w:val="009535F4"/>
    <w:rsid w:val="00954754"/>
    <w:rsid w:val="009557BB"/>
    <w:rsid w:val="00955E57"/>
    <w:rsid w:val="00961742"/>
    <w:rsid w:val="00961D21"/>
    <w:rsid w:val="00971F92"/>
    <w:rsid w:val="009728CA"/>
    <w:rsid w:val="0097308C"/>
    <w:rsid w:val="00985D0D"/>
    <w:rsid w:val="009872D9"/>
    <w:rsid w:val="00993471"/>
    <w:rsid w:val="0099547C"/>
    <w:rsid w:val="0099614B"/>
    <w:rsid w:val="009973A3"/>
    <w:rsid w:val="009A075E"/>
    <w:rsid w:val="009A274B"/>
    <w:rsid w:val="009A34C5"/>
    <w:rsid w:val="009A3563"/>
    <w:rsid w:val="009A7AA1"/>
    <w:rsid w:val="009B42A0"/>
    <w:rsid w:val="009B6C83"/>
    <w:rsid w:val="009C0B55"/>
    <w:rsid w:val="009C540B"/>
    <w:rsid w:val="009D02D6"/>
    <w:rsid w:val="009D5BDE"/>
    <w:rsid w:val="009E12E6"/>
    <w:rsid w:val="009E56FB"/>
    <w:rsid w:val="009E7724"/>
    <w:rsid w:val="009F4FCA"/>
    <w:rsid w:val="009F6264"/>
    <w:rsid w:val="009F7305"/>
    <w:rsid w:val="009F79BE"/>
    <w:rsid w:val="009F79FC"/>
    <w:rsid w:val="009F7AA0"/>
    <w:rsid w:val="00A0139C"/>
    <w:rsid w:val="00A029E8"/>
    <w:rsid w:val="00A03804"/>
    <w:rsid w:val="00A071DB"/>
    <w:rsid w:val="00A1139D"/>
    <w:rsid w:val="00A1189C"/>
    <w:rsid w:val="00A12752"/>
    <w:rsid w:val="00A129A3"/>
    <w:rsid w:val="00A13596"/>
    <w:rsid w:val="00A14A94"/>
    <w:rsid w:val="00A15ADE"/>
    <w:rsid w:val="00A178B1"/>
    <w:rsid w:val="00A20568"/>
    <w:rsid w:val="00A20621"/>
    <w:rsid w:val="00A20CE7"/>
    <w:rsid w:val="00A24525"/>
    <w:rsid w:val="00A245B3"/>
    <w:rsid w:val="00A25338"/>
    <w:rsid w:val="00A260C7"/>
    <w:rsid w:val="00A331D3"/>
    <w:rsid w:val="00A338B8"/>
    <w:rsid w:val="00A33CB6"/>
    <w:rsid w:val="00A34183"/>
    <w:rsid w:val="00A35ADD"/>
    <w:rsid w:val="00A51E7F"/>
    <w:rsid w:val="00A53F68"/>
    <w:rsid w:val="00A56128"/>
    <w:rsid w:val="00A72CD1"/>
    <w:rsid w:val="00A7369F"/>
    <w:rsid w:val="00A80E7B"/>
    <w:rsid w:val="00A855CF"/>
    <w:rsid w:val="00A85F2A"/>
    <w:rsid w:val="00A95385"/>
    <w:rsid w:val="00A97C8A"/>
    <w:rsid w:val="00AA319F"/>
    <w:rsid w:val="00AA54A8"/>
    <w:rsid w:val="00AB3A04"/>
    <w:rsid w:val="00AB3FB8"/>
    <w:rsid w:val="00AC049D"/>
    <w:rsid w:val="00AC0B30"/>
    <w:rsid w:val="00AC3912"/>
    <w:rsid w:val="00AC68B2"/>
    <w:rsid w:val="00AC72AA"/>
    <w:rsid w:val="00AC7588"/>
    <w:rsid w:val="00AC7B8C"/>
    <w:rsid w:val="00AD333C"/>
    <w:rsid w:val="00AD71CF"/>
    <w:rsid w:val="00AE00C7"/>
    <w:rsid w:val="00AE3CBD"/>
    <w:rsid w:val="00AE5371"/>
    <w:rsid w:val="00AF14B3"/>
    <w:rsid w:val="00AF5A7F"/>
    <w:rsid w:val="00B0410E"/>
    <w:rsid w:val="00B065FB"/>
    <w:rsid w:val="00B07577"/>
    <w:rsid w:val="00B16C98"/>
    <w:rsid w:val="00B16CBB"/>
    <w:rsid w:val="00B1722F"/>
    <w:rsid w:val="00B247CD"/>
    <w:rsid w:val="00B269A1"/>
    <w:rsid w:val="00B27F67"/>
    <w:rsid w:val="00B31E60"/>
    <w:rsid w:val="00B33BD4"/>
    <w:rsid w:val="00B350B1"/>
    <w:rsid w:val="00B40E8D"/>
    <w:rsid w:val="00B41ECD"/>
    <w:rsid w:val="00B43A7F"/>
    <w:rsid w:val="00B471FC"/>
    <w:rsid w:val="00B47232"/>
    <w:rsid w:val="00B47AA0"/>
    <w:rsid w:val="00B505D5"/>
    <w:rsid w:val="00B52E67"/>
    <w:rsid w:val="00B60BF2"/>
    <w:rsid w:val="00B631FC"/>
    <w:rsid w:val="00B67B9C"/>
    <w:rsid w:val="00B74429"/>
    <w:rsid w:val="00B75C17"/>
    <w:rsid w:val="00B766D2"/>
    <w:rsid w:val="00B77D06"/>
    <w:rsid w:val="00B80E76"/>
    <w:rsid w:val="00B819AE"/>
    <w:rsid w:val="00B85B7C"/>
    <w:rsid w:val="00B958F7"/>
    <w:rsid w:val="00B96066"/>
    <w:rsid w:val="00B96551"/>
    <w:rsid w:val="00B969B7"/>
    <w:rsid w:val="00BB359E"/>
    <w:rsid w:val="00BB43EA"/>
    <w:rsid w:val="00BC09E5"/>
    <w:rsid w:val="00BC0F4A"/>
    <w:rsid w:val="00BD3F56"/>
    <w:rsid w:val="00BE2C15"/>
    <w:rsid w:val="00BE6F3E"/>
    <w:rsid w:val="00BF0FBD"/>
    <w:rsid w:val="00BF0FD3"/>
    <w:rsid w:val="00BF21C8"/>
    <w:rsid w:val="00BF5432"/>
    <w:rsid w:val="00C019A6"/>
    <w:rsid w:val="00C01BC8"/>
    <w:rsid w:val="00C01DCF"/>
    <w:rsid w:val="00C04A4D"/>
    <w:rsid w:val="00C06679"/>
    <w:rsid w:val="00C10189"/>
    <w:rsid w:val="00C117D1"/>
    <w:rsid w:val="00C1195F"/>
    <w:rsid w:val="00C15E25"/>
    <w:rsid w:val="00C26EE7"/>
    <w:rsid w:val="00C270D8"/>
    <w:rsid w:val="00C30112"/>
    <w:rsid w:val="00C30779"/>
    <w:rsid w:val="00C3422D"/>
    <w:rsid w:val="00C34384"/>
    <w:rsid w:val="00C34837"/>
    <w:rsid w:val="00C50374"/>
    <w:rsid w:val="00C52D3F"/>
    <w:rsid w:val="00C54988"/>
    <w:rsid w:val="00C62AA6"/>
    <w:rsid w:val="00C63C9A"/>
    <w:rsid w:val="00C64EA4"/>
    <w:rsid w:val="00C66DCB"/>
    <w:rsid w:val="00C6712D"/>
    <w:rsid w:val="00C72D82"/>
    <w:rsid w:val="00C7651D"/>
    <w:rsid w:val="00C773ED"/>
    <w:rsid w:val="00C7772E"/>
    <w:rsid w:val="00C77D39"/>
    <w:rsid w:val="00C95CC6"/>
    <w:rsid w:val="00C965A8"/>
    <w:rsid w:val="00CA0F5E"/>
    <w:rsid w:val="00CA6407"/>
    <w:rsid w:val="00CA7697"/>
    <w:rsid w:val="00CB0C4A"/>
    <w:rsid w:val="00CB14E0"/>
    <w:rsid w:val="00CB15A5"/>
    <w:rsid w:val="00CB2507"/>
    <w:rsid w:val="00CB2E1D"/>
    <w:rsid w:val="00CB37A8"/>
    <w:rsid w:val="00CB4451"/>
    <w:rsid w:val="00CB4F18"/>
    <w:rsid w:val="00CB7BE9"/>
    <w:rsid w:val="00CC05D6"/>
    <w:rsid w:val="00CC1233"/>
    <w:rsid w:val="00CC3663"/>
    <w:rsid w:val="00CD4B99"/>
    <w:rsid w:val="00CD5A0A"/>
    <w:rsid w:val="00CD7A3D"/>
    <w:rsid w:val="00CE1F55"/>
    <w:rsid w:val="00CF160B"/>
    <w:rsid w:val="00CF4213"/>
    <w:rsid w:val="00CF7443"/>
    <w:rsid w:val="00D00AF1"/>
    <w:rsid w:val="00D14A18"/>
    <w:rsid w:val="00D17934"/>
    <w:rsid w:val="00D200C7"/>
    <w:rsid w:val="00D211ED"/>
    <w:rsid w:val="00D23A78"/>
    <w:rsid w:val="00D24335"/>
    <w:rsid w:val="00D2433F"/>
    <w:rsid w:val="00D32437"/>
    <w:rsid w:val="00D37018"/>
    <w:rsid w:val="00D432CA"/>
    <w:rsid w:val="00D44F86"/>
    <w:rsid w:val="00D45D32"/>
    <w:rsid w:val="00D45E1B"/>
    <w:rsid w:val="00D47418"/>
    <w:rsid w:val="00D5142E"/>
    <w:rsid w:val="00D54AAA"/>
    <w:rsid w:val="00D63C91"/>
    <w:rsid w:val="00D64D88"/>
    <w:rsid w:val="00D70C55"/>
    <w:rsid w:val="00D71304"/>
    <w:rsid w:val="00D76734"/>
    <w:rsid w:val="00D82D45"/>
    <w:rsid w:val="00D931BD"/>
    <w:rsid w:val="00D94004"/>
    <w:rsid w:val="00D95611"/>
    <w:rsid w:val="00D97CB2"/>
    <w:rsid w:val="00DA0B00"/>
    <w:rsid w:val="00DA2099"/>
    <w:rsid w:val="00DA6766"/>
    <w:rsid w:val="00DB4252"/>
    <w:rsid w:val="00DB5584"/>
    <w:rsid w:val="00DB7FEE"/>
    <w:rsid w:val="00DC4753"/>
    <w:rsid w:val="00DC47C9"/>
    <w:rsid w:val="00DC6DAC"/>
    <w:rsid w:val="00DC709E"/>
    <w:rsid w:val="00DD0DB9"/>
    <w:rsid w:val="00DD44C2"/>
    <w:rsid w:val="00DD4AAD"/>
    <w:rsid w:val="00DD5968"/>
    <w:rsid w:val="00DD7B51"/>
    <w:rsid w:val="00DE2B47"/>
    <w:rsid w:val="00DE3364"/>
    <w:rsid w:val="00DE50AE"/>
    <w:rsid w:val="00DE6CC7"/>
    <w:rsid w:val="00DF3031"/>
    <w:rsid w:val="00DF3B75"/>
    <w:rsid w:val="00DF45F5"/>
    <w:rsid w:val="00DF485E"/>
    <w:rsid w:val="00DF7490"/>
    <w:rsid w:val="00E01F34"/>
    <w:rsid w:val="00E032D2"/>
    <w:rsid w:val="00E050EC"/>
    <w:rsid w:val="00E07332"/>
    <w:rsid w:val="00E158A5"/>
    <w:rsid w:val="00E1593A"/>
    <w:rsid w:val="00E16C65"/>
    <w:rsid w:val="00E17223"/>
    <w:rsid w:val="00E22ABD"/>
    <w:rsid w:val="00E22C0B"/>
    <w:rsid w:val="00E24214"/>
    <w:rsid w:val="00E24B2C"/>
    <w:rsid w:val="00E2570F"/>
    <w:rsid w:val="00E27FFA"/>
    <w:rsid w:val="00E33799"/>
    <w:rsid w:val="00E35867"/>
    <w:rsid w:val="00E36872"/>
    <w:rsid w:val="00E37484"/>
    <w:rsid w:val="00E37D9E"/>
    <w:rsid w:val="00E40E3E"/>
    <w:rsid w:val="00E42AC6"/>
    <w:rsid w:val="00E45459"/>
    <w:rsid w:val="00E47AED"/>
    <w:rsid w:val="00E47FE4"/>
    <w:rsid w:val="00E50F2F"/>
    <w:rsid w:val="00E52E5B"/>
    <w:rsid w:val="00E53926"/>
    <w:rsid w:val="00E54A5D"/>
    <w:rsid w:val="00E63F85"/>
    <w:rsid w:val="00E653FE"/>
    <w:rsid w:val="00E6774A"/>
    <w:rsid w:val="00E701C2"/>
    <w:rsid w:val="00E71044"/>
    <w:rsid w:val="00E77A2D"/>
    <w:rsid w:val="00E80027"/>
    <w:rsid w:val="00E875F4"/>
    <w:rsid w:val="00E93F8D"/>
    <w:rsid w:val="00E94D73"/>
    <w:rsid w:val="00E95B0F"/>
    <w:rsid w:val="00E96528"/>
    <w:rsid w:val="00EA43F1"/>
    <w:rsid w:val="00EA5140"/>
    <w:rsid w:val="00EA6B19"/>
    <w:rsid w:val="00EA6B92"/>
    <w:rsid w:val="00EA7367"/>
    <w:rsid w:val="00EB1B2D"/>
    <w:rsid w:val="00EB357D"/>
    <w:rsid w:val="00EC19B5"/>
    <w:rsid w:val="00EC758F"/>
    <w:rsid w:val="00ED1C73"/>
    <w:rsid w:val="00ED71D9"/>
    <w:rsid w:val="00ED7FD9"/>
    <w:rsid w:val="00EE0068"/>
    <w:rsid w:val="00EE175E"/>
    <w:rsid w:val="00EE225A"/>
    <w:rsid w:val="00EE3676"/>
    <w:rsid w:val="00EF233C"/>
    <w:rsid w:val="00F00481"/>
    <w:rsid w:val="00F043C8"/>
    <w:rsid w:val="00F07596"/>
    <w:rsid w:val="00F10595"/>
    <w:rsid w:val="00F13175"/>
    <w:rsid w:val="00F13463"/>
    <w:rsid w:val="00F1421E"/>
    <w:rsid w:val="00F147D6"/>
    <w:rsid w:val="00F14B43"/>
    <w:rsid w:val="00F17CD4"/>
    <w:rsid w:val="00F20430"/>
    <w:rsid w:val="00F2180F"/>
    <w:rsid w:val="00F23465"/>
    <w:rsid w:val="00F26DBA"/>
    <w:rsid w:val="00F30AA4"/>
    <w:rsid w:val="00F30ABC"/>
    <w:rsid w:val="00F3125E"/>
    <w:rsid w:val="00F318CC"/>
    <w:rsid w:val="00F36378"/>
    <w:rsid w:val="00F40472"/>
    <w:rsid w:val="00F41659"/>
    <w:rsid w:val="00F42154"/>
    <w:rsid w:val="00F43274"/>
    <w:rsid w:val="00F437D2"/>
    <w:rsid w:val="00F524C3"/>
    <w:rsid w:val="00F53B7C"/>
    <w:rsid w:val="00F551F5"/>
    <w:rsid w:val="00F61054"/>
    <w:rsid w:val="00F67355"/>
    <w:rsid w:val="00F7133F"/>
    <w:rsid w:val="00F727BF"/>
    <w:rsid w:val="00F777A2"/>
    <w:rsid w:val="00F82F72"/>
    <w:rsid w:val="00F864E9"/>
    <w:rsid w:val="00F86529"/>
    <w:rsid w:val="00F86C61"/>
    <w:rsid w:val="00F87329"/>
    <w:rsid w:val="00FA0345"/>
    <w:rsid w:val="00FA1D51"/>
    <w:rsid w:val="00FA5287"/>
    <w:rsid w:val="00FA6669"/>
    <w:rsid w:val="00FA77CB"/>
    <w:rsid w:val="00FB0274"/>
    <w:rsid w:val="00FB335A"/>
    <w:rsid w:val="00FB419F"/>
    <w:rsid w:val="00FB587F"/>
    <w:rsid w:val="00FB684F"/>
    <w:rsid w:val="00FB6F26"/>
    <w:rsid w:val="00FC17C6"/>
    <w:rsid w:val="00FC226A"/>
    <w:rsid w:val="00FC3CAF"/>
    <w:rsid w:val="00FC4443"/>
    <w:rsid w:val="00FC5BC1"/>
    <w:rsid w:val="00FC5D1C"/>
    <w:rsid w:val="00FC74EB"/>
    <w:rsid w:val="00FD0B5F"/>
    <w:rsid w:val="00FD127C"/>
    <w:rsid w:val="00FD1B8F"/>
    <w:rsid w:val="00FD23F8"/>
    <w:rsid w:val="00FD37CB"/>
    <w:rsid w:val="00FD3826"/>
    <w:rsid w:val="00FD52DB"/>
    <w:rsid w:val="00FD5897"/>
    <w:rsid w:val="00FD75B1"/>
    <w:rsid w:val="00FE0E1E"/>
    <w:rsid w:val="00FE7418"/>
    <w:rsid w:val="00FE7625"/>
    <w:rsid w:val="00FF2A40"/>
    <w:rsid w:val="00FF3075"/>
    <w:rsid w:val="00FF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385565"/>
  <w14:defaultImageDpi w14:val="0"/>
  <w15:docId w15:val="{EEC135F8-FE5D-43B5-BAFD-5EA57EFC1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75E"/>
    <w:rPr>
      <w:sz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E233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9"/>
    <w:qFormat/>
    <w:rsid w:val="0081032D"/>
    <w:pPr>
      <w:spacing w:before="100" w:beforeAutospacing="1" w:after="100" w:afterAutospacing="1"/>
      <w:outlineLvl w:val="2"/>
    </w:pPr>
    <w:rPr>
      <w:b/>
      <w:bCs/>
      <w:sz w:val="19"/>
      <w:szCs w:val="19"/>
      <w:lang w:eastAsia="uk-UA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x-none" w:eastAsia="ru-RU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x-none" w:eastAsia="ru-RU"/>
    </w:rPr>
  </w:style>
  <w:style w:type="paragraph" w:styleId="a3">
    <w:name w:val="Body Text Indent"/>
    <w:basedOn w:val="a"/>
    <w:link w:val="a4"/>
    <w:uiPriority w:val="99"/>
    <w:rsid w:val="009A075E"/>
    <w:pPr>
      <w:ind w:firstLine="708"/>
      <w:jc w:val="both"/>
    </w:pPr>
  </w:style>
  <w:style w:type="character" w:customStyle="1" w:styleId="a4">
    <w:name w:val="Основний текст з відступом Знак"/>
    <w:link w:val="a3"/>
    <w:uiPriority w:val="99"/>
    <w:locked/>
    <w:rPr>
      <w:rFonts w:cs="Times New Roman"/>
      <w:sz w:val="28"/>
      <w:lang w:val="x-none" w:eastAsia="ru-RU"/>
    </w:rPr>
  </w:style>
  <w:style w:type="paragraph" w:styleId="a5">
    <w:name w:val="Balloon Text"/>
    <w:basedOn w:val="a"/>
    <w:link w:val="a6"/>
    <w:uiPriority w:val="99"/>
    <w:semiHidden/>
    <w:rsid w:val="00791D39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link w:val="a5"/>
    <w:uiPriority w:val="99"/>
    <w:semiHidden/>
    <w:locked/>
    <w:rsid w:val="008337B6"/>
    <w:rPr>
      <w:rFonts w:ascii="Tahoma" w:hAnsi="Tahoma" w:cs="Tahoma"/>
      <w:sz w:val="16"/>
      <w:szCs w:val="16"/>
      <w:lang w:val="uk-UA" w:eastAsia="ru-RU" w:bidi="ar-SA"/>
    </w:rPr>
  </w:style>
  <w:style w:type="paragraph" w:styleId="HTML">
    <w:name w:val="HTML Preformatted"/>
    <w:basedOn w:val="a"/>
    <w:link w:val="HTML0"/>
    <w:uiPriority w:val="99"/>
    <w:rsid w:val="009D02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link w:val="HTML"/>
    <w:uiPriority w:val="99"/>
    <w:locked/>
    <w:rsid w:val="0081032D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customStyle="1" w:styleId="a7">
    <w:name w:val="Стиль"/>
    <w:basedOn w:val="a"/>
    <w:uiPriority w:val="99"/>
    <w:rsid w:val="00E01F34"/>
    <w:rPr>
      <w:rFonts w:ascii="Verdana" w:hAnsi="Verdana" w:cs="Verdana"/>
      <w:sz w:val="20"/>
      <w:lang w:val="en-US" w:eastAsia="en-US"/>
    </w:rPr>
  </w:style>
  <w:style w:type="paragraph" w:styleId="a8">
    <w:name w:val="header"/>
    <w:basedOn w:val="a"/>
    <w:link w:val="a9"/>
    <w:uiPriority w:val="99"/>
    <w:rsid w:val="001620F8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link w:val="a8"/>
    <w:uiPriority w:val="99"/>
    <w:locked/>
    <w:rsid w:val="00AC7B8C"/>
    <w:rPr>
      <w:rFonts w:cs="Times New Roman"/>
      <w:sz w:val="28"/>
      <w:lang w:val="uk-UA" w:eastAsia="ru-RU" w:bidi="ar-SA"/>
    </w:rPr>
  </w:style>
  <w:style w:type="character" w:styleId="aa">
    <w:name w:val="page number"/>
    <w:uiPriority w:val="99"/>
    <w:rsid w:val="001620F8"/>
    <w:rPr>
      <w:rFonts w:cs="Times New Roman"/>
    </w:rPr>
  </w:style>
  <w:style w:type="paragraph" w:styleId="2">
    <w:name w:val="Body Text Indent 2"/>
    <w:basedOn w:val="a"/>
    <w:link w:val="20"/>
    <w:uiPriority w:val="99"/>
    <w:rsid w:val="00822A3C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link w:val="2"/>
    <w:uiPriority w:val="99"/>
    <w:semiHidden/>
    <w:locked/>
    <w:rPr>
      <w:rFonts w:cs="Times New Roman"/>
      <w:sz w:val="28"/>
      <w:lang w:val="x-none" w:eastAsia="ru-RU"/>
    </w:rPr>
  </w:style>
  <w:style w:type="paragraph" w:styleId="ab">
    <w:name w:val="Normal (Web)"/>
    <w:basedOn w:val="a"/>
    <w:uiPriority w:val="99"/>
    <w:rsid w:val="009414D2"/>
    <w:pPr>
      <w:spacing w:before="100" w:beforeAutospacing="1" w:after="100" w:afterAutospacing="1"/>
    </w:pPr>
    <w:rPr>
      <w:rFonts w:eastAsia="SimSun"/>
      <w:sz w:val="24"/>
      <w:szCs w:val="24"/>
      <w:lang w:val="ru-RU" w:eastAsia="zh-CN"/>
    </w:rPr>
  </w:style>
  <w:style w:type="character" w:styleId="ac">
    <w:name w:val="Hyperlink"/>
    <w:uiPriority w:val="99"/>
    <w:rsid w:val="00320C25"/>
    <w:rPr>
      <w:rFonts w:cs="Times New Roman"/>
      <w:color w:val="0260D0"/>
      <w:u w:val="none"/>
      <w:effect w:val="none"/>
    </w:rPr>
  </w:style>
  <w:style w:type="character" w:styleId="ad">
    <w:name w:val="Strong"/>
    <w:uiPriority w:val="99"/>
    <w:qFormat/>
    <w:rsid w:val="001D2625"/>
    <w:rPr>
      <w:rFonts w:cs="Times New Roman"/>
      <w:b/>
      <w:bCs/>
    </w:rPr>
  </w:style>
  <w:style w:type="character" w:customStyle="1" w:styleId="rvts0">
    <w:name w:val="rvts0"/>
    <w:rsid w:val="00FB0274"/>
    <w:rPr>
      <w:rFonts w:cs="Times New Roman"/>
    </w:rPr>
  </w:style>
  <w:style w:type="character" w:customStyle="1" w:styleId="rvts9">
    <w:name w:val="rvts9"/>
    <w:uiPriority w:val="99"/>
    <w:rsid w:val="00D5142E"/>
    <w:rPr>
      <w:rFonts w:cs="Times New Roman"/>
    </w:rPr>
  </w:style>
  <w:style w:type="paragraph" w:customStyle="1" w:styleId="ae">
    <w:name w:val="Нормальний текст"/>
    <w:basedOn w:val="a"/>
    <w:uiPriority w:val="99"/>
    <w:rsid w:val="00A0139C"/>
    <w:pPr>
      <w:spacing w:before="120"/>
      <w:ind w:firstLine="567"/>
      <w:jc w:val="both"/>
    </w:pPr>
    <w:rPr>
      <w:rFonts w:ascii="Antiqua" w:hAnsi="Antiqua"/>
      <w:sz w:val="26"/>
    </w:rPr>
  </w:style>
  <w:style w:type="character" w:customStyle="1" w:styleId="FontStyle">
    <w:name w:val="Font Style"/>
    <w:uiPriority w:val="99"/>
    <w:rsid w:val="00520E27"/>
    <w:rPr>
      <w:color w:val="000000"/>
      <w:sz w:val="20"/>
    </w:rPr>
  </w:style>
  <w:style w:type="paragraph" w:styleId="af">
    <w:name w:val="footnote text"/>
    <w:basedOn w:val="a"/>
    <w:link w:val="af0"/>
    <w:uiPriority w:val="99"/>
    <w:semiHidden/>
    <w:rsid w:val="00520E27"/>
    <w:rPr>
      <w:sz w:val="20"/>
    </w:rPr>
  </w:style>
  <w:style w:type="character" w:customStyle="1" w:styleId="af0">
    <w:name w:val="Текст виноски Знак"/>
    <w:link w:val="af"/>
    <w:uiPriority w:val="99"/>
    <w:semiHidden/>
    <w:locked/>
    <w:rPr>
      <w:rFonts w:cs="Times New Roman"/>
      <w:lang w:val="x-none" w:eastAsia="ru-RU"/>
    </w:rPr>
  </w:style>
  <w:style w:type="character" w:customStyle="1" w:styleId="af1">
    <w:name w:val="Назва документа Знак"/>
    <w:uiPriority w:val="99"/>
    <w:locked/>
    <w:rsid w:val="00F147D6"/>
    <w:rPr>
      <w:rFonts w:ascii="Antiqua" w:hAnsi="Antiqua" w:cs="Times New Roman"/>
      <w:b/>
      <w:sz w:val="26"/>
      <w:lang w:val="uk-UA" w:eastAsia="ru-RU" w:bidi="ar-SA"/>
    </w:rPr>
  </w:style>
  <w:style w:type="character" w:customStyle="1" w:styleId="st42">
    <w:name w:val="st42"/>
    <w:uiPriority w:val="99"/>
    <w:rsid w:val="008042E1"/>
    <w:rPr>
      <w:rFonts w:ascii="Times New Roman" w:hAnsi="Times New Roman"/>
      <w:color w:val="000000"/>
    </w:rPr>
  </w:style>
  <w:style w:type="character" w:customStyle="1" w:styleId="rvts44">
    <w:name w:val="rvts44"/>
    <w:uiPriority w:val="99"/>
    <w:rsid w:val="00DB5584"/>
    <w:rPr>
      <w:rFonts w:cs="Times New Roman"/>
    </w:rPr>
  </w:style>
  <w:style w:type="character" w:customStyle="1" w:styleId="rvts23">
    <w:name w:val="rvts23"/>
    <w:uiPriority w:val="99"/>
    <w:rsid w:val="00DB5584"/>
    <w:rPr>
      <w:rFonts w:cs="Times New Roman"/>
    </w:rPr>
  </w:style>
  <w:style w:type="paragraph" w:styleId="z-">
    <w:name w:val="HTML Top of Form"/>
    <w:basedOn w:val="a"/>
    <w:next w:val="a"/>
    <w:link w:val="z-0"/>
    <w:hidden/>
    <w:uiPriority w:val="99"/>
    <w:rsid w:val="00F727B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ru-RU"/>
    </w:rPr>
  </w:style>
  <w:style w:type="character" w:customStyle="1" w:styleId="z-0">
    <w:name w:val="z-Початок форми Знак"/>
    <w:link w:val="z-"/>
    <w:uiPriority w:val="99"/>
    <w:semiHidden/>
    <w:locked/>
    <w:rPr>
      <w:rFonts w:ascii="Arial" w:hAnsi="Arial" w:cs="Arial"/>
      <w:vanish/>
      <w:sz w:val="16"/>
      <w:szCs w:val="16"/>
      <w:lang w:val="x-none" w:eastAsia="ru-RU"/>
    </w:rPr>
  </w:style>
  <w:style w:type="paragraph" w:styleId="z-1">
    <w:name w:val="HTML Bottom of Form"/>
    <w:basedOn w:val="a"/>
    <w:next w:val="a"/>
    <w:link w:val="z-2"/>
    <w:hidden/>
    <w:uiPriority w:val="99"/>
    <w:rsid w:val="00F727BF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ru-RU"/>
    </w:rPr>
  </w:style>
  <w:style w:type="character" w:customStyle="1" w:styleId="z-2">
    <w:name w:val="z-Кінець форми Знак"/>
    <w:link w:val="z-1"/>
    <w:uiPriority w:val="99"/>
    <w:semiHidden/>
    <w:locked/>
    <w:rPr>
      <w:rFonts w:ascii="Arial" w:hAnsi="Arial" w:cs="Arial"/>
      <w:vanish/>
      <w:sz w:val="16"/>
      <w:szCs w:val="16"/>
      <w:lang w:val="x-none" w:eastAsia="ru-RU"/>
    </w:rPr>
  </w:style>
  <w:style w:type="paragraph" w:customStyle="1" w:styleId="4">
    <w:name w:val="Знак Знак4"/>
    <w:basedOn w:val="a"/>
    <w:uiPriority w:val="99"/>
    <w:rsid w:val="00750349"/>
    <w:rPr>
      <w:rFonts w:ascii="Verdana" w:hAnsi="Verdana" w:cs="Verdana"/>
      <w:sz w:val="20"/>
      <w:lang w:val="en-US" w:eastAsia="en-US"/>
    </w:rPr>
  </w:style>
  <w:style w:type="paragraph" w:customStyle="1" w:styleId="rvps2">
    <w:name w:val="rvps2"/>
    <w:basedOn w:val="a"/>
    <w:uiPriority w:val="99"/>
    <w:rsid w:val="00053D0C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21">
    <w:name w:val="Body Text 2"/>
    <w:basedOn w:val="a"/>
    <w:link w:val="22"/>
    <w:uiPriority w:val="99"/>
    <w:rsid w:val="00D54AAA"/>
    <w:pPr>
      <w:spacing w:after="120" w:line="480" w:lineRule="auto"/>
    </w:pPr>
  </w:style>
  <w:style w:type="character" w:customStyle="1" w:styleId="22">
    <w:name w:val="Основний текст 2 Знак"/>
    <w:link w:val="21"/>
    <w:uiPriority w:val="99"/>
    <w:semiHidden/>
    <w:locked/>
    <w:rPr>
      <w:rFonts w:cs="Times New Roman"/>
      <w:sz w:val="28"/>
      <w:lang w:val="x-none" w:eastAsia="ru-RU"/>
    </w:rPr>
  </w:style>
  <w:style w:type="paragraph" w:customStyle="1" w:styleId="ParagraphStyle">
    <w:name w:val="Paragraph Style"/>
    <w:uiPriority w:val="99"/>
    <w:rsid w:val="00E1593A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paragraph" w:customStyle="1" w:styleId="st2">
    <w:name w:val="st2"/>
    <w:uiPriority w:val="99"/>
    <w:rsid w:val="00E47FE4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paragraph" w:customStyle="1" w:styleId="Igor">
    <w:name w:val="Igor"/>
    <w:basedOn w:val="a"/>
    <w:autoRedefine/>
    <w:uiPriority w:val="99"/>
    <w:rsid w:val="00B75C17"/>
    <w:pPr>
      <w:spacing w:before="120" w:after="120"/>
      <w:ind w:firstLine="709"/>
      <w:jc w:val="both"/>
    </w:pPr>
    <w:rPr>
      <w:szCs w:val="28"/>
    </w:rPr>
  </w:style>
  <w:style w:type="paragraph" w:customStyle="1" w:styleId="11">
    <w:name w:val="Обычный1"/>
    <w:uiPriority w:val="99"/>
    <w:rsid w:val="007871F7"/>
    <w:rPr>
      <w:color w:val="000000"/>
      <w:sz w:val="24"/>
      <w:lang w:val="ru-RU" w:eastAsia="ru-RU"/>
    </w:rPr>
  </w:style>
  <w:style w:type="paragraph" w:customStyle="1" w:styleId="12">
    <w:name w:val="Знак Знак Знак Знак Знак Знак1 Знак"/>
    <w:basedOn w:val="a"/>
    <w:uiPriority w:val="99"/>
    <w:rsid w:val="0007644A"/>
    <w:rPr>
      <w:rFonts w:ascii="Verdana" w:hAnsi="Verdana" w:cs="Verdana"/>
      <w:sz w:val="20"/>
      <w:lang w:val="en-US" w:eastAsia="en-US"/>
    </w:rPr>
  </w:style>
  <w:style w:type="paragraph" w:customStyle="1" w:styleId="st0">
    <w:name w:val="st0"/>
    <w:uiPriority w:val="99"/>
    <w:rsid w:val="000F408F"/>
    <w:pPr>
      <w:autoSpaceDE w:val="0"/>
      <w:autoSpaceDN w:val="0"/>
      <w:adjustRightInd w:val="0"/>
      <w:spacing w:after="120"/>
      <w:ind w:left="360"/>
      <w:jc w:val="both"/>
    </w:pPr>
    <w:rPr>
      <w:rFonts w:ascii="Courier New" w:hAnsi="Courier New"/>
      <w:sz w:val="24"/>
      <w:szCs w:val="24"/>
      <w:lang w:val="ru-RU" w:eastAsia="ru-RU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4F24D0"/>
    <w:rPr>
      <w:rFonts w:ascii="Verdana" w:hAnsi="Verdana" w:cs="Verdana"/>
      <w:sz w:val="20"/>
      <w:lang w:val="en-US" w:eastAsia="en-US"/>
    </w:rPr>
  </w:style>
  <w:style w:type="character" w:customStyle="1" w:styleId="af2">
    <w:name w:val="Стиль Основной текст + полужирный Знак"/>
    <w:uiPriority w:val="99"/>
    <w:rsid w:val="00B819AE"/>
    <w:rPr>
      <w:rFonts w:cs="Times New Roman"/>
      <w:b/>
      <w:bCs/>
      <w:sz w:val="24"/>
      <w:szCs w:val="24"/>
      <w:lang w:val="uk-UA" w:eastAsia="x-none"/>
    </w:rPr>
  </w:style>
  <w:style w:type="character" w:customStyle="1" w:styleId="apple-converted-space">
    <w:name w:val="apple-converted-space"/>
    <w:uiPriority w:val="99"/>
    <w:rsid w:val="00C63C9A"/>
    <w:rPr>
      <w:rFonts w:cs="Times New Roman"/>
    </w:rPr>
  </w:style>
  <w:style w:type="paragraph" w:styleId="af3">
    <w:name w:val="Document Map"/>
    <w:basedOn w:val="a"/>
    <w:link w:val="af4"/>
    <w:uiPriority w:val="99"/>
    <w:semiHidden/>
    <w:rsid w:val="00FF61AF"/>
    <w:pPr>
      <w:shd w:val="clear" w:color="auto" w:fill="000080"/>
    </w:pPr>
    <w:rPr>
      <w:rFonts w:ascii="Tahoma" w:hAnsi="Tahoma" w:cs="Tahoma"/>
      <w:sz w:val="20"/>
    </w:rPr>
  </w:style>
  <w:style w:type="character" w:customStyle="1" w:styleId="af4">
    <w:name w:val="Схема документа Знак"/>
    <w:link w:val="af3"/>
    <w:uiPriority w:val="99"/>
    <w:semiHidden/>
    <w:locked/>
    <w:rPr>
      <w:rFonts w:cs="Times New Roman"/>
      <w:sz w:val="2"/>
      <w:lang w:val="x-none" w:eastAsia="ru-RU"/>
    </w:rPr>
  </w:style>
  <w:style w:type="character" w:styleId="af5">
    <w:name w:val="FollowedHyperlink"/>
    <w:uiPriority w:val="99"/>
    <w:rsid w:val="00FF61AF"/>
    <w:rPr>
      <w:rFonts w:cs="Times New Roman"/>
      <w:color w:val="800080"/>
      <w:u w:val="single"/>
    </w:rPr>
  </w:style>
  <w:style w:type="paragraph" w:styleId="af6">
    <w:name w:val="footer"/>
    <w:basedOn w:val="a"/>
    <w:link w:val="af7"/>
    <w:uiPriority w:val="99"/>
    <w:rsid w:val="00E07332"/>
    <w:pPr>
      <w:tabs>
        <w:tab w:val="center" w:pos="4819"/>
        <w:tab w:val="right" w:pos="9639"/>
      </w:tabs>
    </w:pPr>
  </w:style>
  <w:style w:type="character" w:customStyle="1" w:styleId="af7">
    <w:name w:val="Нижній колонтитул Знак"/>
    <w:link w:val="af6"/>
    <w:uiPriority w:val="99"/>
    <w:semiHidden/>
    <w:locked/>
    <w:rPr>
      <w:rFonts w:cs="Times New Roman"/>
      <w:sz w:val="28"/>
      <w:lang w:val="x-none" w:eastAsia="ru-RU"/>
    </w:rPr>
  </w:style>
  <w:style w:type="paragraph" w:customStyle="1" w:styleId="rvps12">
    <w:name w:val="rvps12"/>
    <w:basedOn w:val="a"/>
    <w:uiPriority w:val="99"/>
    <w:rsid w:val="00B969B7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f8">
    <w:name w:val="Title"/>
    <w:basedOn w:val="a"/>
    <w:link w:val="af9"/>
    <w:uiPriority w:val="99"/>
    <w:qFormat/>
    <w:locked/>
    <w:rsid w:val="00092A78"/>
    <w:pPr>
      <w:jc w:val="center"/>
    </w:pPr>
    <w:rPr>
      <w:b/>
      <w:bCs/>
      <w:sz w:val="24"/>
      <w:szCs w:val="24"/>
    </w:rPr>
  </w:style>
  <w:style w:type="character" w:customStyle="1" w:styleId="af9">
    <w:name w:val="Назва Знак"/>
    <w:link w:val="af8"/>
    <w:uiPriority w:val="99"/>
    <w:locked/>
    <w:rsid w:val="00092A78"/>
    <w:rPr>
      <w:rFonts w:cs="Times New Roman"/>
      <w:b/>
      <w:bCs/>
      <w:sz w:val="24"/>
      <w:szCs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52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3.rada.gov.ua/rada/show/254%D0%BA/96-%D0%B2%D1%80/paran4762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zakon3.rada.gov.ua/rada/show/254%D0%BA/96-%D0%B2%D1%80/paran4761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on3.rada.gov.ua/rada/show/254%D0%BA/96-%D0%B2%D1%80/paran4801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on3.rada.gov.ua/rada/show/254%D0%BA/96-%D0%B2%D1%80/paran48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on3.rada.gov.ua/rada/show/254%D0%BA/96-%D0%B2%D1%80/paran476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D45884-6203-429A-8D98-9D61A20C8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4143</Words>
  <Characters>2363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Голові Комітету з питань</vt:lpstr>
    </vt:vector>
  </TitlesOfParts>
  <Company/>
  <LinksUpToDate>false</LinksUpToDate>
  <CharactersWithSpaces>6494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Голові Комітету з питань</dc:title>
  <dc:subject/>
  <dc:creator>user0</dc:creator>
  <cp:keywords/>
  <dc:description/>
  <cp:lastModifiedBy>Іоффе Світлана Борисівна</cp:lastModifiedBy>
  <cp:revision>2</cp:revision>
  <cp:lastPrinted>2016-07-20T13:01:00Z</cp:lastPrinted>
  <dcterms:created xsi:type="dcterms:W3CDTF">2016-09-23T06:58:00Z</dcterms:created>
  <dcterms:modified xsi:type="dcterms:W3CDTF">2016-09-23T06:58:00Z</dcterms:modified>
</cp:coreProperties>
</file>