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6415" w:rsidRPr="00023C56" w:rsidRDefault="00836415" w:rsidP="00836415">
      <w:pPr>
        <w:spacing w:after="0"/>
        <w:jc w:val="right"/>
        <w:rPr>
          <w:szCs w:val="28"/>
        </w:rPr>
      </w:pPr>
      <w:r w:rsidRPr="00023C56">
        <w:rPr>
          <w:szCs w:val="28"/>
        </w:rPr>
        <w:t>До реєстр. № 4</w:t>
      </w:r>
      <w:r>
        <w:rPr>
          <w:szCs w:val="28"/>
          <w:lang w:val="ru-RU"/>
        </w:rPr>
        <w:t>014а</w:t>
      </w:r>
      <w:r>
        <w:rPr>
          <w:szCs w:val="28"/>
        </w:rPr>
        <w:t xml:space="preserve"> </w:t>
      </w:r>
    </w:p>
    <w:p w:rsidR="00836415" w:rsidRPr="00023C56" w:rsidRDefault="00836415" w:rsidP="00836415">
      <w:pPr>
        <w:spacing w:after="0"/>
        <w:jc w:val="right"/>
        <w:rPr>
          <w:szCs w:val="28"/>
        </w:rPr>
      </w:pPr>
      <w:r>
        <w:rPr>
          <w:szCs w:val="28"/>
        </w:rPr>
        <w:t xml:space="preserve"> від 15</w:t>
      </w:r>
      <w:r w:rsidRPr="00023C56">
        <w:rPr>
          <w:szCs w:val="28"/>
        </w:rPr>
        <w:t xml:space="preserve"> </w:t>
      </w:r>
      <w:r>
        <w:rPr>
          <w:szCs w:val="28"/>
        </w:rPr>
        <w:t>липня</w:t>
      </w:r>
      <w:r w:rsidRPr="00023C56">
        <w:rPr>
          <w:szCs w:val="28"/>
        </w:rPr>
        <w:t xml:space="preserve"> 2016 р.</w:t>
      </w:r>
    </w:p>
    <w:p w:rsidR="00836415" w:rsidRPr="00023C56" w:rsidRDefault="00836415" w:rsidP="00836415">
      <w:pPr>
        <w:jc w:val="right"/>
        <w:rPr>
          <w:szCs w:val="28"/>
        </w:rPr>
      </w:pPr>
    </w:p>
    <w:p w:rsidR="00836415" w:rsidRPr="00023C56" w:rsidRDefault="00836415" w:rsidP="00836415">
      <w:pPr>
        <w:rPr>
          <w:szCs w:val="28"/>
        </w:rPr>
      </w:pPr>
    </w:p>
    <w:p w:rsidR="00836415" w:rsidRPr="00023C56" w:rsidRDefault="00836415" w:rsidP="00836415">
      <w:pPr>
        <w:rPr>
          <w:szCs w:val="28"/>
        </w:rPr>
      </w:pPr>
    </w:p>
    <w:p w:rsidR="00836415" w:rsidRPr="00023C56" w:rsidRDefault="00836415" w:rsidP="00836415">
      <w:pPr>
        <w:rPr>
          <w:szCs w:val="28"/>
        </w:rPr>
      </w:pPr>
    </w:p>
    <w:p w:rsidR="00836415" w:rsidRPr="00023C56" w:rsidRDefault="00836415" w:rsidP="00836415">
      <w:pPr>
        <w:rPr>
          <w:szCs w:val="28"/>
        </w:rPr>
      </w:pPr>
    </w:p>
    <w:p w:rsidR="00836415" w:rsidRPr="00023C56" w:rsidRDefault="00836415" w:rsidP="00836415">
      <w:pPr>
        <w:rPr>
          <w:szCs w:val="28"/>
        </w:rPr>
      </w:pPr>
    </w:p>
    <w:p w:rsidR="00836415" w:rsidRPr="00023C56" w:rsidRDefault="00836415" w:rsidP="00836415">
      <w:pPr>
        <w:rPr>
          <w:szCs w:val="28"/>
        </w:rPr>
      </w:pPr>
    </w:p>
    <w:p w:rsidR="00836415" w:rsidRPr="00023C56" w:rsidRDefault="00836415" w:rsidP="00836415">
      <w:pPr>
        <w:rPr>
          <w:szCs w:val="28"/>
        </w:rPr>
      </w:pPr>
    </w:p>
    <w:p w:rsidR="00836415" w:rsidRPr="00023C56" w:rsidRDefault="00836415" w:rsidP="00836415">
      <w:pPr>
        <w:rPr>
          <w:szCs w:val="28"/>
        </w:rPr>
      </w:pPr>
    </w:p>
    <w:p w:rsidR="00836415" w:rsidRPr="00023C56" w:rsidRDefault="00836415" w:rsidP="00836415">
      <w:pPr>
        <w:rPr>
          <w:szCs w:val="28"/>
        </w:rPr>
      </w:pPr>
    </w:p>
    <w:p w:rsidR="00836415" w:rsidRPr="00023C56" w:rsidRDefault="00836415" w:rsidP="00836415">
      <w:pPr>
        <w:rPr>
          <w:szCs w:val="28"/>
        </w:rPr>
      </w:pPr>
    </w:p>
    <w:p w:rsidR="00836415" w:rsidRPr="00023C56" w:rsidRDefault="00836415" w:rsidP="00836415">
      <w:pPr>
        <w:spacing w:after="0"/>
        <w:ind w:firstLine="0"/>
        <w:jc w:val="center"/>
        <w:rPr>
          <w:b/>
          <w:szCs w:val="28"/>
        </w:rPr>
      </w:pPr>
      <w:r w:rsidRPr="00023C56">
        <w:rPr>
          <w:b/>
          <w:szCs w:val="28"/>
        </w:rPr>
        <w:t>ВИСНОВОК</w:t>
      </w:r>
    </w:p>
    <w:p w:rsidR="00836415" w:rsidRPr="00023C56" w:rsidRDefault="00836415" w:rsidP="00836415">
      <w:pPr>
        <w:spacing w:after="0"/>
        <w:ind w:firstLine="0"/>
        <w:jc w:val="center"/>
        <w:rPr>
          <w:szCs w:val="28"/>
        </w:rPr>
      </w:pPr>
      <w:r w:rsidRPr="00023C56">
        <w:rPr>
          <w:szCs w:val="28"/>
        </w:rPr>
        <w:t>щодо результатів здійснення</w:t>
      </w:r>
    </w:p>
    <w:p w:rsidR="00836415" w:rsidRPr="00023C56" w:rsidRDefault="00836415" w:rsidP="00836415">
      <w:pPr>
        <w:spacing w:after="0"/>
        <w:ind w:firstLine="0"/>
        <w:jc w:val="center"/>
        <w:rPr>
          <w:szCs w:val="28"/>
        </w:rPr>
      </w:pPr>
      <w:r w:rsidRPr="00023C56">
        <w:rPr>
          <w:szCs w:val="28"/>
        </w:rPr>
        <w:t>антикорупційної експертизи</w:t>
      </w:r>
    </w:p>
    <w:p w:rsidR="00836415" w:rsidRPr="00023C56" w:rsidRDefault="00836415" w:rsidP="00836415">
      <w:pPr>
        <w:spacing w:after="0"/>
        <w:ind w:firstLine="0"/>
        <w:jc w:val="center"/>
        <w:rPr>
          <w:szCs w:val="28"/>
        </w:rPr>
      </w:pPr>
      <w:r w:rsidRPr="00023C56">
        <w:rPr>
          <w:szCs w:val="28"/>
        </w:rPr>
        <w:t>проекту нормативно-правового акта</w:t>
      </w:r>
    </w:p>
    <w:p w:rsidR="00836415" w:rsidRPr="00847824" w:rsidRDefault="00836415" w:rsidP="00836415">
      <w:pPr>
        <w:pStyle w:val="3"/>
        <w:shd w:val="clear" w:color="auto" w:fill="FFFFFF"/>
        <w:spacing w:before="0" w:line="193" w:lineRule="atLeast"/>
        <w:ind w:left="709"/>
        <w:jc w:val="both"/>
        <w:textAlignment w:val="baseline"/>
        <w:rPr>
          <w:rFonts w:ascii="Calibri" w:hAnsi="Calibri" w:cs="Arial"/>
          <w:b w:val="0"/>
          <w:bCs w:val="0"/>
          <w:color w:val="auto"/>
          <w:lang w:val="uk-UA"/>
        </w:rPr>
      </w:pPr>
    </w:p>
    <w:p w:rsidR="00836415" w:rsidRPr="00E80012" w:rsidRDefault="00836415" w:rsidP="009C260B">
      <w:pPr>
        <w:pStyle w:val="3"/>
        <w:shd w:val="clear" w:color="auto" w:fill="FFFFFF"/>
        <w:spacing w:before="0" w:after="120" w:line="193" w:lineRule="atLeast"/>
        <w:ind w:left="709"/>
        <w:jc w:val="both"/>
        <w:textAlignment w:val="baseline"/>
        <w:rPr>
          <w:rFonts w:asciiTheme="minorHAnsi" w:hAnsiTheme="minorHAnsi" w:cs="Arial"/>
          <w:b w:val="0"/>
          <w:bCs w:val="0"/>
          <w:color w:val="auto"/>
          <w:lang w:val="uk-UA"/>
        </w:rPr>
      </w:pPr>
      <w:r w:rsidRPr="00E80012">
        <w:rPr>
          <w:rFonts w:asciiTheme="minorHAnsi" w:hAnsiTheme="minorHAnsi" w:cs="Arial"/>
          <w:b w:val="0"/>
          <w:bCs w:val="0"/>
          <w:color w:val="auto"/>
          <w:lang w:val="uk-UA"/>
        </w:rPr>
        <w:t xml:space="preserve">Назва проекту акта: Проект Закону </w:t>
      </w:r>
      <w:r w:rsidR="009C260B" w:rsidRPr="00E80012">
        <w:rPr>
          <w:rFonts w:asciiTheme="minorHAnsi" w:hAnsiTheme="minorHAnsi" w:cs="Arial"/>
          <w:b w:val="0"/>
          <w:bCs w:val="0"/>
          <w:color w:val="auto"/>
          <w:lang w:val="uk-UA"/>
        </w:rPr>
        <w:t>про внесення змін до Закону України "Про джерела фінансування дорожнього господарства України" щодо удосконалення механізму фінансування дорожн</w:t>
      </w:r>
      <w:bookmarkStart w:id="0" w:name="_GoBack"/>
      <w:bookmarkEnd w:id="0"/>
      <w:r w:rsidR="009C260B" w:rsidRPr="00E80012">
        <w:rPr>
          <w:rFonts w:asciiTheme="minorHAnsi" w:hAnsiTheme="minorHAnsi" w:cs="Arial"/>
          <w:b w:val="0"/>
          <w:bCs w:val="0"/>
          <w:color w:val="auto"/>
          <w:lang w:val="uk-UA"/>
        </w:rPr>
        <w:t>ьої галузі</w:t>
      </w:r>
    </w:p>
    <w:p w:rsidR="00836415" w:rsidRPr="00847824" w:rsidRDefault="00836415" w:rsidP="009C260B">
      <w:pPr>
        <w:pStyle w:val="3"/>
        <w:shd w:val="clear" w:color="auto" w:fill="FFFFFF"/>
        <w:spacing w:before="0" w:after="120" w:line="168" w:lineRule="atLeast"/>
        <w:ind w:left="709"/>
        <w:jc w:val="both"/>
        <w:textAlignment w:val="baseline"/>
        <w:rPr>
          <w:rFonts w:ascii="Calibri" w:hAnsi="Calibri" w:cs="Arial"/>
          <w:b w:val="0"/>
          <w:bCs w:val="0"/>
          <w:color w:val="auto"/>
          <w:lang w:val="uk-UA"/>
        </w:rPr>
      </w:pPr>
      <w:r w:rsidRPr="00847824">
        <w:rPr>
          <w:rFonts w:ascii="Calibri" w:hAnsi="Calibri" w:cs="Arial"/>
          <w:b w:val="0"/>
          <w:bCs w:val="0"/>
          <w:color w:val="auto"/>
          <w:lang w:val="uk-UA"/>
        </w:rPr>
        <w:t>Реєстр. № 4</w:t>
      </w:r>
      <w:r w:rsidR="007C04F1">
        <w:rPr>
          <w:rFonts w:ascii="Calibri" w:hAnsi="Calibri" w:cs="Arial"/>
          <w:b w:val="0"/>
          <w:bCs w:val="0"/>
          <w:color w:val="auto"/>
          <w:lang w:val="uk-UA"/>
        </w:rPr>
        <w:t>014</w:t>
      </w:r>
      <w:r>
        <w:rPr>
          <w:rFonts w:ascii="Calibri" w:hAnsi="Calibri" w:cs="Arial"/>
          <w:b w:val="0"/>
          <w:bCs w:val="0"/>
          <w:color w:val="auto"/>
          <w:lang w:val="uk-UA"/>
        </w:rPr>
        <w:t>а від 15</w:t>
      </w:r>
      <w:r w:rsidRPr="00847824">
        <w:rPr>
          <w:rFonts w:ascii="Calibri" w:hAnsi="Calibri" w:cs="Arial"/>
          <w:b w:val="0"/>
          <w:bCs w:val="0"/>
          <w:color w:val="auto"/>
          <w:lang w:val="uk-UA"/>
        </w:rPr>
        <w:t xml:space="preserve"> </w:t>
      </w:r>
      <w:r>
        <w:rPr>
          <w:rFonts w:ascii="Calibri" w:hAnsi="Calibri" w:cs="Arial"/>
          <w:b w:val="0"/>
          <w:bCs w:val="0"/>
          <w:color w:val="auto"/>
          <w:lang w:val="uk-UA"/>
        </w:rPr>
        <w:t>липня</w:t>
      </w:r>
      <w:r w:rsidRPr="00847824">
        <w:rPr>
          <w:rFonts w:ascii="Calibri" w:hAnsi="Calibri" w:cs="Arial"/>
          <w:b w:val="0"/>
          <w:bCs w:val="0"/>
          <w:color w:val="auto"/>
          <w:lang w:val="uk-UA"/>
        </w:rPr>
        <w:t xml:space="preserve"> 2016 р.</w:t>
      </w:r>
    </w:p>
    <w:p w:rsidR="00836415" w:rsidRPr="00847824" w:rsidRDefault="00836415" w:rsidP="00836415">
      <w:pPr>
        <w:shd w:val="clear" w:color="auto" w:fill="FFFFFF"/>
        <w:spacing w:before="120" w:after="0" w:line="270" w:lineRule="atLeast"/>
        <w:ind w:left="720" w:hanging="11"/>
        <w:rPr>
          <w:rFonts w:ascii="Calibri" w:hAnsi="Calibri" w:cs="Arial"/>
          <w:sz w:val="24"/>
          <w:szCs w:val="24"/>
        </w:rPr>
      </w:pPr>
      <w:r w:rsidRPr="00847824">
        <w:rPr>
          <w:rFonts w:ascii="Calibri" w:hAnsi="Calibri" w:cs="Arial"/>
          <w:sz w:val="24"/>
          <w:szCs w:val="24"/>
        </w:rPr>
        <w:t xml:space="preserve">Суб’єкт права законодавчої ініціативи: </w:t>
      </w:r>
      <w:r>
        <w:rPr>
          <w:rFonts w:ascii="Calibri" w:hAnsi="Calibri" w:cs="Arial"/>
          <w:sz w:val="24"/>
          <w:szCs w:val="24"/>
        </w:rPr>
        <w:t xml:space="preserve">народні депутати України Кононенко І.В., </w:t>
      </w:r>
      <w:proofErr w:type="spellStart"/>
      <w:r>
        <w:rPr>
          <w:rFonts w:ascii="Calibri" w:hAnsi="Calibri" w:cs="Arial"/>
          <w:sz w:val="24"/>
          <w:szCs w:val="24"/>
        </w:rPr>
        <w:t>Дубневич</w:t>
      </w:r>
      <w:proofErr w:type="spellEnd"/>
      <w:r>
        <w:rPr>
          <w:rFonts w:ascii="Calibri" w:hAnsi="Calibri" w:cs="Arial"/>
          <w:sz w:val="24"/>
          <w:szCs w:val="24"/>
        </w:rPr>
        <w:t xml:space="preserve"> Я.В. та інші</w:t>
      </w:r>
    </w:p>
    <w:p w:rsidR="00836415" w:rsidRPr="00023C56" w:rsidRDefault="00836415" w:rsidP="008B6B54">
      <w:pPr>
        <w:shd w:val="clear" w:color="auto" w:fill="FFFFFF"/>
        <w:spacing w:before="120" w:after="0" w:line="270" w:lineRule="atLeast"/>
        <w:ind w:left="720" w:hanging="11"/>
        <w:rPr>
          <w:szCs w:val="28"/>
          <w:u w:val="single"/>
        </w:rPr>
      </w:pPr>
      <w:r w:rsidRPr="00847824">
        <w:rPr>
          <w:rFonts w:ascii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 w:rsidRPr="00847824">
        <w:rPr>
          <w:rFonts w:ascii="Calibri" w:hAnsi="Calibri" w:cs="Arial"/>
          <w:sz w:val="24"/>
          <w:szCs w:val="24"/>
          <w:shd w:val="clear" w:color="auto" w:fill="FFFFFF"/>
        </w:rPr>
        <w:t xml:space="preserve">Комітет з питань </w:t>
      </w:r>
      <w:r w:rsidR="008B6B54">
        <w:rPr>
          <w:rFonts w:ascii="Calibri" w:hAnsi="Calibri" w:cs="Arial"/>
          <w:color w:val="333333"/>
          <w:sz w:val="24"/>
          <w:szCs w:val="24"/>
          <w:shd w:val="clear" w:color="auto" w:fill="FFFFFF"/>
        </w:rPr>
        <w:t>транспорту</w:t>
      </w:r>
    </w:p>
    <w:p w:rsidR="00836415" w:rsidRDefault="00836415" w:rsidP="00836415">
      <w:pPr>
        <w:rPr>
          <w:szCs w:val="28"/>
          <w:u w:val="single"/>
        </w:rPr>
      </w:pPr>
    </w:p>
    <w:p w:rsidR="00836415" w:rsidRDefault="00836415" w:rsidP="00836415">
      <w:pPr>
        <w:rPr>
          <w:szCs w:val="28"/>
        </w:rPr>
      </w:pPr>
      <w:r w:rsidRPr="00023C56">
        <w:rPr>
          <w:szCs w:val="28"/>
          <w:u w:val="single"/>
        </w:rPr>
        <w:t xml:space="preserve">У проекті </w:t>
      </w:r>
      <w:proofErr w:type="spellStart"/>
      <w:r w:rsidRPr="00023C56">
        <w:rPr>
          <w:szCs w:val="28"/>
          <w:u w:val="single"/>
        </w:rPr>
        <w:t>акта</w:t>
      </w:r>
      <w:proofErr w:type="spellEnd"/>
      <w:r w:rsidRPr="00023C56">
        <w:rPr>
          <w:szCs w:val="28"/>
          <w:u w:val="single"/>
        </w:rPr>
        <w:t xml:space="preserve"> не виявлено </w:t>
      </w:r>
      <w:proofErr w:type="spellStart"/>
      <w:r w:rsidRPr="00023C56">
        <w:rPr>
          <w:szCs w:val="28"/>
          <w:u w:val="single"/>
        </w:rPr>
        <w:t>корупціогенних</w:t>
      </w:r>
      <w:proofErr w:type="spellEnd"/>
      <w:r w:rsidRPr="00023C56">
        <w:rPr>
          <w:szCs w:val="28"/>
          <w:u w:val="single"/>
        </w:rPr>
        <w:t xml:space="preserve"> факторів – проект акта відповідає вимогам антикорупційного законодавства </w:t>
      </w:r>
      <w:r w:rsidRPr="00023C56">
        <w:rPr>
          <w:szCs w:val="28"/>
        </w:rPr>
        <w:t xml:space="preserve">(рішення Комітету від </w:t>
      </w:r>
      <w:r w:rsidR="00C45CAF" w:rsidRPr="000034CD">
        <w:rPr>
          <w:szCs w:val="28"/>
          <w:lang w:val="ru-RU"/>
        </w:rPr>
        <w:t>5</w:t>
      </w:r>
      <w:r w:rsidR="00C45CAF">
        <w:rPr>
          <w:szCs w:val="28"/>
        </w:rPr>
        <w:t xml:space="preserve"> жовтня 2016 р., протокол № </w:t>
      </w:r>
      <w:r w:rsidR="00C45CAF" w:rsidRPr="000034CD">
        <w:rPr>
          <w:szCs w:val="28"/>
          <w:lang w:val="ru-RU"/>
        </w:rPr>
        <w:t>84</w:t>
      </w:r>
      <w:r w:rsidRPr="00023C56">
        <w:rPr>
          <w:szCs w:val="28"/>
        </w:rPr>
        <w:t>).</w:t>
      </w:r>
    </w:p>
    <w:p w:rsidR="00DB17BC" w:rsidRPr="0057353F" w:rsidRDefault="00836415" w:rsidP="00DB17BC">
      <w:pPr>
        <w:pStyle w:val="a3"/>
        <w:widowControl w:val="0"/>
        <w:spacing w:after="0"/>
        <w:ind w:left="0" w:firstLine="567"/>
        <w:jc w:val="both"/>
        <w:rPr>
          <w:color w:val="000000"/>
          <w:spacing w:val="1"/>
          <w:lang w:val="uk-UA"/>
        </w:rPr>
      </w:pPr>
      <w:r w:rsidRPr="00023C56">
        <w:rPr>
          <w:b/>
        </w:rPr>
        <w:tab/>
      </w:r>
      <w:r w:rsidR="00DB17BC" w:rsidRPr="0057353F">
        <w:rPr>
          <w:lang w:val="uk-UA"/>
        </w:rPr>
        <w:t xml:space="preserve">Метою законопроекту, як зазначається у Пояснювальній записці до нього, </w:t>
      </w:r>
      <w:r w:rsidR="00DB17BC">
        <w:rPr>
          <w:lang w:val="uk-UA"/>
        </w:rPr>
        <w:t>«</w:t>
      </w:r>
      <w:r w:rsidR="00DB17BC" w:rsidRPr="0057353F">
        <w:rPr>
          <w:lang w:val="uk-UA"/>
        </w:rPr>
        <w:t xml:space="preserve">є </w:t>
      </w:r>
      <w:r w:rsidR="00DB17BC" w:rsidRPr="0057353F">
        <w:rPr>
          <w:color w:val="000000"/>
          <w:spacing w:val="1"/>
          <w:lang w:val="uk-UA"/>
        </w:rPr>
        <w:t xml:space="preserve">забезпечення фінансування робіт з </w:t>
      </w:r>
      <w:r w:rsidR="00DB17BC" w:rsidRPr="0057353F">
        <w:rPr>
          <w:color w:val="000000"/>
          <w:lang w:val="uk-UA"/>
        </w:rPr>
        <w:t>будівництва, реконструкції, ремонту і утримання</w:t>
      </w:r>
      <w:r w:rsidR="00DB17BC" w:rsidRPr="0057353F">
        <w:rPr>
          <w:color w:val="000000"/>
          <w:spacing w:val="1"/>
          <w:lang w:val="uk-UA"/>
        </w:rPr>
        <w:t xml:space="preserve"> автомобільних доріг загального користування відповідно до науково-обґрунтованих потреб шляхом в</w:t>
      </w:r>
      <w:r w:rsidR="00DB17BC" w:rsidRPr="0057353F">
        <w:rPr>
          <w:lang w:val="uk-UA"/>
        </w:rPr>
        <w:t xml:space="preserve">иокремлення джерел фінансування дорожнього господарства в окремий Державний дорожній фонд у складі спеціального фонду Державного бюджету України і </w:t>
      </w:r>
      <w:r w:rsidR="00DB17BC" w:rsidRPr="0057353F">
        <w:rPr>
          <w:color w:val="000000"/>
          <w:spacing w:val="1"/>
          <w:lang w:val="uk-UA"/>
        </w:rPr>
        <w:t>створення додаткових джерел фінансування дорожнього господарства</w:t>
      </w:r>
      <w:r w:rsidR="00DB17BC">
        <w:rPr>
          <w:color w:val="000000"/>
          <w:spacing w:val="1"/>
          <w:lang w:val="uk-UA"/>
        </w:rPr>
        <w:t>»</w:t>
      </w:r>
      <w:r w:rsidR="00DB17BC" w:rsidRPr="0057353F">
        <w:rPr>
          <w:color w:val="000000"/>
          <w:spacing w:val="1"/>
          <w:lang w:val="uk-UA"/>
        </w:rPr>
        <w:t>.</w:t>
      </w:r>
    </w:p>
    <w:p w:rsidR="00A51AC9" w:rsidRDefault="00A51AC9" w:rsidP="00DB17BC">
      <w:pPr>
        <w:ind w:firstLine="540"/>
        <w:rPr>
          <w:rStyle w:val="st42"/>
          <w:szCs w:val="28"/>
        </w:rPr>
      </w:pPr>
    </w:p>
    <w:p w:rsidR="000034CD" w:rsidRDefault="00C5734C" w:rsidP="00C5734C">
      <w:pPr>
        <w:rPr>
          <w:szCs w:val="28"/>
        </w:rPr>
      </w:pPr>
      <w:r>
        <w:rPr>
          <w:szCs w:val="28"/>
        </w:rPr>
        <w:lastRenderedPageBreak/>
        <w:t xml:space="preserve">Разом з тим, крім недоліків </w:t>
      </w:r>
      <w:proofErr w:type="spellStart"/>
      <w:r>
        <w:rPr>
          <w:szCs w:val="28"/>
        </w:rPr>
        <w:t>нормопоректувальної</w:t>
      </w:r>
      <w:proofErr w:type="spellEnd"/>
      <w:r>
        <w:rPr>
          <w:szCs w:val="28"/>
        </w:rPr>
        <w:t xml:space="preserve"> техніки, законопроект потребує узгодження термінології, формулювання та уточнення змісту окремих статей.</w:t>
      </w:r>
    </w:p>
    <w:p w:rsidR="00C5734C" w:rsidRDefault="00C5734C" w:rsidP="00C5734C">
      <w:r>
        <w:rPr>
          <w:szCs w:val="28"/>
        </w:rPr>
        <w:t xml:space="preserve"> Крім того, окремі положення законопроекту суперечат</w:t>
      </w:r>
      <w:r w:rsidR="003E2301">
        <w:rPr>
          <w:szCs w:val="28"/>
        </w:rPr>
        <w:t>ь Конституції України (статті 95</w:t>
      </w:r>
      <w:r>
        <w:rPr>
          <w:szCs w:val="28"/>
        </w:rPr>
        <w:t>).</w:t>
      </w:r>
    </w:p>
    <w:p w:rsidR="00836415" w:rsidRDefault="00836415" w:rsidP="00836415">
      <w:pPr>
        <w:ind w:firstLine="0"/>
        <w:rPr>
          <w:rFonts w:cs="Times New Roman"/>
          <w:b/>
          <w:szCs w:val="28"/>
        </w:rPr>
      </w:pPr>
    </w:p>
    <w:p w:rsidR="00836415" w:rsidRDefault="00836415" w:rsidP="00836415">
      <w:pPr>
        <w:rPr>
          <w:rFonts w:cs="Times New Roman"/>
          <w:b/>
          <w:szCs w:val="28"/>
        </w:rPr>
      </w:pPr>
    </w:p>
    <w:p w:rsidR="00836415" w:rsidRPr="00023C56" w:rsidRDefault="00836415" w:rsidP="00836415">
      <w:pPr>
        <w:tabs>
          <w:tab w:val="left" w:pos="9356"/>
        </w:tabs>
        <w:spacing w:after="1080"/>
        <w:ind w:right="-2"/>
        <w:rPr>
          <w:b/>
          <w:szCs w:val="28"/>
        </w:rPr>
      </w:pPr>
      <w:r w:rsidRPr="00023C56">
        <w:rPr>
          <w:b/>
          <w:szCs w:val="28"/>
        </w:rPr>
        <w:t>Голова Комітету                                                                     Є.В. Соболєв</w:t>
      </w:r>
    </w:p>
    <w:p w:rsidR="00836415" w:rsidRPr="00023C56" w:rsidRDefault="00836415" w:rsidP="00836415">
      <w:pPr>
        <w:rPr>
          <w:szCs w:val="28"/>
        </w:rPr>
      </w:pPr>
    </w:p>
    <w:p w:rsidR="00836415" w:rsidRPr="00023C56" w:rsidRDefault="00836415" w:rsidP="00836415">
      <w:pPr>
        <w:rPr>
          <w:szCs w:val="28"/>
        </w:rPr>
      </w:pPr>
    </w:p>
    <w:p w:rsidR="00836415" w:rsidRPr="00023C56" w:rsidRDefault="00836415" w:rsidP="00836415"/>
    <w:p w:rsidR="00836415" w:rsidRPr="00023C56" w:rsidRDefault="00836415" w:rsidP="00836415">
      <w:pPr>
        <w:ind w:firstLine="0"/>
      </w:pPr>
    </w:p>
    <w:p w:rsidR="00836415" w:rsidRPr="00023C56" w:rsidRDefault="00836415" w:rsidP="00836415"/>
    <w:p w:rsidR="00836415" w:rsidRPr="00023C56" w:rsidRDefault="00836415" w:rsidP="00836415"/>
    <w:p w:rsidR="00836415" w:rsidRPr="00023C56" w:rsidRDefault="00836415" w:rsidP="00836415"/>
    <w:p w:rsidR="00836415" w:rsidRPr="00023C56" w:rsidRDefault="00836415" w:rsidP="00836415"/>
    <w:p w:rsidR="00836415" w:rsidRPr="00023C56" w:rsidRDefault="00836415" w:rsidP="00836415"/>
    <w:p w:rsidR="00836415" w:rsidRPr="00023C56" w:rsidRDefault="00836415" w:rsidP="00836415"/>
    <w:p w:rsidR="00836415" w:rsidRPr="00023C56" w:rsidRDefault="00836415" w:rsidP="00836415"/>
    <w:p w:rsidR="00836415" w:rsidRPr="00023C56" w:rsidRDefault="00836415" w:rsidP="00836415"/>
    <w:p w:rsidR="00836415" w:rsidRPr="00023C56" w:rsidRDefault="00836415" w:rsidP="00836415"/>
    <w:p w:rsidR="00836415" w:rsidRDefault="00836415" w:rsidP="00836415"/>
    <w:p w:rsidR="00836415" w:rsidRDefault="00836415" w:rsidP="00836415"/>
    <w:p w:rsidR="00836415" w:rsidRDefault="00836415" w:rsidP="00836415"/>
    <w:p w:rsidR="00836415" w:rsidRDefault="00836415" w:rsidP="00836415"/>
    <w:p w:rsidR="00836415" w:rsidRDefault="00836415" w:rsidP="00836415"/>
    <w:p w:rsidR="00836415" w:rsidRDefault="00836415" w:rsidP="00836415"/>
    <w:p w:rsidR="00836415" w:rsidRDefault="00836415" w:rsidP="00836415"/>
    <w:p w:rsidR="0071123D" w:rsidRDefault="0071123D"/>
    <w:sectPr w:rsidR="0071123D" w:rsidSect="007167D1">
      <w:pgSz w:w="11906" w:h="16838"/>
      <w:pgMar w:top="1134" w:right="1134" w:bottom="1418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36415"/>
    <w:rsid w:val="000034CD"/>
    <w:rsid w:val="00075F30"/>
    <w:rsid w:val="000E6975"/>
    <w:rsid w:val="00144AC4"/>
    <w:rsid w:val="0015553D"/>
    <w:rsid w:val="0023258D"/>
    <w:rsid w:val="002A5ECB"/>
    <w:rsid w:val="003034B2"/>
    <w:rsid w:val="00350571"/>
    <w:rsid w:val="003D2DA9"/>
    <w:rsid w:val="003E2301"/>
    <w:rsid w:val="00406E77"/>
    <w:rsid w:val="00442068"/>
    <w:rsid w:val="00507977"/>
    <w:rsid w:val="00593634"/>
    <w:rsid w:val="005D1EA3"/>
    <w:rsid w:val="0060489F"/>
    <w:rsid w:val="006D00B4"/>
    <w:rsid w:val="006D43EE"/>
    <w:rsid w:val="0071123D"/>
    <w:rsid w:val="007124F9"/>
    <w:rsid w:val="007167D1"/>
    <w:rsid w:val="00761106"/>
    <w:rsid w:val="007C04F1"/>
    <w:rsid w:val="007F4C01"/>
    <w:rsid w:val="007F7BAE"/>
    <w:rsid w:val="00836415"/>
    <w:rsid w:val="008B6B54"/>
    <w:rsid w:val="008F3BA3"/>
    <w:rsid w:val="009301F0"/>
    <w:rsid w:val="0094452A"/>
    <w:rsid w:val="00964491"/>
    <w:rsid w:val="009A0A18"/>
    <w:rsid w:val="009C260B"/>
    <w:rsid w:val="009E306E"/>
    <w:rsid w:val="00A07CEE"/>
    <w:rsid w:val="00A25620"/>
    <w:rsid w:val="00A51AC9"/>
    <w:rsid w:val="00AE13C5"/>
    <w:rsid w:val="00B56F3D"/>
    <w:rsid w:val="00B97738"/>
    <w:rsid w:val="00C45CAF"/>
    <w:rsid w:val="00C5734C"/>
    <w:rsid w:val="00D71E75"/>
    <w:rsid w:val="00DA456A"/>
    <w:rsid w:val="00DB17BC"/>
    <w:rsid w:val="00DD0B52"/>
    <w:rsid w:val="00E220D8"/>
    <w:rsid w:val="00E762C3"/>
    <w:rsid w:val="00E77343"/>
    <w:rsid w:val="00E80012"/>
    <w:rsid w:val="00ED11FA"/>
    <w:rsid w:val="00ED43CD"/>
    <w:rsid w:val="00F007BB"/>
    <w:rsid w:val="00F67551"/>
    <w:rsid w:val="00FC3B7D"/>
    <w:rsid w:val="00FC6E29"/>
    <w:rsid w:val="00FD412E"/>
    <w:rsid w:val="00FE3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DB40E"/>
  <w15:docId w15:val="{DAF87130-EBEC-444F-8102-2BCF2BF53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20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6415"/>
    <w:rPr>
      <w:rFonts w:eastAsia="Calibri" w:cs="Calibri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36415"/>
    <w:pPr>
      <w:keepNext/>
      <w:keepLines/>
      <w:spacing w:before="200" w:after="0"/>
      <w:ind w:firstLine="0"/>
      <w:jc w:val="left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836415"/>
    <w:rPr>
      <w:rFonts w:ascii="Cambria" w:eastAsia="Times New Roman" w:hAnsi="Cambria" w:cs="Times New Roman"/>
      <w:b/>
      <w:bCs/>
      <w:color w:val="4F81BD"/>
      <w:sz w:val="24"/>
      <w:szCs w:val="24"/>
      <w:lang w:val="ru-RU" w:eastAsia="ru-RU"/>
    </w:rPr>
  </w:style>
  <w:style w:type="character" w:customStyle="1" w:styleId="st42">
    <w:name w:val="st42"/>
    <w:rsid w:val="00836415"/>
    <w:rPr>
      <w:rFonts w:ascii="Times New Roman" w:hAnsi="Times New Roman" w:cs="Times New Roman" w:hint="default"/>
      <w:color w:val="000000"/>
    </w:rPr>
  </w:style>
  <w:style w:type="paragraph" w:styleId="a3">
    <w:name w:val="Body Text Indent"/>
    <w:basedOn w:val="a"/>
    <w:link w:val="a4"/>
    <w:rsid w:val="00DB17BC"/>
    <w:pPr>
      <w:ind w:left="283" w:firstLine="0"/>
      <w:jc w:val="left"/>
    </w:pPr>
    <w:rPr>
      <w:rFonts w:eastAsia="Times New Roman" w:cs="Times New Roman"/>
      <w:szCs w:val="28"/>
      <w:lang w:val="ru-RU" w:eastAsia="ru-RU"/>
    </w:rPr>
  </w:style>
  <w:style w:type="character" w:customStyle="1" w:styleId="a4">
    <w:name w:val="Основний текст з відступом Знак"/>
    <w:basedOn w:val="a0"/>
    <w:link w:val="a3"/>
    <w:rsid w:val="00DB17BC"/>
    <w:rPr>
      <w:rFonts w:eastAsia="Times New Roman" w:cs="Times New Roman"/>
      <w:szCs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0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994</Words>
  <Characters>568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Verkhovna Rada(Parliament of Ukraine)</Company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Вишневська Катерина Олександрівна</cp:lastModifiedBy>
  <cp:revision>16</cp:revision>
  <cp:lastPrinted>2016-09-28T08:32:00Z</cp:lastPrinted>
  <dcterms:created xsi:type="dcterms:W3CDTF">2016-09-28T08:27:00Z</dcterms:created>
  <dcterms:modified xsi:type="dcterms:W3CDTF">2016-11-03T12:07:00Z</dcterms:modified>
</cp:coreProperties>
</file>