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50" w:rsidRDefault="00D11250" w:rsidP="00D1125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5036</w:t>
      </w:r>
    </w:p>
    <w:p w:rsidR="00D11250" w:rsidRDefault="00D11250" w:rsidP="00D1125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серпня 2016 р.</w:t>
      </w:r>
    </w:p>
    <w:p w:rsidR="00D11250" w:rsidRDefault="00D11250" w:rsidP="00D1125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11250" w:rsidRDefault="00D11250" w:rsidP="00D1125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11250" w:rsidRDefault="00D11250" w:rsidP="00D1125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11250" w:rsidRDefault="00D11250" w:rsidP="00D11250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11250" w:rsidRDefault="00D11250" w:rsidP="00D11250">
      <w:pPr>
        <w:shd w:val="clear" w:color="auto" w:fill="FFFFFF"/>
        <w:spacing w:line="317" w:lineRule="exact"/>
        <w:ind w:right="10"/>
        <w:jc w:val="center"/>
      </w:pPr>
    </w:p>
    <w:p w:rsidR="00D11250" w:rsidRPr="006D331A" w:rsidRDefault="00D11250" w:rsidP="00D11250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D11250">
        <w:rPr>
          <w:rFonts w:eastAsia="Calibri"/>
          <w:sz w:val="28"/>
          <w:szCs w:val="28"/>
          <w:lang w:val="uk-UA"/>
        </w:rPr>
        <w:t>внесення змін до Податкового кодексу України (щодо уточнення правил розрахунку доходів і витрат фізичних осіб-підприємців – суб’єктів господарювання роздрібної торгівлі підакцизних товарів</w:t>
      </w:r>
    </w:p>
    <w:p w:rsidR="00D11250" w:rsidRPr="00336C2F" w:rsidRDefault="00D11250" w:rsidP="000E2484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5036 від 19 серпня 2016</w:t>
      </w:r>
      <w:r w:rsidRPr="00336C2F">
        <w:rPr>
          <w:sz w:val="28"/>
          <w:szCs w:val="28"/>
          <w:lang w:val="uk-UA"/>
        </w:rPr>
        <w:t xml:space="preserve"> р. </w:t>
      </w:r>
    </w:p>
    <w:p w:rsidR="000E2484" w:rsidRDefault="00D11250" w:rsidP="000E2484">
      <w:pPr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 xml:space="preserve">народний депутат України </w:t>
      </w:r>
    </w:p>
    <w:p w:rsidR="00D11250" w:rsidRPr="00BB18A0" w:rsidRDefault="000E2484" w:rsidP="000E2484">
      <w:pPr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      </w:t>
      </w:r>
      <w:proofErr w:type="spellStart"/>
      <w:r w:rsidR="00D11250">
        <w:rPr>
          <w:rFonts w:eastAsia="Calibri"/>
          <w:sz w:val="28"/>
          <w:szCs w:val="28"/>
          <w:lang w:val="uk-UA"/>
        </w:rPr>
        <w:t>Мураєв</w:t>
      </w:r>
      <w:proofErr w:type="spellEnd"/>
      <w:r w:rsidR="00D11250">
        <w:rPr>
          <w:rFonts w:eastAsia="Calibri"/>
          <w:sz w:val="28"/>
          <w:szCs w:val="28"/>
          <w:lang w:val="uk-UA"/>
        </w:rPr>
        <w:t xml:space="preserve"> Є.В.</w:t>
      </w:r>
    </w:p>
    <w:p w:rsidR="00D11250" w:rsidRPr="00BE2E3A" w:rsidRDefault="00D11250" w:rsidP="00D11250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BE2E3A"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BE2E3A" w:rsidRPr="00BE2E3A" w:rsidRDefault="00D11250" w:rsidP="000E2484">
      <w:pPr>
        <w:ind w:firstLine="709"/>
        <w:jc w:val="both"/>
        <w:rPr>
          <w:rFonts w:eastAsia="Calibri"/>
          <w:sz w:val="28"/>
          <w:szCs w:val="28"/>
          <w:shd w:val="clear" w:color="auto" w:fill="FFFFFF"/>
          <w:lang w:val="uk-UA" w:eastAsia="en-US"/>
        </w:rPr>
      </w:pPr>
      <w:r w:rsidRPr="00BE2E3A"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 w:rsidRPr="00BE2E3A">
        <w:rPr>
          <w:sz w:val="28"/>
          <w:szCs w:val="28"/>
          <w:lang w:val="uk-UA"/>
        </w:rPr>
        <w:t xml:space="preserve"> (рішення Комітету від 7 вересня 2016 року, протокол № 81).</w:t>
      </w:r>
      <w:r w:rsidR="00BE2E3A" w:rsidRPr="00BE2E3A">
        <w:rPr>
          <w:rFonts w:eastAsia="Calibri"/>
          <w:sz w:val="28"/>
          <w:szCs w:val="28"/>
          <w:shd w:val="clear" w:color="auto" w:fill="FFFFFF"/>
          <w:lang w:val="uk-UA" w:eastAsia="en-US"/>
        </w:rPr>
        <w:t xml:space="preserve"> </w:t>
      </w:r>
      <w:bookmarkStart w:id="0" w:name="_GoBack"/>
      <w:bookmarkEnd w:id="0"/>
    </w:p>
    <w:p w:rsidR="00BE2E3A" w:rsidRPr="00BE2E3A" w:rsidRDefault="00BE2E3A" w:rsidP="00BE2E3A">
      <w:pPr>
        <w:ind w:firstLine="709"/>
        <w:rPr>
          <w:rFonts w:eastAsia="Calibri"/>
          <w:sz w:val="28"/>
          <w:szCs w:val="28"/>
          <w:lang w:val="uk-UA" w:eastAsia="en-US"/>
        </w:rPr>
      </w:pPr>
      <w:r w:rsidRPr="00BE2E3A">
        <w:rPr>
          <w:rFonts w:eastAsia="Calibri"/>
          <w:sz w:val="28"/>
          <w:szCs w:val="28"/>
          <w:shd w:val="clear" w:color="auto" w:fill="FFFFFF"/>
          <w:lang w:val="uk-UA" w:eastAsia="en-US"/>
        </w:rPr>
        <w:t>Законопроектом пропонуєтьс</w:t>
      </w:r>
      <w:r w:rsidRPr="00BE2E3A">
        <w:rPr>
          <w:rFonts w:eastAsia="Calibri"/>
          <w:sz w:val="28"/>
          <w:szCs w:val="28"/>
          <w:lang w:val="uk-UA" w:eastAsia="en-US"/>
        </w:rPr>
        <w:t>я</w:t>
      </w:r>
      <w:r w:rsidRPr="00BE2E3A">
        <w:rPr>
          <w:rFonts w:eastAsia="Calibri"/>
          <w:b/>
          <w:sz w:val="28"/>
          <w:szCs w:val="28"/>
          <w:lang w:val="uk-UA" w:eastAsia="en-US"/>
        </w:rPr>
        <w:t xml:space="preserve"> </w:t>
      </w:r>
      <w:r w:rsidR="001C22A3">
        <w:rPr>
          <w:rFonts w:eastAsia="Calibri"/>
          <w:b/>
          <w:sz w:val="28"/>
          <w:szCs w:val="28"/>
          <w:lang w:val="uk-UA" w:eastAsia="en-US"/>
        </w:rPr>
        <w:t xml:space="preserve"> </w:t>
      </w:r>
      <w:r w:rsidRPr="00BE2E3A">
        <w:rPr>
          <w:rFonts w:eastAsia="Calibri"/>
          <w:sz w:val="28"/>
          <w:szCs w:val="28"/>
          <w:lang w:val="uk-UA" w:eastAsia="en-US"/>
        </w:rPr>
        <w:t xml:space="preserve">внести </w:t>
      </w:r>
      <w:r w:rsidR="001C22A3">
        <w:rPr>
          <w:rFonts w:eastAsia="Calibri"/>
          <w:sz w:val="28"/>
          <w:szCs w:val="28"/>
          <w:lang w:val="uk-UA" w:eastAsia="en-US"/>
        </w:rPr>
        <w:t xml:space="preserve"> </w:t>
      </w:r>
      <w:r w:rsidRPr="00BE2E3A">
        <w:rPr>
          <w:rFonts w:eastAsia="Calibri"/>
          <w:sz w:val="28"/>
          <w:szCs w:val="28"/>
          <w:lang w:val="uk-UA" w:eastAsia="en-US"/>
        </w:rPr>
        <w:t xml:space="preserve">зміни </w:t>
      </w:r>
      <w:r w:rsidR="001C22A3">
        <w:rPr>
          <w:rFonts w:eastAsia="Calibri"/>
          <w:sz w:val="28"/>
          <w:szCs w:val="28"/>
          <w:lang w:val="uk-UA" w:eastAsia="en-US"/>
        </w:rPr>
        <w:t xml:space="preserve"> </w:t>
      </w:r>
      <w:r w:rsidRPr="00BE2E3A">
        <w:rPr>
          <w:rFonts w:eastAsia="Calibri"/>
          <w:sz w:val="28"/>
          <w:szCs w:val="28"/>
          <w:lang w:val="uk-UA" w:eastAsia="en-US"/>
        </w:rPr>
        <w:t>до</w:t>
      </w:r>
      <w:r w:rsidR="001C22A3">
        <w:rPr>
          <w:rFonts w:eastAsia="Calibri"/>
          <w:sz w:val="28"/>
          <w:szCs w:val="28"/>
          <w:lang w:val="uk-UA" w:eastAsia="en-US"/>
        </w:rPr>
        <w:t xml:space="preserve">  </w:t>
      </w:r>
      <w:r w:rsidRPr="00BE2E3A">
        <w:rPr>
          <w:rFonts w:eastAsia="Calibri"/>
          <w:sz w:val="28"/>
          <w:szCs w:val="28"/>
          <w:lang w:val="uk-UA" w:eastAsia="en-US"/>
        </w:rPr>
        <w:t xml:space="preserve"> статті 177 Податкового </w:t>
      </w:r>
      <w:r w:rsidR="001C22A3">
        <w:rPr>
          <w:rFonts w:eastAsia="Calibri"/>
          <w:sz w:val="28"/>
          <w:szCs w:val="28"/>
          <w:lang w:val="uk-UA" w:eastAsia="en-US"/>
        </w:rPr>
        <w:t xml:space="preserve"> к</w:t>
      </w:r>
      <w:r w:rsidRPr="00BE2E3A">
        <w:rPr>
          <w:rFonts w:eastAsia="Calibri"/>
          <w:sz w:val="28"/>
          <w:szCs w:val="28"/>
          <w:lang w:val="uk-UA" w:eastAsia="en-US"/>
        </w:rPr>
        <w:t>одексу України щодо доходів і витрат фізичної особи-підприємця.</w:t>
      </w:r>
    </w:p>
    <w:p w:rsidR="00BE2E3A" w:rsidRPr="00BE2E3A" w:rsidRDefault="00BE2E3A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BE2E3A">
        <w:rPr>
          <w:rFonts w:eastAsia="Calibri"/>
          <w:sz w:val="28"/>
          <w:szCs w:val="28"/>
          <w:lang w:val="uk-UA" w:eastAsia="en-US"/>
        </w:rPr>
        <w:t xml:space="preserve">Для фізичної особи - підприємця – суб’єкта господарювання роздрібної торгівлі підакцизних товарів, не включаються до витрат і доходу </w:t>
      </w:r>
      <w:r w:rsidRPr="00BE2E3A">
        <w:rPr>
          <w:rFonts w:eastAsia="Calibri"/>
          <w:b/>
          <w:sz w:val="28"/>
          <w:szCs w:val="28"/>
          <w:lang w:val="uk-UA" w:eastAsia="en-US"/>
        </w:rPr>
        <w:t>суми акцизного податку</w:t>
      </w:r>
      <w:r w:rsidRPr="00BE2E3A">
        <w:rPr>
          <w:rFonts w:eastAsia="Calibri"/>
          <w:sz w:val="28"/>
          <w:szCs w:val="28"/>
          <w:lang w:val="uk-UA" w:eastAsia="en-US"/>
        </w:rPr>
        <w:t>, що входять до ціни придбаних або проданих товарів (робіт, послуг).</w:t>
      </w:r>
    </w:p>
    <w:p w:rsidR="00BE2E3A" w:rsidRPr="00BE2E3A" w:rsidRDefault="001C22A3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Разом з тим, до проекту Закону слід зазначити окремі зауваження, а саме роз’яснення</w:t>
      </w:r>
      <w:r w:rsidR="00BE2E3A" w:rsidRPr="00BE2E3A">
        <w:rPr>
          <w:rFonts w:eastAsia="Calibri"/>
          <w:sz w:val="28"/>
          <w:szCs w:val="28"/>
          <w:lang w:val="uk-UA" w:eastAsia="en-US"/>
        </w:rPr>
        <w:t xml:space="preserve"> чому зазначені зміни </w:t>
      </w:r>
      <w:r>
        <w:rPr>
          <w:rFonts w:eastAsia="Calibri"/>
          <w:sz w:val="28"/>
          <w:szCs w:val="28"/>
          <w:lang w:val="uk-UA" w:eastAsia="en-US"/>
        </w:rPr>
        <w:t>стосуються</w:t>
      </w:r>
      <w:r w:rsidR="00BE2E3A" w:rsidRPr="00BE2E3A">
        <w:rPr>
          <w:rFonts w:eastAsia="Calibri"/>
          <w:sz w:val="28"/>
          <w:szCs w:val="28"/>
          <w:lang w:val="uk-UA" w:eastAsia="en-US"/>
        </w:rPr>
        <w:t xml:space="preserve"> виключно фізичних-осіб підприємців, що здійснюють роздрібну торгівлю підакцизними товарами. Це може призвести до податкової дискримінації порівняно з іншими суб’єктами господарювання, що також сплачують акцизний податок.</w:t>
      </w:r>
    </w:p>
    <w:p w:rsidR="00BE2E3A" w:rsidRPr="00BE2E3A" w:rsidRDefault="001C22A3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Крім того,</w:t>
      </w:r>
      <w:r w:rsidR="00BE2E3A" w:rsidRPr="00BE2E3A">
        <w:rPr>
          <w:rFonts w:eastAsia="Calibri"/>
          <w:sz w:val="28"/>
          <w:szCs w:val="28"/>
          <w:lang w:val="uk-UA" w:eastAsia="en-US"/>
        </w:rPr>
        <w:t xml:space="preserve"> зазначені зміни необхідно внести до пункту 177.4 статті 177 П</w:t>
      </w:r>
      <w:r>
        <w:rPr>
          <w:rFonts w:eastAsia="Calibri"/>
          <w:sz w:val="28"/>
          <w:szCs w:val="28"/>
          <w:lang w:val="uk-UA" w:eastAsia="en-US"/>
        </w:rPr>
        <w:t>одаткового кодексу</w:t>
      </w:r>
      <w:r w:rsidR="00BE2E3A" w:rsidRPr="00BE2E3A">
        <w:rPr>
          <w:rFonts w:eastAsia="Calibri"/>
          <w:sz w:val="28"/>
          <w:szCs w:val="28"/>
          <w:lang w:val="uk-UA" w:eastAsia="en-US"/>
        </w:rPr>
        <w:t xml:space="preserve"> України, який визначає перелік витрат, пов’язаних безпосередньо з отриманням доходів, тому що акцизний податок включається до вартості товару.</w:t>
      </w:r>
    </w:p>
    <w:p w:rsidR="00BE2E3A" w:rsidRPr="00BE2E3A" w:rsidRDefault="00BE2E3A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</w:p>
    <w:p w:rsidR="00BE2E3A" w:rsidRPr="00BE2E3A" w:rsidRDefault="001C22A3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1C22A3">
        <w:rPr>
          <w:rFonts w:eastAsia="Calibri"/>
          <w:sz w:val="28"/>
          <w:szCs w:val="28"/>
          <w:lang w:val="uk-UA" w:eastAsia="en-US"/>
        </w:rPr>
        <w:t xml:space="preserve">Крім того слід звернути увагу, </w:t>
      </w:r>
      <w:r>
        <w:rPr>
          <w:rFonts w:eastAsia="Calibri"/>
          <w:sz w:val="28"/>
          <w:szCs w:val="28"/>
          <w:lang w:val="uk-UA" w:eastAsia="en-US"/>
        </w:rPr>
        <w:t>що а</w:t>
      </w:r>
      <w:r w:rsidR="00BE2E3A" w:rsidRPr="00BE2E3A">
        <w:rPr>
          <w:rFonts w:eastAsia="Calibri"/>
          <w:sz w:val="28"/>
          <w:szCs w:val="28"/>
          <w:lang w:val="uk-UA" w:eastAsia="en-US"/>
        </w:rPr>
        <w:t>кцизний податок, який фактично збирає з покупців, адмініструє та сплачує приватний підприємець не приносить йому будь-яких доходів, а навпаки – несе певні людські, матеріальні затрати та витрати часу.</w:t>
      </w:r>
    </w:p>
    <w:p w:rsidR="00BE2E3A" w:rsidRPr="00BE2E3A" w:rsidRDefault="00BE2E3A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BE2E3A">
        <w:rPr>
          <w:rFonts w:eastAsia="Calibri"/>
          <w:sz w:val="28"/>
          <w:szCs w:val="28"/>
          <w:lang w:val="uk-UA" w:eastAsia="en-US"/>
        </w:rPr>
        <w:t>Тому ситуація, коли підприємець повинен буде виплатити з суми сплаченого акцизного податку – ЄСВ і ПДФО, так як акциз згідно кодексу не можна відносити на витрати призведе до наступного:</w:t>
      </w:r>
    </w:p>
    <w:p w:rsidR="00BE2E3A" w:rsidRPr="00BE2E3A" w:rsidRDefault="00BE2E3A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BE2E3A">
        <w:rPr>
          <w:rFonts w:eastAsia="Calibri"/>
          <w:sz w:val="28"/>
          <w:szCs w:val="28"/>
          <w:lang w:val="uk-UA" w:eastAsia="en-US"/>
        </w:rPr>
        <w:t>по-перше, створить  зовсім різні конкурентні умови серед  підприємців та юридичних осіб;</w:t>
      </w:r>
    </w:p>
    <w:p w:rsidR="00BE2E3A" w:rsidRPr="00BE2E3A" w:rsidRDefault="00BE2E3A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BE2E3A">
        <w:rPr>
          <w:rFonts w:eastAsia="Calibri"/>
          <w:sz w:val="28"/>
          <w:szCs w:val="28"/>
          <w:lang w:val="uk-UA" w:eastAsia="en-US"/>
        </w:rPr>
        <w:t xml:space="preserve">по-друге, змусить підприємця </w:t>
      </w:r>
      <w:proofErr w:type="spellStart"/>
      <w:r w:rsidRPr="00BE2E3A">
        <w:rPr>
          <w:rFonts w:eastAsia="Calibri"/>
          <w:sz w:val="28"/>
          <w:szCs w:val="28"/>
          <w:lang w:val="uk-UA" w:eastAsia="en-US"/>
        </w:rPr>
        <w:t>загальносистемника</w:t>
      </w:r>
      <w:proofErr w:type="spellEnd"/>
      <w:r w:rsidRPr="00BE2E3A">
        <w:rPr>
          <w:rFonts w:eastAsia="Calibri"/>
          <w:sz w:val="28"/>
          <w:szCs w:val="28"/>
          <w:lang w:val="uk-UA" w:eastAsia="en-US"/>
        </w:rPr>
        <w:t xml:space="preserve"> на наступний рік знижати торгівельні обороти, піти в тінь, що ще більше сприятиме корупційним діям, бо домовитись з працівником податкової значно дешевше, чим сплатити 50 відсотків, від грошей яких ти просто не заробляв;</w:t>
      </w:r>
    </w:p>
    <w:p w:rsidR="00BE2E3A" w:rsidRPr="00BE2E3A" w:rsidRDefault="00BE2E3A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BE2E3A">
        <w:rPr>
          <w:rFonts w:eastAsia="Calibri"/>
          <w:sz w:val="28"/>
          <w:szCs w:val="28"/>
          <w:lang w:val="uk-UA" w:eastAsia="en-US"/>
        </w:rPr>
        <w:t>по-третє, виведення бізнесу в тінь обов’язково вплине на зменшення надходжень до місцевих бюджетів.</w:t>
      </w:r>
    </w:p>
    <w:p w:rsidR="00BE2E3A" w:rsidRPr="00BE2E3A" w:rsidRDefault="00BE2E3A" w:rsidP="00BE2E3A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BE2E3A">
        <w:rPr>
          <w:rFonts w:eastAsia="Calibri"/>
          <w:sz w:val="28"/>
          <w:szCs w:val="28"/>
          <w:lang w:val="uk-UA" w:eastAsia="en-US"/>
        </w:rPr>
        <w:t>Тому, пропонує</w:t>
      </w:r>
      <w:r w:rsidR="001C22A3">
        <w:rPr>
          <w:rFonts w:eastAsia="Calibri"/>
          <w:sz w:val="28"/>
          <w:szCs w:val="28"/>
          <w:lang w:val="uk-UA" w:eastAsia="en-US"/>
        </w:rPr>
        <w:t>мо</w:t>
      </w:r>
      <w:r w:rsidRPr="00BE2E3A">
        <w:rPr>
          <w:rFonts w:eastAsia="Calibri"/>
          <w:sz w:val="28"/>
          <w:szCs w:val="28"/>
          <w:lang w:val="uk-UA" w:eastAsia="en-US"/>
        </w:rPr>
        <w:t xml:space="preserve"> включити акцизний податок і в витрати СПД.</w:t>
      </w:r>
    </w:p>
    <w:p w:rsidR="00BE2E3A" w:rsidRDefault="00BE2E3A" w:rsidP="00D11250">
      <w:pPr>
        <w:rPr>
          <w:b/>
          <w:sz w:val="28"/>
          <w:szCs w:val="28"/>
          <w:lang w:val="uk-UA"/>
        </w:rPr>
      </w:pPr>
    </w:p>
    <w:p w:rsidR="00D11250" w:rsidRPr="00BE2E3A" w:rsidRDefault="00D11250" w:rsidP="00D11250">
      <w:pPr>
        <w:rPr>
          <w:b/>
          <w:sz w:val="28"/>
          <w:szCs w:val="28"/>
          <w:lang w:val="uk-UA"/>
        </w:rPr>
      </w:pPr>
      <w:r w:rsidRPr="00BE2E3A"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D11250" w:rsidRPr="00BE2E3A" w:rsidRDefault="00D11250" w:rsidP="00D11250">
      <w:pPr>
        <w:rPr>
          <w:sz w:val="28"/>
          <w:szCs w:val="28"/>
        </w:rPr>
      </w:pPr>
    </w:p>
    <w:p w:rsidR="00D11250" w:rsidRPr="00BE2E3A" w:rsidRDefault="00D11250" w:rsidP="00D11250">
      <w:pPr>
        <w:rPr>
          <w:sz w:val="28"/>
          <w:szCs w:val="28"/>
        </w:rPr>
      </w:pPr>
    </w:p>
    <w:p w:rsidR="00D11250" w:rsidRPr="00BE2E3A" w:rsidRDefault="00D11250" w:rsidP="00D11250">
      <w:pPr>
        <w:rPr>
          <w:sz w:val="28"/>
          <w:szCs w:val="28"/>
        </w:rPr>
      </w:pPr>
    </w:p>
    <w:p w:rsidR="00D11250" w:rsidRPr="00BE2E3A" w:rsidRDefault="00D11250" w:rsidP="00D11250">
      <w:pPr>
        <w:rPr>
          <w:sz w:val="28"/>
          <w:szCs w:val="28"/>
        </w:rPr>
      </w:pPr>
    </w:p>
    <w:p w:rsidR="008F2D13" w:rsidRPr="00BE2E3A" w:rsidRDefault="008F2D13">
      <w:pPr>
        <w:rPr>
          <w:sz w:val="28"/>
          <w:szCs w:val="28"/>
        </w:rPr>
      </w:pPr>
    </w:p>
    <w:sectPr w:rsidR="008F2D13" w:rsidRPr="00BE2E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4D7"/>
    <w:rsid w:val="000E2484"/>
    <w:rsid w:val="001C22A3"/>
    <w:rsid w:val="001F3FBE"/>
    <w:rsid w:val="008F2D13"/>
    <w:rsid w:val="00AD34D7"/>
    <w:rsid w:val="00BE2E3A"/>
    <w:rsid w:val="00D1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121CD"/>
  <w15:chartTrackingRefBased/>
  <w15:docId w15:val="{E153CF49-99C3-42AC-9007-99EA0BDC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2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E2E3A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0E248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E248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1761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cp:lastPrinted>2016-09-08T11:51:00Z</cp:lastPrinted>
  <dcterms:created xsi:type="dcterms:W3CDTF">2016-08-31T13:41:00Z</dcterms:created>
  <dcterms:modified xsi:type="dcterms:W3CDTF">2016-09-08T13:04:00Z</dcterms:modified>
</cp:coreProperties>
</file>