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Pr="00725E00" w:rsidRDefault="00A65199" w:rsidP="00A65199">
      <w:pPr>
        <w:rPr>
          <w:lang w:eastAsia="ru-RU"/>
        </w:rPr>
      </w:pPr>
    </w:p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5"/>
      </w:tblGrid>
      <w:tr w:rsidR="00A65199" w:rsidTr="00E91737">
        <w:tc>
          <w:tcPr>
            <w:tcW w:w="4785" w:type="dxa"/>
          </w:tcPr>
          <w:p w:rsidR="00A65199" w:rsidRDefault="00A65199" w:rsidP="00E91737">
            <w:pPr>
              <w:pStyle w:val="3"/>
              <w:spacing w:before="0" w:after="0"/>
              <w:jc w:val="both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</w:tcPr>
          <w:p w:rsidR="00A65199" w:rsidRDefault="00A65199" w:rsidP="00E91737">
            <w:pPr>
              <w:pStyle w:val="3"/>
              <w:spacing w:before="0" w:after="0"/>
              <w:jc w:val="both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A65199" w:rsidRPr="003A27F7" w:rsidRDefault="00A65199" w:rsidP="00E91737">
            <w:pPr>
              <w:pStyle w:val="3"/>
              <w:spacing w:before="0" w:after="0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3A27F7">
              <w:rPr>
                <w:rFonts w:ascii="Times New Roman" w:hAnsi="Times New Roman"/>
                <w:sz w:val="28"/>
                <w:szCs w:val="28"/>
              </w:rPr>
              <w:t>ВЕРХОВНА РАДА УКРАЇНИ</w:t>
            </w:r>
          </w:p>
        </w:tc>
      </w:tr>
    </w:tbl>
    <w:p w:rsidR="00A65199" w:rsidRDefault="00A65199" w:rsidP="00A65199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A65199">
      <w:pPr>
        <w:pStyle w:val="3"/>
        <w:spacing w:before="120" w:after="12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Pr="00F215B2" w:rsidRDefault="00A65199" w:rsidP="00F215B2">
      <w:pPr>
        <w:spacing w:after="0"/>
        <w:rPr>
          <w:color w:val="000000"/>
          <w:szCs w:val="28"/>
        </w:rPr>
      </w:pPr>
      <w:r w:rsidRPr="000052C6">
        <w:t>На виконання доручення Голо</w:t>
      </w:r>
      <w:r w:rsidR="002A5009" w:rsidRPr="000052C6">
        <w:t xml:space="preserve">ви Верховної Ради України </w:t>
      </w:r>
      <w:proofErr w:type="spellStart"/>
      <w:r w:rsidR="002A5009" w:rsidRPr="000052C6">
        <w:t>Парубія</w:t>
      </w:r>
      <w:proofErr w:type="spellEnd"/>
      <w:r w:rsidR="002A5009" w:rsidRPr="000052C6">
        <w:t xml:space="preserve"> А.В.</w:t>
      </w:r>
      <w:r w:rsidRPr="000052C6">
        <w:t xml:space="preserve"> від </w:t>
      </w:r>
      <w:r w:rsidR="00DE6A52">
        <w:t>7</w:t>
      </w:r>
      <w:r w:rsidRPr="000052C6">
        <w:t xml:space="preserve"> </w:t>
      </w:r>
      <w:r w:rsidR="00DE6A52">
        <w:t>вересня</w:t>
      </w:r>
      <w:r w:rsidRPr="000052C6">
        <w:t xml:space="preserve"> поточного року</w:t>
      </w:r>
      <w:r w:rsidRPr="00526000">
        <w:t xml:space="preserve"> Комітет розглянув </w:t>
      </w:r>
      <w:r w:rsidR="00750F3F" w:rsidRPr="00893FFB">
        <w:rPr>
          <w:color w:val="000000"/>
          <w:szCs w:val="28"/>
        </w:rPr>
        <w:t xml:space="preserve">проект </w:t>
      </w:r>
      <w:r w:rsidR="00750F3F">
        <w:rPr>
          <w:color w:val="000000"/>
          <w:szCs w:val="28"/>
        </w:rPr>
        <w:t xml:space="preserve">Закону України </w:t>
      </w:r>
      <w:r w:rsidR="00750F3F" w:rsidRPr="00AB7647">
        <w:rPr>
          <w:rFonts w:asciiTheme="majorBidi" w:hAnsiTheme="majorBidi" w:cstheme="majorBidi"/>
          <w:szCs w:val="28"/>
          <w:shd w:val="clear" w:color="auto" w:fill="FFFFFF"/>
        </w:rPr>
        <w:t>про внесення змін до Закону України "Про запобігання корупції" (щодо декларації)</w:t>
      </w:r>
      <w:r w:rsidR="00750F3F">
        <w:t xml:space="preserve"> (реєстр. № </w:t>
      </w:r>
      <w:r w:rsidR="00750F3F" w:rsidRPr="00BE38B7">
        <w:t>5079)</w:t>
      </w:r>
      <w:r w:rsidR="00750F3F">
        <w:t xml:space="preserve"> поданий народним депутатом України </w:t>
      </w:r>
      <w:r w:rsidR="00C649B9">
        <w:t xml:space="preserve">     </w:t>
      </w:r>
      <w:r w:rsidR="00750F3F">
        <w:t>Донець Т.А</w:t>
      </w:r>
      <w:r w:rsidR="00750F3F">
        <w:rPr>
          <w:color w:val="000000"/>
          <w:szCs w:val="28"/>
        </w:rPr>
        <w:t>.</w:t>
      </w:r>
    </w:p>
    <w:p w:rsidR="00223D3E" w:rsidRDefault="002917DA" w:rsidP="00FE59EB">
      <w:pPr>
        <w:spacing w:before="120"/>
        <w:ind w:firstLine="720"/>
        <w:rPr>
          <w:szCs w:val="28"/>
        </w:rPr>
      </w:pPr>
      <w:r>
        <w:rPr>
          <w:szCs w:val="28"/>
        </w:rPr>
        <w:t>П</w:t>
      </w:r>
      <w:r w:rsidR="00A65199" w:rsidRPr="003A27F7">
        <w:rPr>
          <w:szCs w:val="28"/>
        </w:rPr>
        <w:t>роектом Закону</w:t>
      </w:r>
      <w:r w:rsidR="00A65199">
        <w:rPr>
          <w:szCs w:val="28"/>
        </w:rPr>
        <w:t xml:space="preserve"> </w:t>
      </w:r>
      <w:r w:rsidR="00223D3E">
        <w:rPr>
          <w:szCs w:val="28"/>
        </w:rPr>
        <w:t xml:space="preserve">пропонується переглянути інформацію, яка зазначається в декларації. Зокрема, пропонується додатково в доходах суб’єкта декларування  зазначати </w:t>
      </w:r>
      <w:r w:rsidR="00223D3E" w:rsidRPr="00A519B8">
        <w:rPr>
          <w:szCs w:val="28"/>
        </w:rPr>
        <w:t>отримані додаткові блага (в т.ч. вартість безоплатно отриманого навчання, стажування, проживання, майна та харчування, безоплатне використання житла, транспорту, інших об’єктів матеріального або нематеріального майна)</w:t>
      </w:r>
      <w:r w:rsidR="00223D3E">
        <w:rPr>
          <w:szCs w:val="28"/>
        </w:rPr>
        <w:t xml:space="preserve">; отримані подарунки </w:t>
      </w:r>
      <w:r w:rsidR="00223D3E" w:rsidRPr="00A519B8">
        <w:rPr>
          <w:szCs w:val="28"/>
        </w:rPr>
        <w:t>у разі, якщо його вартість перевищує десять відсотків доходу отриманого за звітний рік, а для подарунків у вигляді грошових коштів - якщо розмір таких подарунків, отриманих від однієї особи (групи осіб) протягом року, перевищує десять відсотків д</w:t>
      </w:r>
      <w:r w:rsidR="00223D3E">
        <w:rPr>
          <w:szCs w:val="28"/>
        </w:rPr>
        <w:t>оходу отриманого за звітний рік</w:t>
      </w:r>
      <w:r w:rsidR="00FE59EB">
        <w:rPr>
          <w:szCs w:val="28"/>
        </w:rPr>
        <w:t>, тощо</w:t>
      </w:r>
      <w:r w:rsidR="00223D3E">
        <w:rPr>
          <w:szCs w:val="28"/>
        </w:rPr>
        <w:t xml:space="preserve">. </w:t>
      </w:r>
    </w:p>
    <w:p w:rsidR="00985AE5" w:rsidRDefault="00985AE5" w:rsidP="00640E8C">
      <w:pPr>
        <w:ind w:firstLine="851"/>
        <w:rPr>
          <w:szCs w:val="28"/>
        </w:rPr>
      </w:pPr>
      <w:r>
        <w:rPr>
          <w:szCs w:val="28"/>
        </w:rPr>
        <w:t>Також зазначено, що не</w:t>
      </w:r>
      <w:r w:rsidRPr="00A519B8">
        <w:rPr>
          <w:szCs w:val="28"/>
        </w:rPr>
        <w:t xml:space="preserve"> підлягають декларуванню наявні грошові активи (у тому числі готівкові кошти, кошти, розміщені на банківських рахунках, внески до кредитних спілок та інших небанківських фінансових установ, кошти, позичені третім особам) та активи у дорогоцінних (банківських) металах, сукупна вартість яких не перевищує граничну суму розрахунків готівкою, яка встан</w:t>
      </w:r>
      <w:r>
        <w:rPr>
          <w:szCs w:val="28"/>
        </w:rPr>
        <w:t>овлена на 1 січня звітного року.</w:t>
      </w:r>
      <w:r w:rsidRPr="00A519B8">
        <w:rPr>
          <w:szCs w:val="28"/>
        </w:rPr>
        <w:t xml:space="preserve"> </w:t>
      </w:r>
    </w:p>
    <w:p w:rsidR="00A65199" w:rsidRPr="003A27F7" w:rsidRDefault="00A65199" w:rsidP="005E5559">
      <w:pPr>
        <w:spacing w:before="120"/>
        <w:ind w:firstLine="720"/>
        <w:rPr>
          <w:szCs w:val="28"/>
        </w:rPr>
      </w:pPr>
      <w:r w:rsidRPr="00B00084">
        <w:rPr>
          <w:szCs w:val="28"/>
        </w:rPr>
        <w:t xml:space="preserve">На своєму засіданні </w:t>
      </w:r>
      <w:r w:rsidR="00193F05">
        <w:rPr>
          <w:szCs w:val="28"/>
        </w:rPr>
        <w:t>5</w:t>
      </w:r>
      <w:r w:rsidRPr="00B00084">
        <w:rPr>
          <w:szCs w:val="28"/>
        </w:rPr>
        <w:t xml:space="preserve"> </w:t>
      </w:r>
      <w:r w:rsidR="00193F05">
        <w:rPr>
          <w:szCs w:val="28"/>
        </w:rPr>
        <w:t>жовтня</w:t>
      </w:r>
      <w:r w:rsidRPr="00B00084">
        <w:rPr>
          <w:szCs w:val="28"/>
        </w:rPr>
        <w:t xml:space="preserve"> </w:t>
      </w:r>
      <w:r w:rsidR="00193F05">
        <w:rPr>
          <w:szCs w:val="28"/>
        </w:rPr>
        <w:t>2016</w:t>
      </w:r>
      <w:r w:rsidRPr="00B00084">
        <w:rPr>
          <w:szCs w:val="28"/>
        </w:rPr>
        <w:t xml:space="preserve"> р</w:t>
      </w:r>
      <w:r w:rsidR="004615AD">
        <w:rPr>
          <w:szCs w:val="28"/>
        </w:rPr>
        <w:t xml:space="preserve">оку </w:t>
      </w:r>
      <w:r w:rsidR="00FA1D32">
        <w:rPr>
          <w:szCs w:val="28"/>
          <w:lang w:val="en-US"/>
        </w:rPr>
        <w:t>(</w:t>
      </w:r>
      <w:r w:rsidR="00FA1D32">
        <w:rPr>
          <w:szCs w:val="28"/>
        </w:rPr>
        <w:t xml:space="preserve">протокол № 84) </w:t>
      </w:r>
      <w:r w:rsidR="004615AD">
        <w:rPr>
          <w:szCs w:val="28"/>
        </w:rPr>
        <w:t>Комітет ухвалив рішення, що</w:t>
      </w:r>
      <w:r w:rsidRPr="00B00084">
        <w:rPr>
          <w:szCs w:val="28"/>
        </w:rPr>
        <w:t xml:space="preserve"> </w:t>
      </w:r>
      <w:r w:rsidR="005874B5" w:rsidRPr="00893FFB">
        <w:rPr>
          <w:color w:val="000000"/>
          <w:szCs w:val="28"/>
        </w:rPr>
        <w:t xml:space="preserve">проект </w:t>
      </w:r>
      <w:r w:rsidR="005874B5">
        <w:rPr>
          <w:color w:val="000000"/>
          <w:szCs w:val="28"/>
        </w:rPr>
        <w:t xml:space="preserve">Закону України </w:t>
      </w:r>
      <w:r w:rsidR="005874B5" w:rsidRPr="00AB7647">
        <w:rPr>
          <w:rFonts w:asciiTheme="majorBidi" w:hAnsiTheme="majorBidi" w:cstheme="majorBidi"/>
          <w:szCs w:val="28"/>
          <w:shd w:val="clear" w:color="auto" w:fill="FFFFFF"/>
        </w:rPr>
        <w:t>про внесення змін до Закону України "Про запобігання корупції" (щодо декларації)</w:t>
      </w:r>
      <w:r w:rsidR="005874B5">
        <w:rPr>
          <w:rFonts w:asciiTheme="majorBidi" w:hAnsiTheme="majorBidi" w:cstheme="majorBidi"/>
          <w:szCs w:val="28"/>
          <w:shd w:val="clear" w:color="auto" w:fill="FFFFFF"/>
        </w:rPr>
        <w:t xml:space="preserve"> </w:t>
      </w:r>
      <w:r w:rsidR="005874B5">
        <w:t>не відповідає вимогам антикорупційного законодавства</w:t>
      </w:r>
      <w:r w:rsidR="004F5BD0">
        <w:t xml:space="preserve">, оскільки повністю знівелює законодавчі норми </w:t>
      </w:r>
      <w:r w:rsidR="00954C3A">
        <w:rPr>
          <w:bCs/>
          <w:szCs w:val="28"/>
        </w:rPr>
        <w:t>антикорупційного законодавства в сфері електронного декларування</w:t>
      </w:r>
      <w:r w:rsidR="005E5559">
        <w:t xml:space="preserve"> та </w:t>
      </w:r>
      <w:r w:rsidRPr="00B00084">
        <w:rPr>
          <w:szCs w:val="28"/>
        </w:rPr>
        <w:t>рекомендує Верховній Раді України за результатами розгляду у першому читанні законопроект відхилити</w:t>
      </w:r>
      <w:r>
        <w:rPr>
          <w:szCs w:val="28"/>
        </w:rPr>
        <w:t>.</w:t>
      </w:r>
    </w:p>
    <w:p w:rsidR="00A65199" w:rsidRPr="00021FDC" w:rsidRDefault="00A65199" w:rsidP="00190FD1">
      <w:pPr>
        <w:ind w:firstLine="720"/>
        <w:rPr>
          <w:szCs w:val="28"/>
        </w:rPr>
      </w:pPr>
      <w:r w:rsidRPr="00FD6F66">
        <w:rPr>
          <w:szCs w:val="28"/>
        </w:rPr>
        <w:lastRenderedPageBreak/>
        <w:t>Головне науково-експерте управління Апарату Верховної Ради України зазначає,</w:t>
      </w:r>
      <w:r w:rsidRPr="00FD6F66">
        <w:rPr>
          <w:i/>
          <w:iCs/>
          <w:szCs w:val="28"/>
        </w:rPr>
        <w:t xml:space="preserve"> </w:t>
      </w:r>
      <w:r w:rsidR="00FD6F66" w:rsidRPr="00FD6F66">
        <w:rPr>
          <w:szCs w:val="28"/>
        </w:rPr>
        <w:t>за результатами розгляду в першому читанні законопроект доцільно відхилити</w:t>
      </w:r>
      <w:r w:rsidR="00021FDC">
        <w:rPr>
          <w:szCs w:val="28"/>
        </w:rPr>
        <w:t>.</w:t>
      </w:r>
    </w:p>
    <w:p w:rsidR="00A65199" w:rsidRPr="00F039F5" w:rsidRDefault="00A65199" w:rsidP="00382484">
      <w:pPr>
        <w:spacing w:before="120"/>
        <w:ind w:firstLine="567"/>
        <w:rPr>
          <w:rStyle w:val="a5"/>
          <w:rFonts w:asciiTheme="majorBidi" w:hAnsiTheme="majorBidi" w:cstheme="majorBidi"/>
          <w:b w:val="0"/>
          <w:sz w:val="28"/>
          <w:szCs w:val="28"/>
        </w:rPr>
      </w:pPr>
      <w:r w:rsidRPr="00F039F5">
        <w:rPr>
          <w:rFonts w:asciiTheme="majorBidi" w:hAnsiTheme="majorBidi" w:cstheme="majorBidi"/>
          <w:szCs w:val="28"/>
        </w:rPr>
        <w:t xml:space="preserve">Доповідачем від Комітету на засіданні Верховної Ради України визначено </w:t>
      </w:r>
      <w:r w:rsidR="00382484">
        <w:rPr>
          <w:rStyle w:val="a5"/>
          <w:rFonts w:asciiTheme="majorBidi" w:hAnsiTheme="majorBidi" w:cstheme="majorBidi"/>
          <w:b w:val="0"/>
          <w:sz w:val="28"/>
          <w:szCs w:val="28"/>
        </w:rPr>
        <w:t>Голову Комітету з питань запобігання і протидії корупції Соболєва Є.В.</w:t>
      </w:r>
    </w:p>
    <w:p w:rsidR="00A65199" w:rsidRPr="003A27F7" w:rsidRDefault="00A65199" w:rsidP="00A65199">
      <w:pPr>
        <w:spacing w:before="120"/>
        <w:ind w:firstLine="567"/>
        <w:rPr>
          <w:rStyle w:val="a5"/>
          <w:b w:val="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679"/>
      </w:tblGrid>
      <w:tr w:rsidR="00A65199" w:rsidRPr="003A27F7" w:rsidTr="002C370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65199" w:rsidRPr="003A27F7" w:rsidRDefault="00A65199" w:rsidP="00E91737">
            <w:pPr>
              <w:pStyle w:val="a3"/>
              <w:spacing w:before="120"/>
              <w:ind w:left="840" w:hanging="131"/>
              <w:jc w:val="left"/>
              <w:rPr>
                <w:b/>
                <w:bCs/>
                <w:w w:val="100"/>
                <w:szCs w:val="28"/>
              </w:rPr>
            </w:pPr>
            <w:r w:rsidRPr="003A27F7">
              <w:rPr>
                <w:b/>
                <w:bCs/>
                <w:w w:val="100"/>
                <w:szCs w:val="28"/>
              </w:rPr>
              <w:t>Голова Комітету</w:t>
            </w: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A65199" w:rsidRPr="003A27F7" w:rsidRDefault="00A65199" w:rsidP="00E91737">
            <w:pPr>
              <w:pStyle w:val="a3"/>
              <w:spacing w:before="120"/>
              <w:ind w:firstLine="0"/>
              <w:rPr>
                <w:b/>
                <w:bCs/>
                <w:w w:val="100"/>
                <w:szCs w:val="28"/>
              </w:rPr>
            </w:pPr>
            <w:r w:rsidRPr="003A27F7">
              <w:rPr>
                <w:b/>
                <w:bCs/>
                <w:w w:val="100"/>
                <w:szCs w:val="28"/>
              </w:rPr>
              <w:t>Є. Соболєв</w:t>
            </w:r>
          </w:p>
        </w:tc>
      </w:tr>
    </w:tbl>
    <w:p w:rsidR="00A65199" w:rsidRDefault="00A65199" w:rsidP="00A65199">
      <w:pPr>
        <w:spacing w:before="120"/>
      </w:pPr>
    </w:p>
    <w:p w:rsidR="0071123D" w:rsidRDefault="0071123D"/>
    <w:sectPr w:rsidR="0071123D" w:rsidSect="004D34CC">
      <w:headerReference w:type="even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097" w:rsidRDefault="007C3097" w:rsidP="00A65199">
      <w:pPr>
        <w:spacing w:after="0"/>
      </w:pPr>
      <w:r>
        <w:separator/>
      </w:r>
    </w:p>
  </w:endnote>
  <w:endnote w:type="continuationSeparator" w:id="0">
    <w:p w:rsidR="007C3097" w:rsidRDefault="007C3097" w:rsidP="00A6519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097" w:rsidRDefault="007C3097" w:rsidP="00A65199">
      <w:pPr>
        <w:spacing w:after="0"/>
      </w:pPr>
      <w:r>
        <w:separator/>
      </w:r>
    </w:p>
  </w:footnote>
  <w:footnote w:type="continuationSeparator" w:id="0">
    <w:p w:rsidR="007C3097" w:rsidRDefault="007C3097" w:rsidP="00A6519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F20" w:rsidRDefault="00B70C8A" w:rsidP="00F51BA9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3608F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608FC">
      <w:rPr>
        <w:rStyle w:val="aa"/>
        <w:noProof/>
      </w:rPr>
      <w:t>1</w:t>
    </w:r>
    <w:r>
      <w:rPr>
        <w:rStyle w:val="aa"/>
      </w:rPr>
      <w:fldChar w:fldCharType="end"/>
    </w:r>
  </w:p>
  <w:p w:rsidR="00571F20" w:rsidRDefault="007C3097" w:rsidP="00BF03A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F20" w:rsidRDefault="003608FC" w:rsidP="00A65199">
    <w:pPr>
      <w:pStyle w:val="a7"/>
      <w:spacing w:after="0"/>
      <w:jc w:val="right"/>
    </w:pPr>
    <w:r>
      <w:t xml:space="preserve">До реєстр. № </w:t>
    </w:r>
    <w:r w:rsidR="00A65199">
      <w:t>5079</w:t>
    </w:r>
  </w:p>
  <w:p w:rsidR="00571F20" w:rsidRDefault="003608FC" w:rsidP="00167294">
    <w:pPr>
      <w:pStyle w:val="a7"/>
      <w:jc w:val="right"/>
    </w:pPr>
    <w:r>
      <w:t xml:space="preserve">від </w:t>
    </w:r>
    <w:r w:rsidR="00F039F5">
      <w:t>06.09.2016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D150B"/>
    <w:multiLevelType w:val="hybridMultilevel"/>
    <w:tmpl w:val="509A8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199"/>
    <w:rsid w:val="000052C6"/>
    <w:rsid w:val="00021FDC"/>
    <w:rsid w:val="00075F30"/>
    <w:rsid w:val="0008129E"/>
    <w:rsid w:val="000C61D7"/>
    <w:rsid w:val="000E6975"/>
    <w:rsid w:val="00144AC4"/>
    <w:rsid w:val="0015553D"/>
    <w:rsid w:val="00190FD1"/>
    <w:rsid w:val="00193F05"/>
    <w:rsid w:val="002044A0"/>
    <w:rsid w:val="00223D3E"/>
    <w:rsid w:val="0023258D"/>
    <w:rsid w:val="002917DA"/>
    <w:rsid w:val="002A5009"/>
    <w:rsid w:val="002A5ECB"/>
    <w:rsid w:val="002C370F"/>
    <w:rsid w:val="003034B2"/>
    <w:rsid w:val="00350571"/>
    <w:rsid w:val="003608FC"/>
    <w:rsid w:val="00382484"/>
    <w:rsid w:val="003B5F39"/>
    <w:rsid w:val="003D2DA9"/>
    <w:rsid w:val="003E29F7"/>
    <w:rsid w:val="00442068"/>
    <w:rsid w:val="004615AD"/>
    <w:rsid w:val="004F5BD0"/>
    <w:rsid w:val="005874B5"/>
    <w:rsid w:val="00593634"/>
    <w:rsid w:val="005D1EA3"/>
    <w:rsid w:val="005E5559"/>
    <w:rsid w:val="0060489F"/>
    <w:rsid w:val="00640E8C"/>
    <w:rsid w:val="006514CD"/>
    <w:rsid w:val="006D00B4"/>
    <w:rsid w:val="006D43EE"/>
    <w:rsid w:val="0071123D"/>
    <w:rsid w:val="007124F9"/>
    <w:rsid w:val="007167D1"/>
    <w:rsid w:val="00716A91"/>
    <w:rsid w:val="00750F3F"/>
    <w:rsid w:val="00761106"/>
    <w:rsid w:val="007A311B"/>
    <w:rsid w:val="007C3097"/>
    <w:rsid w:val="007F4C01"/>
    <w:rsid w:val="007F7BAE"/>
    <w:rsid w:val="008F3BA3"/>
    <w:rsid w:val="009301F0"/>
    <w:rsid w:val="0094452A"/>
    <w:rsid w:val="00954C3A"/>
    <w:rsid w:val="00964491"/>
    <w:rsid w:val="00985AE5"/>
    <w:rsid w:val="009A0A18"/>
    <w:rsid w:val="009E306E"/>
    <w:rsid w:val="00A07CEE"/>
    <w:rsid w:val="00A31424"/>
    <w:rsid w:val="00A65199"/>
    <w:rsid w:val="00AE13C5"/>
    <w:rsid w:val="00B46F57"/>
    <w:rsid w:val="00B56F3D"/>
    <w:rsid w:val="00B70C8A"/>
    <w:rsid w:val="00BE32E7"/>
    <w:rsid w:val="00C649B9"/>
    <w:rsid w:val="00D04D09"/>
    <w:rsid w:val="00D71E75"/>
    <w:rsid w:val="00D8183A"/>
    <w:rsid w:val="00D8684F"/>
    <w:rsid w:val="00DA456A"/>
    <w:rsid w:val="00DD0B52"/>
    <w:rsid w:val="00DE6A52"/>
    <w:rsid w:val="00E220D8"/>
    <w:rsid w:val="00E3149D"/>
    <w:rsid w:val="00E762C3"/>
    <w:rsid w:val="00E77343"/>
    <w:rsid w:val="00ED11FA"/>
    <w:rsid w:val="00ED43CD"/>
    <w:rsid w:val="00EF2FAA"/>
    <w:rsid w:val="00F007BB"/>
    <w:rsid w:val="00F039F5"/>
    <w:rsid w:val="00F215B2"/>
    <w:rsid w:val="00F27D57"/>
    <w:rsid w:val="00FA1D32"/>
    <w:rsid w:val="00FC3B7D"/>
    <w:rsid w:val="00FC6E29"/>
    <w:rsid w:val="00FD412E"/>
    <w:rsid w:val="00FD6F66"/>
    <w:rsid w:val="00FE3D50"/>
    <w:rsid w:val="00FE5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199"/>
    <w:rPr>
      <w:rFonts w:eastAsia="Times New Roman" w:cs="Times New Roman"/>
      <w:szCs w:val="24"/>
      <w:lang w:eastAsia="uk-UA"/>
    </w:rPr>
  </w:style>
  <w:style w:type="paragraph" w:styleId="3">
    <w:name w:val="heading 3"/>
    <w:basedOn w:val="a"/>
    <w:next w:val="a"/>
    <w:link w:val="30"/>
    <w:qFormat/>
    <w:rsid w:val="00A65199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519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rsid w:val="00A6519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semiHidden/>
    <w:rsid w:val="00A65199"/>
    <w:rPr>
      <w:rFonts w:eastAsia="Times New Roman" w:cs="Times New Roman"/>
      <w:w w:val="80"/>
      <w:szCs w:val="24"/>
      <w:lang w:eastAsia="ru-RU"/>
    </w:rPr>
  </w:style>
  <w:style w:type="character" w:customStyle="1" w:styleId="a5">
    <w:name w:val="Назва документа Знак"/>
    <w:basedOn w:val="a0"/>
    <w:link w:val="a6"/>
    <w:locked/>
    <w:rsid w:val="00A65199"/>
    <w:rPr>
      <w:rFonts w:ascii="Antiqua" w:hAnsi="Antiqua"/>
      <w:b/>
      <w:sz w:val="26"/>
      <w:lang w:eastAsia="ru-RU"/>
    </w:rPr>
  </w:style>
  <w:style w:type="paragraph" w:customStyle="1" w:styleId="a6">
    <w:name w:val="Назва документа"/>
    <w:basedOn w:val="a"/>
    <w:next w:val="a"/>
    <w:link w:val="a5"/>
    <w:rsid w:val="00A65199"/>
    <w:pPr>
      <w:keepNext/>
      <w:keepLines/>
      <w:spacing w:before="360" w:after="360"/>
      <w:ind w:firstLine="0"/>
      <w:jc w:val="center"/>
    </w:pPr>
    <w:rPr>
      <w:rFonts w:ascii="Antiqua" w:eastAsiaTheme="minorHAnsi" w:hAnsi="Antiqua" w:cstheme="minorHAnsi"/>
      <w:b/>
      <w:sz w:val="26"/>
      <w:szCs w:val="22"/>
      <w:lang w:eastAsia="ru-RU"/>
    </w:rPr>
  </w:style>
  <w:style w:type="paragraph" w:styleId="a7">
    <w:name w:val="header"/>
    <w:basedOn w:val="a"/>
    <w:link w:val="a8"/>
    <w:rsid w:val="00A6519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rsid w:val="00A65199"/>
    <w:rPr>
      <w:rFonts w:eastAsia="Times New Roman" w:cs="Times New Roman"/>
      <w:szCs w:val="24"/>
      <w:lang w:eastAsia="uk-UA"/>
    </w:rPr>
  </w:style>
  <w:style w:type="table" w:styleId="a9">
    <w:name w:val="Table Grid"/>
    <w:basedOn w:val="a1"/>
    <w:rsid w:val="00A65199"/>
    <w:rPr>
      <w:rFonts w:eastAsia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A65199"/>
  </w:style>
  <w:style w:type="character" w:customStyle="1" w:styleId="rvts0">
    <w:name w:val="rvts0"/>
    <w:basedOn w:val="a0"/>
    <w:rsid w:val="00A65199"/>
  </w:style>
  <w:style w:type="paragraph" w:styleId="ab">
    <w:name w:val="footer"/>
    <w:basedOn w:val="a"/>
    <w:link w:val="ac"/>
    <w:uiPriority w:val="99"/>
    <w:semiHidden/>
    <w:unhideWhenUsed/>
    <w:rsid w:val="00A6519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ій колонтитул Знак"/>
    <w:basedOn w:val="a0"/>
    <w:link w:val="ab"/>
    <w:uiPriority w:val="99"/>
    <w:semiHidden/>
    <w:rsid w:val="00A65199"/>
    <w:rPr>
      <w:rFonts w:eastAsia="Times New Roman" w:cs="Times New Roman"/>
      <w:szCs w:val="24"/>
      <w:lang w:eastAsia="uk-UA"/>
    </w:rPr>
  </w:style>
  <w:style w:type="paragraph" w:styleId="ad">
    <w:name w:val="Balloon Text"/>
    <w:basedOn w:val="a"/>
    <w:link w:val="ae"/>
    <w:uiPriority w:val="99"/>
    <w:semiHidden/>
    <w:unhideWhenUsed/>
    <w:rsid w:val="00A65199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65199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1392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2016-10-06T06:18:00Z</cp:lastPrinted>
  <dcterms:created xsi:type="dcterms:W3CDTF">2016-09-27T07:35:00Z</dcterms:created>
  <dcterms:modified xsi:type="dcterms:W3CDTF">2016-10-06T07:13:00Z</dcterms:modified>
</cp:coreProperties>
</file>