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4BEB" w:rsidRPr="00444EC2" w:rsidRDefault="00F84BEB" w:rsidP="005630D2">
      <w:pPr>
        <w:keepNext/>
        <w:keepLines/>
        <w:spacing w:line="264" w:lineRule="auto"/>
        <w:jc w:val="center"/>
        <w:rPr>
          <w:rFonts w:ascii="Times New Roman" w:hAnsi="Times New Roman" w:cs="Times New Roman"/>
          <w:color w:val="auto"/>
        </w:rPr>
      </w:pPr>
      <w:r w:rsidRPr="00444EC2">
        <w:rPr>
          <w:rFonts w:ascii="Times New Roman" w:hAnsi="Times New Roman" w:cs="Times New Roman"/>
          <w:color w:val="auto"/>
        </w:rPr>
        <w:t>ПОРІВНЯЛЬНА ТАБЛИЦЯ</w:t>
      </w:r>
    </w:p>
    <w:p w:rsidR="00F84BEB" w:rsidRPr="00444EC2" w:rsidRDefault="00F84BEB" w:rsidP="005630D2">
      <w:pPr>
        <w:keepNext/>
        <w:keepLines/>
        <w:autoSpaceDE w:val="0"/>
        <w:autoSpaceDN w:val="0"/>
        <w:spacing w:line="264" w:lineRule="auto"/>
        <w:jc w:val="center"/>
        <w:rPr>
          <w:rFonts w:ascii="Times New Roman" w:hAnsi="Times New Roman" w:cs="Times New Roman"/>
          <w:color w:val="auto"/>
        </w:rPr>
      </w:pPr>
      <w:r w:rsidRPr="00444EC2">
        <w:rPr>
          <w:rFonts w:ascii="Times New Roman" w:hAnsi="Times New Roman" w:cs="Times New Roman"/>
          <w:color w:val="auto"/>
        </w:rPr>
        <w:t xml:space="preserve">до проекту Закону України </w:t>
      </w:r>
      <w:r w:rsidR="00554567" w:rsidRPr="00444EC2">
        <w:rPr>
          <w:rFonts w:ascii="Times New Roman" w:hAnsi="Times New Roman" w:cs="Times New Roman"/>
          <w:color w:val="auto"/>
        </w:rPr>
        <w:t>"</w:t>
      </w:r>
      <w:r w:rsidRPr="00444EC2">
        <w:rPr>
          <w:rFonts w:ascii="Times New Roman" w:hAnsi="Times New Roman" w:cs="Times New Roman"/>
          <w:color w:val="auto"/>
        </w:rPr>
        <w:t>Про внесення змін до деяких закон</w:t>
      </w:r>
      <w:r w:rsidR="00B318AC" w:rsidRPr="00444EC2">
        <w:rPr>
          <w:rFonts w:ascii="Times New Roman" w:hAnsi="Times New Roman" w:cs="Times New Roman"/>
          <w:color w:val="auto"/>
        </w:rPr>
        <w:t>одавчих актів України</w:t>
      </w:r>
      <w:r w:rsidR="00554567" w:rsidRPr="00444EC2">
        <w:rPr>
          <w:rFonts w:ascii="Times New Roman" w:hAnsi="Times New Roman" w:cs="Times New Roman"/>
          <w:color w:val="auto"/>
        </w:rPr>
        <w:t>"</w:t>
      </w:r>
    </w:p>
    <w:p w:rsidR="00973D72" w:rsidRPr="00444EC2" w:rsidRDefault="00973D72" w:rsidP="005630D2">
      <w:pPr>
        <w:keepNext/>
        <w:keepLines/>
        <w:spacing w:line="264" w:lineRule="auto"/>
        <w:jc w:val="center"/>
        <w:rPr>
          <w:rFonts w:ascii="Times New Roman" w:hAnsi="Times New Roman" w:cs="Times New Roman"/>
          <w:color w:val="auto"/>
        </w:rPr>
      </w:pPr>
    </w:p>
    <w:tbl>
      <w:tblPr>
        <w:tblW w:w="1431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3"/>
        <w:gridCol w:w="7074"/>
        <w:gridCol w:w="13"/>
        <w:gridCol w:w="7075"/>
        <w:gridCol w:w="135"/>
        <w:gridCol w:w="6"/>
      </w:tblGrid>
      <w:tr w:rsidR="00855404" w:rsidRPr="00444EC2" w:rsidTr="00CE6D44">
        <w:trPr>
          <w:gridAfter w:val="2"/>
          <w:wAfter w:w="141" w:type="dxa"/>
        </w:trPr>
        <w:tc>
          <w:tcPr>
            <w:tcW w:w="7087" w:type="dxa"/>
            <w:gridSpan w:val="2"/>
          </w:tcPr>
          <w:p w:rsidR="0057177F" w:rsidRPr="00444EC2" w:rsidRDefault="0057177F" w:rsidP="005630D2">
            <w:pPr>
              <w:keepNext/>
              <w:keepLines/>
              <w:spacing w:line="264" w:lineRule="auto"/>
              <w:jc w:val="center"/>
              <w:rPr>
                <w:rFonts w:ascii="Times New Roman" w:hAnsi="Times New Roman" w:cs="Times New Roman"/>
                <w:color w:val="auto"/>
              </w:rPr>
            </w:pPr>
            <w:r w:rsidRPr="00444EC2">
              <w:rPr>
                <w:rFonts w:ascii="Times New Roman" w:hAnsi="Times New Roman" w:cs="Times New Roman"/>
                <w:color w:val="auto"/>
              </w:rPr>
              <w:t xml:space="preserve">Зміст положення (норми) чинного </w:t>
            </w:r>
          </w:p>
          <w:p w:rsidR="0057177F" w:rsidRPr="00444EC2" w:rsidRDefault="0057177F" w:rsidP="005630D2">
            <w:pPr>
              <w:keepNext/>
              <w:keepLines/>
              <w:spacing w:line="264" w:lineRule="auto"/>
              <w:jc w:val="center"/>
              <w:rPr>
                <w:rFonts w:ascii="Times New Roman" w:hAnsi="Times New Roman" w:cs="Times New Roman"/>
                <w:bCs w:val="0"/>
                <w:color w:val="auto"/>
              </w:rPr>
            </w:pPr>
            <w:r w:rsidRPr="00444EC2">
              <w:rPr>
                <w:rFonts w:ascii="Times New Roman" w:hAnsi="Times New Roman" w:cs="Times New Roman"/>
                <w:color w:val="auto"/>
              </w:rPr>
              <w:t>акта законодавства</w:t>
            </w:r>
          </w:p>
        </w:tc>
        <w:tc>
          <w:tcPr>
            <w:tcW w:w="7088" w:type="dxa"/>
            <w:gridSpan w:val="2"/>
          </w:tcPr>
          <w:p w:rsidR="0057177F" w:rsidRPr="00444EC2" w:rsidRDefault="0057177F" w:rsidP="005630D2">
            <w:pPr>
              <w:keepNext/>
              <w:keepLines/>
              <w:spacing w:line="264" w:lineRule="auto"/>
              <w:jc w:val="center"/>
              <w:rPr>
                <w:rFonts w:ascii="Times New Roman" w:hAnsi="Times New Roman" w:cs="Times New Roman"/>
                <w:color w:val="auto"/>
              </w:rPr>
            </w:pPr>
            <w:r w:rsidRPr="00444EC2">
              <w:rPr>
                <w:rFonts w:ascii="Times New Roman" w:hAnsi="Times New Roman" w:cs="Times New Roman"/>
                <w:color w:val="auto"/>
              </w:rPr>
              <w:t xml:space="preserve">Зміст відповідного положення </w:t>
            </w:r>
          </w:p>
          <w:p w:rsidR="0057177F" w:rsidRPr="00FC38E9" w:rsidRDefault="0057177F" w:rsidP="005630D2">
            <w:pPr>
              <w:keepNext/>
              <w:keepLines/>
              <w:spacing w:line="264" w:lineRule="auto"/>
              <w:jc w:val="center"/>
              <w:rPr>
                <w:rFonts w:ascii="Times New Roman" w:hAnsi="Times New Roman" w:cs="Times New Roman"/>
                <w:color w:val="auto"/>
                <w:lang w:val="ru-RU"/>
              </w:rPr>
            </w:pPr>
            <w:r w:rsidRPr="00444EC2">
              <w:rPr>
                <w:rFonts w:ascii="Times New Roman" w:hAnsi="Times New Roman" w:cs="Times New Roman"/>
                <w:color w:val="auto"/>
              </w:rPr>
              <w:t>(норми) проекту акта</w:t>
            </w:r>
          </w:p>
          <w:p w:rsidR="00DF04EF" w:rsidRPr="00FC38E9" w:rsidRDefault="00DF04EF" w:rsidP="005630D2">
            <w:pPr>
              <w:keepNext/>
              <w:keepLines/>
              <w:spacing w:line="264" w:lineRule="auto"/>
              <w:jc w:val="center"/>
              <w:rPr>
                <w:rFonts w:ascii="Times New Roman" w:hAnsi="Times New Roman" w:cs="Times New Roman"/>
                <w:bCs w:val="0"/>
                <w:color w:val="auto"/>
                <w:lang w:val="ru-RU"/>
              </w:rPr>
            </w:pPr>
          </w:p>
        </w:tc>
      </w:tr>
      <w:tr w:rsidR="00B92E43" w:rsidRPr="00444EC2" w:rsidTr="00CE6D44">
        <w:tblPrEx>
          <w:tblLook w:val="01E0" w:firstRow="1" w:lastRow="1" w:firstColumn="1" w:lastColumn="1" w:noHBand="0" w:noVBand="0"/>
        </w:tblPrEx>
        <w:trPr>
          <w:gridAfter w:val="2"/>
          <w:wAfter w:w="141" w:type="dxa"/>
          <w:trHeight w:val="359"/>
        </w:trPr>
        <w:tc>
          <w:tcPr>
            <w:tcW w:w="14175" w:type="dxa"/>
            <w:gridSpan w:val="4"/>
          </w:tcPr>
          <w:p w:rsidR="00DF04EF" w:rsidRPr="00DF04EF" w:rsidRDefault="00DF04EF" w:rsidP="005630D2">
            <w:pPr>
              <w:keepNext/>
              <w:keepLines/>
              <w:spacing w:line="264" w:lineRule="auto"/>
              <w:ind w:left="34"/>
              <w:rPr>
                <w:rFonts w:ascii="Times New Roman" w:hAnsi="Times New Roman" w:cs="Times New Roman"/>
                <w:bCs w:val="0"/>
                <w:color w:val="auto"/>
              </w:rPr>
            </w:pPr>
          </w:p>
          <w:p w:rsidR="00B92E43" w:rsidRPr="00FA7763" w:rsidRDefault="00B92E43" w:rsidP="005630D2">
            <w:pPr>
              <w:keepNext/>
              <w:keepLines/>
              <w:numPr>
                <w:ilvl w:val="0"/>
                <w:numId w:val="30"/>
              </w:numPr>
              <w:spacing w:line="264" w:lineRule="auto"/>
              <w:ind w:left="34" w:hanging="34"/>
              <w:jc w:val="center"/>
              <w:rPr>
                <w:rFonts w:ascii="Times New Roman" w:hAnsi="Times New Roman" w:cs="Times New Roman"/>
                <w:bCs w:val="0"/>
                <w:color w:val="auto"/>
              </w:rPr>
            </w:pPr>
            <w:r w:rsidRPr="00444EC2">
              <w:rPr>
                <w:rFonts w:ascii="Times New Roman" w:hAnsi="Times New Roman" w:cs="Times New Roman"/>
                <w:bCs w:val="0"/>
                <w:color w:val="auto"/>
              </w:rPr>
              <w:t>Закон України "Про основи соціальної захищеності інвалідів в Україні"</w:t>
            </w:r>
          </w:p>
          <w:p w:rsidR="00FA7763" w:rsidRPr="00444EC2" w:rsidRDefault="00FA7763" w:rsidP="005630D2">
            <w:pPr>
              <w:keepNext/>
              <w:keepLines/>
              <w:spacing w:line="264" w:lineRule="auto"/>
              <w:ind w:left="34"/>
              <w:rPr>
                <w:rFonts w:ascii="Times New Roman" w:hAnsi="Times New Roman" w:cs="Times New Roman"/>
                <w:bCs w:val="0"/>
                <w:color w:val="auto"/>
              </w:rPr>
            </w:pPr>
          </w:p>
        </w:tc>
      </w:tr>
      <w:tr w:rsidR="00B92E43" w:rsidRPr="00444EC2" w:rsidTr="00CE6D44">
        <w:tblPrEx>
          <w:tblLook w:val="01E0" w:firstRow="1" w:lastRow="1" w:firstColumn="1" w:lastColumn="1" w:noHBand="0" w:noVBand="0"/>
        </w:tblPrEx>
        <w:trPr>
          <w:gridAfter w:val="2"/>
          <w:wAfter w:w="141" w:type="dxa"/>
          <w:trHeight w:val="796"/>
        </w:trPr>
        <w:tc>
          <w:tcPr>
            <w:tcW w:w="7087" w:type="dxa"/>
            <w:gridSpan w:val="2"/>
          </w:tcPr>
          <w:p w:rsidR="00DF04EF" w:rsidRPr="00FC38E9" w:rsidRDefault="00DF04EF" w:rsidP="005630D2">
            <w:pPr>
              <w:keepNext/>
              <w:keepLines/>
              <w:spacing w:line="264" w:lineRule="auto"/>
              <w:jc w:val="both"/>
              <w:rPr>
                <w:rFonts w:ascii="Times New Roman" w:hAnsi="Times New Roman" w:cs="Times New Roman"/>
                <w:b w:val="0"/>
                <w:color w:val="auto"/>
                <w:lang w:val="ru-RU" w:eastAsia="en-US"/>
              </w:rPr>
            </w:pPr>
          </w:p>
          <w:p w:rsidR="00B92E43" w:rsidRPr="00444EC2" w:rsidRDefault="00B92E43" w:rsidP="005630D2">
            <w:pPr>
              <w:keepNext/>
              <w:keepLines/>
              <w:spacing w:line="264" w:lineRule="auto"/>
              <w:jc w:val="both"/>
              <w:rPr>
                <w:rFonts w:ascii="Times New Roman" w:hAnsi="Times New Roman" w:cs="Times New Roman"/>
                <w:b w:val="0"/>
                <w:color w:val="auto"/>
                <w:lang w:eastAsia="en-US"/>
              </w:rPr>
            </w:pPr>
            <w:r w:rsidRPr="00444EC2">
              <w:rPr>
                <w:rFonts w:ascii="Times New Roman" w:hAnsi="Times New Roman" w:cs="Times New Roman"/>
                <w:b w:val="0"/>
                <w:color w:val="auto"/>
                <w:lang w:eastAsia="en-US"/>
              </w:rPr>
              <w:t xml:space="preserve">Стаття 22. У разі складення вступних іспитів (вступних випробувань) з позитивним результатом до вищих навчальних закладів I - IV рівнів акредитації зараховуються поза конкурсом діти-інваліди та інваліди першої і другої груп, яким не протипоказане навчання за обраною спеціальністю, до професійно-технічних навчальних закладів - діти-інваліди та інваліди, яким не протипоказане навчання за обраною професією (спеціальністю) та спеціалізацією. </w:t>
            </w:r>
          </w:p>
          <w:p w:rsidR="00FA7763" w:rsidRPr="00FC38E9" w:rsidRDefault="00FA7763" w:rsidP="005630D2">
            <w:pPr>
              <w:keepNext/>
              <w:keepLines/>
              <w:spacing w:line="264" w:lineRule="auto"/>
              <w:jc w:val="both"/>
              <w:rPr>
                <w:rFonts w:ascii="Times New Roman" w:hAnsi="Times New Roman" w:cs="Times New Roman"/>
                <w:b w:val="0"/>
                <w:color w:val="auto"/>
                <w:lang w:eastAsia="en-US"/>
              </w:rPr>
            </w:pPr>
          </w:p>
          <w:p w:rsidR="00B92E43" w:rsidRPr="00444EC2" w:rsidRDefault="00B92E43" w:rsidP="005630D2">
            <w:pPr>
              <w:keepNext/>
              <w:keepLines/>
              <w:spacing w:line="264" w:lineRule="auto"/>
              <w:jc w:val="both"/>
              <w:rPr>
                <w:rFonts w:ascii="Times New Roman" w:hAnsi="Times New Roman" w:cs="Times New Roman"/>
                <w:b w:val="0"/>
                <w:color w:val="auto"/>
                <w:lang w:eastAsia="en-US"/>
              </w:rPr>
            </w:pPr>
            <w:r w:rsidRPr="00444EC2">
              <w:rPr>
                <w:rFonts w:ascii="Times New Roman" w:hAnsi="Times New Roman" w:cs="Times New Roman"/>
                <w:b w:val="0"/>
                <w:color w:val="auto"/>
                <w:lang w:eastAsia="en-US"/>
              </w:rPr>
              <w:t xml:space="preserve">За інших рівних умов переважне право на зарахування до вищих навчальних закладів I - IV рівнів акредитації та професійно-технічних навчальних закладів мають інваліди та діти з малозабезпечених сімей, у яких: </w:t>
            </w:r>
          </w:p>
          <w:p w:rsidR="00B92E43" w:rsidRPr="00444EC2" w:rsidRDefault="00B92E43" w:rsidP="005630D2">
            <w:pPr>
              <w:keepNext/>
              <w:keepLines/>
              <w:spacing w:line="264" w:lineRule="auto"/>
              <w:jc w:val="both"/>
              <w:rPr>
                <w:rFonts w:ascii="Times New Roman" w:hAnsi="Times New Roman" w:cs="Times New Roman"/>
                <w:b w:val="0"/>
                <w:color w:val="auto"/>
                <w:lang w:eastAsia="en-US"/>
              </w:rPr>
            </w:pPr>
            <w:r w:rsidRPr="00444EC2">
              <w:rPr>
                <w:rFonts w:ascii="Times New Roman" w:hAnsi="Times New Roman" w:cs="Times New Roman"/>
                <w:b w:val="0"/>
                <w:color w:val="auto"/>
                <w:lang w:eastAsia="en-US"/>
              </w:rPr>
              <w:t xml:space="preserve">обидва батьки є інвалідами; </w:t>
            </w:r>
          </w:p>
          <w:p w:rsidR="00B92E43" w:rsidRPr="00444EC2" w:rsidRDefault="00B92E43" w:rsidP="005630D2">
            <w:pPr>
              <w:keepNext/>
              <w:keepLines/>
              <w:spacing w:line="264" w:lineRule="auto"/>
              <w:jc w:val="both"/>
              <w:rPr>
                <w:rFonts w:ascii="Times New Roman" w:hAnsi="Times New Roman" w:cs="Times New Roman"/>
                <w:b w:val="0"/>
                <w:color w:val="auto"/>
                <w:lang w:eastAsia="en-US"/>
              </w:rPr>
            </w:pPr>
            <w:r w:rsidRPr="00444EC2">
              <w:rPr>
                <w:rFonts w:ascii="Times New Roman" w:hAnsi="Times New Roman" w:cs="Times New Roman"/>
                <w:b w:val="0"/>
                <w:color w:val="auto"/>
                <w:lang w:eastAsia="en-US"/>
              </w:rPr>
              <w:t xml:space="preserve">один з батьків - інвалід, а інший помер; </w:t>
            </w:r>
          </w:p>
          <w:p w:rsidR="00B92E43" w:rsidRPr="00444EC2" w:rsidRDefault="00B92E43" w:rsidP="005630D2">
            <w:pPr>
              <w:keepNext/>
              <w:keepLines/>
              <w:spacing w:line="264" w:lineRule="auto"/>
              <w:jc w:val="both"/>
              <w:rPr>
                <w:rFonts w:ascii="Times New Roman" w:hAnsi="Times New Roman" w:cs="Times New Roman"/>
                <w:b w:val="0"/>
                <w:color w:val="auto"/>
                <w:lang w:eastAsia="en-US"/>
              </w:rPr>
            </w:pPr>
            <w:r w:rsidRPr="00444EC2">
              <w:rPr>
                <w:rFonts w:ascii="Times New Roman" w:hAnsi="Times New Roman" w:cs="Times New Roman"/>
                <w:b w:val="0"/>
                <w:color w:val="auto"/>
                <w:lang w:eastAsia="en-US"/>
              </w:rPr>
              <w:t xml:space="preserve">одинока матір з числа інвалідів; </w:t>
            </w:r>
          </w:p>
          <w:p w:rsidR="00B92E43" w:rsidRPr="00444EC2" w:rsidRDefault="00B92E43" w:rsidP="005630D2">
            <w:pPr>
              <w:keepNext/>
              <w:keepLines/>
              <w:spacing w:line="264" w:lineRule="auto"/>
              <w:jc w:val="both"/>
              <w:rPr>
                <w:rFonts w:ascii="Times New Roman" w:hAnsi="Times New Roman" w:cs="Times New Roman"/>
                <w:b w:val="0"/>
                <w:color w:val="auto"/>
                <w:lang w:eastAsia="en-US"/>
              </w:rPr>
            </w:pPr>
            <w:r w:rsidRPr="00444EC2">
              <w:rPr>
                <w:rFonts w:ascii="Times New Roman" w:hAnsi="Times New Roman" w:cs="Times New Roman"/>
                <w:b w:val="0"/>
                <w:color w:val="auto"/>
                <w:lang w:eastAsia="en-US"/>
              </w:rPr>
              <w:t xml:space="preserve">батько - інвалід, який виховує дитину без матері. </w:t>
            </w:r>
          </w:p>
          <w:p w:rsidR="00B92E43" w:rsidRPr="00444EC2" w:rsidRDefault="00B92E43" w:rsidP="005630D2">
            <w:pPr>
              <w:keepNext/>
              <w:keepLines/>
              <w:spacing w:line="264" w:lineRule="auto"/>
              <w:jc w:val="both"/>
              <w:rPr>
                <w:rFonts w:ascii="Times New Roman" w:hAnsi="Times New Roman" w:cs="Times New Roman"/>
                <w:b w:val="0"/>
                <w:color w:val="auto"/>
                <w:lang w:eastAsia="en-US"/>
              </w:rPr>
            </w:pPr>
          </w:p>
          <w:p w:rsidR="00B92E43" w:rsidRPr="00444EC2" w:rsidRDefault="00B92E43" w:rsidP="005630D2">
            <w:pPr>
              <w:keepNext/>
              <w:keepLines/>
              <w:spacing w:line="264" w:lineRule="auto"/>
              <w:jc w:val="both"/>
              <w:rPr>
                <w:rFonts w:ascii="Times New Roman" w:hAnsi="Times New Roman" w:cs="Times New Roman"/>
                <w:color w:val="auto"/>
                <w:lang w:eastAsia="en-US"/>
              </w:rPr>
            </w:pPr>
            <w:r w:rsidRPr="00444EC2">
              <w:rPr>
                <w:rFonts w:ascii="Times New Roman" w:hAnsi="Times New Roman" w:cs="Times New Roman"/>
                <w:b w:val="0"/>
                <w:color w:val="auto"/>
                <w:lang w:eastAsia="en-US"/>
              </w:rPr>
              <w:t xml:space="preserve">Під час навчання зазначеним категоріям громадян </w:t>
            </w:r>
            <w:proofErr w:type="spellStart"/>
            <w:r w:rsidRPr="00444EC2">
              <w:rPr>
                <w:rFonts w:ascii="Times New Roman" w:hAnsi="Times New Roman" w:cs="Times New Roman"/>
                <w:color w:val="auto"/>
                <w:lang w:eastAsia="en-US"/>
              </w:rPr>
              <w:t>стипендіята</w:t>
            </w:r>
            <w:proofErr w:type="spellEnd"/>
            <w:r w:rsidRPr="00444EC2">
              <w:rPr>
                <w:rFonts w:ascii="Times New Roman" w:hAnsi="Times New Roman" w:cs="Times New Roman"/>
                <w:b w:val="0"/>
                <w:color w:val="auto"/>
                <w:lang w:eastAsia="en-US"/>
              </w:rPr>
              <w:t xml:space="preserve"> пенсія (державна соціальна допомога інвалідам з дитинства і дітям-інвалідам) виплачуються в повному розмірі.</w:t>
            </w:r>
            <w:r w:rsidRPr="00444EC2">
              <w:rPr>
                <w:rFonts w:ascii="Times New Roman" w:hAnsi="Times New Roman" w:cs="Times New Roman"/>
                <w:color w:val="auto"/>
                <w:lang w:eastAsia="en-US"/>
              </w:rPr>
              <w:t> </w:t>
            </w:r>
          </w:p>
        </w:tc>
        <w:tc>
          <w:tcPr>
            <w:tcW w:w="7088" w:type="dxa"/>
            <w:gridSpan w:val="2"/>
          </w:tcPr>
          <w:p w:rsidR="00DF04EF" w:rsidRPr="00FC38E9" w:rsidRDefault="00DF04EF" w:rsidP="005630D2">
            <w:pPr>
              <w:keepNext/>
              <w:keepLines/>
              <w:spacing w:line="264" w:lineRule="auto"/>
              <w:jc w:val="both"/>
              <w:rPr>
                <w:rFonts w:ascii="Times New Roman" w:hAnsi="Times New Roman" w:cs="Times New Roman"/>
                <w:b w:val="0"/>
                <w:color w:val="auto"/>
                <w:lang w:eastAsia="en-US"/>
              </w:rPr>
            </w:pPr>
          </w:p>
          <w:p w:rsidR="00B92E43" w:rsidRPr="00444EC2" w:rsidRDefault="00B92E43" w:rsidP="005630D2">
            <w:pPr>
              <w:keepNext/>
              <w:keepLines/>
              <w:spacing w:line="264" w:lineRule="auto"/>
              <w:jc w:val="both"/>
              <w:rPr>
                <w:rFonts w:ascii="Times New Roman" w:hAnsi="Times New Roman" w:cs="Times New Roman"/>
                <w:b w:val="0"/>
                <w:color w:val="auto"/>
                <w:lang w:eastAsia="en-US"/>
              </w:rPr>
            </w:pPr>
            <w:r w:rsidRPr="00444EC2">
              <w:rPr>
                <w:rFonts w:ascii="Times New Roman" w:hAnsi="Times New Roman" w:cs="Times New Roman"/>
                <w:b w:val="0"/>
                <w:color w:val="auto"/>
                <w:lang w:eastAsia="en-US"/>
              </w:rPr>
              <w:t xml:space="preserve">Стаття 22. У разі складення вступних іспитів (вступних випробувань) з позитивним результатом до вищих навчальних закладів I - IV рівнів акредитації зараховуються поза конкурсом діти-інваліди та інваліди першої і другої груп, яким не протипоказане навчання за обраною спеціальністю, до професійно-технічних навчальних закладів - діти-інваліди та інваліди, яким не протипоказане навчання за обраною професією (спеціальністю) та спеціалізацією. </w:t>
            </w:r>
          </w:p>
          <w:p w:rsidR="00B92E43" w:rsidRPr="00444EC2" w:rsidRDefault="00B92E43" w:rsidP="005630D2">
            <w:pPr>
              <w:keepNext/>
              <w:keepLines/>
              <w:spacing w:line="264" w:lineRule="auto"/>
              <w:jc w:val="both"/>
              <w:rPr>
                <w:rFonts w:ascii="Times New Roman" w:hAnsi="Times New Roman" w:cs="Times New Roman"/>
                <w:b w:val="0"/>
                <w:color w:val="auto"/>
                <w:lang w:eastAsia="en-US"/>
              </w:rPr>
            </w:pPr>
          </w:p>
          <w:p w:rsidR="00B92E43" w:rsidRPr="00444EC2" w:rsidRDefault="00B92E43" w:rsidP="005630D2">
            <w:pPr>
              <w:keepNext/>
              <w:keepLines/>
              <w:spacing w:line="264" w:lineRule="auto"/>
              <w:jc w:val="both"/>
              <w:rPr>
                <w:rFonts w:ascii="Times New Roman" w:hAnsi="Times New Roman" w:cs="Times New Roman"/>
                <w:b w:val="0"/>
                <w:color w:val="auto"/>
                <w:lang w:eastAsia="en-US"/>
              </w:rPr>
            </w:pPr>
            <w:r w:rsidRPr="00444EC2">
              <w:rPr>
                <w:rFonts w:ascii="Times New Roman" w:hAnsi="Times New Roman" w:cs="Times New Roman"/>
                <w:b w:val="0"/>
                <w:color w:val="auto"/>
                <w:lang w:eastAsia="en-US"/>
              </w:rPr>
              <w:t xml:space="preserve">За інших рівних умов переважне право на зарахування до вищих навчальних закладів I - IV рівнів акредитації та професійно-технічних навчальних закладів мають інваліди та діти з малозабезпечених сімей, у яких: </w:t>
            </w:r>
          </w:p>
          <w:p w:rsidR="00B92E43" w:rsidRPr="00444EC2" w:rsidRDefault="00B92E43" w:rsidP="005630D2">
            <w:pPr>
              <w:keepNext/>
              <w:keepLines/>
              <w:spacing w:line="264" w:lineRule="auto"/>
              <w:jc w:val="both"/>
              <w:rPr>
                <w:rFonts w:ascii="Times New Roman" w:hAnsi="Times New Roman" w:cs="Times New Roman"/>
                <w:b w:val="0"/>
                <w:color w:val="auto"/>
                <w:lang w:eastAsia="en-US"/>
              </w:rPr>
            </w:pPr>
            <w:r w:rsidRPr="00444EC2">
              <w:rPr>
                <w:rFonts w:ascii="Times New Roman" w:hAnsi="Times New Roman" w:cs="Times New Roman"/>
                <w:b w:val="0"/>
                <w:color w:val="auto"/>
                <w:lang w:eastAsia="en-US"/>
              </w:rPr>
              <w:t xml:space="preserve">обидва батьки є інвалідами; </w:t>
            </w:r>
          </w:p>
          <w:p w:rsidR="00B92E43" w:rsidRPr="00444EC2" w:rsidRDefault="00B92E43" w:rsidP="005630D2">
            <w:pPr>
              <w:keepNext/>
              <w:keepLines/>
              <w:spacing w:line="264" w:lineRule="auto"/>
              <w:jc w:val="both"/>
              <w:rPr>
                <w:rFonts w:ascii="Times New Roman" w:hAnsi="Times New Roman" w:cs="Times New Roman"/>
                <w:b w:val="0"/>
                <w:color w:val="auto"/>
                <w:lang w:eastAsia="en-US"/>
              </w:rPr>
            </w:pPr>
            <w:r w:rsidRPr="00444EC2">
              <w:rPr>
                <w:rFonts w:ascii="Times New Roman" w:hAnsi="Times New Roman" w:cs="Times New Roman"/>
                <w:b w:val="0"/>
                <w:color w:val="auto"/>
                <w:lang w:eastAsia="en-US"/>
              </w:rPr>
              <w:t xml:space="preserve">один з батьків - інвалід, а інший помер; </w:t>
            </w:r>
          </w:p>
          <w:p w:rsidR="00B92E43" w:rsidRPr="00444EC2" w:rsidRDefault="00B92E43" w:rsidP="005630D2">
            <w:pPr>
              <w:keepNext/>
              <w:keepLines/>
              <w:spacing w:line="264" w:lineRule="auto"/>
              <w:jc w:val="both"/>
              <w:rPr>
                <w:rFonts w:ascii="Times New Roman" w:hAnsi="Times New Roman" w:cs="Times New Roman"/>
                <w:b w:val="0"/>
                <w:color w:val="auto"/>
                <w:lang w:eastAsia="en-US"/>
              </w:rPr>
            </w:pPr>
            <w:r w:rsidRPr="00444EC2">
              <w:rPr>
                <w:rFonts w:ascii="Times New Roman" w:hAnsi="Times New Roman" w:cs="Times New Roman"/>
                <w:b w:val="0"/>
                <w:color w:val="auto"/>
                <w:lang w:eastAsia="en-US"/>
              </w:rPr>
              <w:t xml:space="preserve">одинока матір з числа інвалідів; </w:t>
            </w:r>
          </w:p>
          <w:p w:rsidR="00B92E43" w:rsidRPr="00444EC2" w:rsidRDefault="00B92E43" w:rsidP="005630D2">
            <w:pPr>
              <w:keepNext/>
              <w:keepLines/>
              <w:spacing w:line="264" w:lineRule="auto"/>
              <w:jc w:val="both"/>
              <w:rPr>
                <w:rFonts w:ascii="Times New Roman" w:hAnsi="Times New Roman" w:cs="Times New Roman"/>
                <w:b w:val="0"/>
                <w:color w:val="auto"/>
                <w:lang w:eastAsia="en-US"/>
              </w:rPr>
            </w:pPr>
            <w:r w:rsidRPr="00444EC2">
              <w:rPr>
                <w:rFonts w:ascii="Times New Roman" w:hAnsi="Times New Roman" w:cs="Times New Roman"/>
                <w:b w:val="0"/>
                <w:color w:val="auto"/>
                <w:lang w:eastAsia="en-US"/>
              </w:rPr>
              <w:t xml:space="preserve">батько - інвалід, який виховує дитину без матері. </w:t>
            </w:r>
          </w:p>
          <w:p w:rsidR="00B92E43" w:rsidRPr="00444EC2" w:rsidRDefault="00B92E43" w:rsidP="005630D2">
            <w:pPr>
              <w:keepNext/>
              <w:keepLines/>
              <w:spacing w:line="264" w:lineRule="auto"/>
              <w:jc w:val="both"/>
              <w:rPr>
                <w:rFonts w:ascii="Times New Roman" w:hAnsi="Times New Roman" w:cs="Times New Roman"/>
                <w:color w:val="auto"/>
                <w:lang w:eastAsia="en-US"/>
              </w:rPr>
            </w:pPr>
          </w:p>
          <w:p w:rsidR="00FA7763" w:rsidRPr="00FC38E9" w:rsidRDefault="00B92E43" w:rsidP="005630D2">
            <w:pPr>
              <w:keepNext/>
              <w:keepLines/>
              <w:spacing w:line="264" w:lineRule="auto"/>
              <w:jc w:val="both"/>
              <w:rPr>
                <w:rFonts w:ascii="Times New Roman" w:hAnsi="Times New Roman" w:cs="Times New Roman"/>
                <w:color w:val="auto"/>
                <w:lang w:val="ru-RU" w:eastAsia="en-US"/>
              </w:rPr>
            </w:pPr>
            <w:r w:rsidRPr="00444EC2">
              <w:rPr>
                <w:rFonts w:ascii="Times New Roman" w:hAnsi="Times New Roman" w:cs="Times New Roman"/>
                <w:b w:val="0"/>
                <w:color w:val="auto"/>
                <w:lang w:eastAsia="en-US"/>
              </w:rPr>
              <w:t>Під час навчання зазначеним категоріям громадян</w:t>
            </w:r>
            <w:r w:rsidR="006D19CA" w:rsidRPr="006D19CA">
              <w:rPr>
                <w:rFonts w:ascii="Times New Roman" w:hAnsi="Times New Roman" w:cs="Times New Roman"/>
                <w:b w:val="0"/>
                <w:color w:val="auto"/>
                <w:lang w:val="ru-RU" w:eastAsia="en-US"/>
              </w:rPr>
              <w:t xml:space="preserve"> </w:t>
            </w:r>
            <w:r w:rsidRPr="00444EC2">
              <w:rPr>
                <w:rFonts w:ascii="Times New Roman" w:hAnsi="Times New Roman" w:cs="Times New Roman"/>
                <w:b w:val="0"/>
                <w:color w:val="auto"/>
                <w:lang w:eastAsia="en-US"/>
              </w:rPr>
              <w:t>пенсія</w:t>
            </w:r>
            <w:r w:rsidR="00431676">
              <w:rPr>
                <w:rFonts w:ascii="Times New Roman" w:hAnsi="Times New Roman" w:cs="Times New Roman"/>
                <w:b w:val="0"/>
                <w:color w:val="auto"/>
                <w:lang w:eastAsia="en-US"/>
              </w:rPr>
              <w:t xml:space="preserve"> </w:t>
            </w:r>
            <w:r w:rsidRPr="00444EC2">
              <w:rPr>
                <w:rFonts w:ascii="Times New Roman" w:hAnsi="Times New Roman" w:cs="Times New Roman"/>
                <w:b w:val="0"/>
                <w:color w:val="auto"/>
                <w:lang w:eastAsia="en-US"/>
              </w:rPr>
              <w:t>(державна соціальна допомога інвалідам з дитинства і дітям-інвалідам) виплачується в повному розмірі.</w:t>
            </w:r>
            <w:r w:rsidRPr="00444EC2">
              <w:rPr>
                <w:rFonts w:ascii="Times New Roman" w:hAnsi="Times New Roman" w:cs="Times New Roman"/>
                <w:color w:val="auto"/>
                <w:lang w:eastAsia="en-US"/>
              </w:rPr>
              <w:t> </w:t>
            </w:r>
          </w:p>
          <w:p w:rsidR="005630D2" w:rsidRPr="00FC38E9" w:rsidRDefault="005630D2" w:rsidP="005630D2">
            <w:pPr>
              <w:keepNext/>
              <w:keepLines/>
              <w:spacing w:line="264" w:lineRule="auto"/>
              <w:jc w:val="both"/>
              <w:rPr>
                <w:rFonts w:ascii="Times New Roman" w:hAnsi="Times New Roman" w:cs="Times New Roman"/>
                <w:color w:val="auto"/>
                <w:lang w:val="ru-RU" w:eastAsia="en-US"/>
              </w:rPr>
            </w:pPr>
          </w:p>
        </w:tc>
      </w:tr>
      <w:tr w:rsidR="00B92E43" w:rsidRPr="00444EC2" w:rsidTr="00CE6D44">
        <w:trPr>
          <w:gridAfter w:val="2"/>
          <w:wAfter w:w="141" w:type="dxa"/>
          <w:trHeight w:val="320"/>
        </w:trPr>
        <w:tc>
          <w:tcPr>
            <w:tcW w:w="14175" w:type="dxa"/>
            <w:gridSpan w:val="4"/>
          </w:tcPr>
          <w:p w:rsidR="00DF04EF" w:rsidRPr="00DF04EF" w:rsidRDefault="00DF04EF" w:rsidP="005630D2">
            <w:pPr>
              <w:keepNext/>
              <w:keepLines/>
              <w:spacing w:line="264" w:lineRule="auto"/>
              <w:ind w:left="34"/>
              <w:rPr>
                <w:rFonts w:ascii="Times New Roman" w:hAnsi="Times New Roman" w:cs="Times New Roman"/>
                <w:bCs w:val="0"/>
                <w:color w:val="auto"/>
              </w:rPr>
            </w:pPr>
          </w:p>
          <w:p w:rsidR="00B92E43" w:rsidRPr="00FA7763" w:rsidRDefault="00B92E43" w:rsidP="005630D2">
            <w:pPr>
              <w:keepNext/>
              <w:keepLines/>
              <w:numPr>
                <w:ilvl w:val="0"/>
                <w:numId w:val="30"/>
              </w:numPr>
              <w:spacing w:line="264" w:lineRule="auto"/>
              <w:ind w:left="34" w:hanging="34"/>
              <w:jc w:val="center"/>
              <w:rPr>
                <w:rFonts w:ascii="Times New Roman" w:hAnsi="Times New Roman" w:cs="Times New Roman"/>
                <w:bCs w:val="0"/>
                <w:color w:val="auto"/>
              </w:rPr>
            </w:pPr>
            <w:r w:rsidRPr="00444EC2">
              <w:rPr>
                <w:rFonts w:ascii="Times New Roman" w:hAnsi="Times New Roman" w:cs="Times New Roman"/>
                <w:bCs w:val="0"/>
                <w:color w:val="auto"/>
              </w:rPr>
              <w:t>Закон України "Про пенсійне забезпечення"</w:t>
            </w:r>
          </w:p>
          <w:p w:rsidR="00FA7763" w:rsidRPr="00444EC2" w:rsidRDefault="00FA7763" w:rsidP="005630D2">
            <w:pPr>
              <w:keepNext/>
              <w:keepLines/>
              <w:spacing w:line="264" w:lineRule="auto"/>
              <w:ind w:left="34"/>
              <w:rPr>
                <w:rFonts w:ascii="Times New Roman" w:hAnsi="Times New Roman" w:cs="Times New Roman"/>
                <w:bCs w:val="0"/>
                <w:color w:val="auto"/>
              </w:rPr>
            </w:pPr>
          </w:p>
        </w:tc>
      </w:tr>
      <w:tr w:rsidR="00B92E43" w:rsidRPr="00444EC2" w:rsidTr="00CE6D44">
        <w:trPr>
          <w:gridAfter w:val="2"/>
          <w:wAfter w:w="141" w:type="dxa"/>
          <w:trHeight w:val="420"/>
        </w:trPr>
        <w:tc>
          <w:tcPr>
            <w:tcW w:w="7087" w:type="dxa"/>
            <w:gridSpan w:val="2"/>
          </w:tcPr>
          <w:p w:rsidR="00DF04EF" w:rsidRPr="00FC38E9" w:rsidRDefault="00DF04EF"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lang w:val="ru-RU"/>
              </w:rPr>
            </w:pPr>
          </w:p>
          <w:p w:rsidR="00B92E43" w:rsidRPr="00444EC2" w:rsidRDefault="00B92E43"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r w:rsidRPr="00444EC2">
              <w:rPr>
                <w:sz w:val="28"/>
                <w:szCs w:val="28"/>
              </w:rPr>
              <w:t>Стаття 85. Виплата пенсій</w:t>
            </w:r>
          </w:p>
          <w:p w:rsidR="00B92E43" w:rsidRPr="00444EC2" w:rsidRDefault="00B92E43"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r w:rsidRPr="00444EC2">
              <w:rPr>
                <w:sz w:val="28"/>
                <w:szCs w:val="28"/>
              </w:rPr>
              <w:t>…</w:t>
            </w:r>
          </w:p>
          <w:p w:rsidR="00B92E43" w:rsidRPr="00444EC2" w:rsidRDefault="00B92E43"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r w:rsidRPr="00444EC2">
              <w:rPr>
                <w:sz w:val="28"/>
                <w:szCs w:val="28"/>
              </w:rPr>
              <w:t xml:space="preserve">Максимальний розмір пенсії (з урахуванням надбавок, підвищень, додаткової пенсії, цільової грошової допомоги, пенсії за особливі заслуги перед Україною, індексації та інших доплат до пенсії, встановлених законодавством, крім доплати до надбавок окремим категоріям осіб, які мають особливі заслуги перед Батьківщиною) не може перевищувати десяти прожиткових мінімумів, установлених для осіб, які втратили працездатність. Тимчасово, у період з </w:t>
            </w:r>
            <w:r w:rsidRPr="00444EC2">
              <w:rPr>
                <w:b/>
                <w:sz w:val="28"/>
                <w:szCs w:val="28"/>
              </w:rPr>
              <w:t>1 січня 2016 року по 31 грудня 2016 року</w:t>
            </w:r>
            <w:r w:rsidRPr="00444EC2">
              <w:rPr>
                <w:sz w:val="28"/>
                <w:szCs w:val="28"/>
              </w:rPr>
              <w:t>, максимальний розмір пенсії (з урахуванням надбавок, підвищень, додаткової пенсії, цільової грошової допомоги, пенсії за особливі заслуги перед Україною, індексації та інших доплат до пенсії, встановлених законодавством, крім доплати до надбавок окремим категоріям осіб, які мають особливі заслуги перед Батьківщиною) не може перевищувати 10 740 гривень.</w:t>
            </w:r>
          </w:p>
          <w:p w:rsidR="00FC38E9" w:rsidRPr="00E813BE" w:rsidRDefault="00FC38E9"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p>
          <w:p w:rsidR="00B92E43" w:rsidRPr="00444EC2" w:rsidRDefault="00B92E43"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r w:rsidRPr="00444EC2">
              <w:rPr>
                <w:sz w:val="28"/>
                <w:szCs w:val="28"/>
              </w:rPr>
              <w:t xml:space="preserve">Тимчасово, у період з 1 січня </w:t>
            </w:r>
            <w:r w:rsidRPr="00444EC2">
              <w:rPr>
                <w:b/>
                <w:sz w:val="28"/>
                <w:szCs w:val="28"/>
              </w:rPr>
              <w:t>2016</w:t>
            </w:r>
            <w:r w:rsidRPr="00444EC2">
              <w:rPr>
                <w:sz w:val="28"/>
                <w:szCs w:val="28"/>
              </w:rPr>
              <w:t xml:space="preserve"> року по 31</w:t>
            </w:r>
            <w:r w:rsidR="00DF04EF">
              <w:rPr>
                <w:sz w:val="28"/>
                <w:szCs w:val="28"/>
                <w:lang w:val="en-US"/>
              </w:rPr>
              <w:t> </w:t>
            </w:r>
            <w:r w:rsidRPr="00444EC2">
              <w:rPr>
                <w:sz w:val="28"/>
                <w:szCs w:val="28"/>
              </w:rPr>
              <w:t xml:space="preserve">грудня </w:t>
            </w:r>
            <w:r w:rsidRPr="00444EC2">
              <w:rPr>
                <w:b/>
                <w:sz w:val="28"/>
                <w:szCs w:val="28"/>
              </w:rPr>
              <w:t>2016</w:t>
            </w:r>
            <w:r w:rsidRPr="00444EC2">
              <w:rPr>
                <w:sz w:val="28"/>
                <w:szCs w:val="28"/>
              </w:rPr>
              <w:t xml:space="preserve"> року: </w:t>
            </w:r>
          </w:p>
          <w:p w:rsidR="00B92E43" w:rsidRPr="00444EC2" w:rsidRDefault="00B92E43"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r w:rsidRPr="00444EC2">
              <w:rPr>
                <w:sz w:val="28"/>
                <w:szCs w:val="28"/>
              </w:rPr>
              <w:t>особам (крім інвалідів I та II груп, інвалідів війни III групи та учасників бойових дій, осіб, на яких поширюється дія пункту 1 статті 10 Закону України "Про статус ветеранів війни, гарантії їх соціального захисту"), які працюють на посадах та на умовах, передбачених законами України "Про державну службу", "Про прокуратуру", "Про судоустрій і статус суддів", призначені пенсії / щомісячне довічне грошове утримання не виплачуються;</w:t>
            </w:r>
          </w:p>
          <w:p w:rsidR="00B92E43" w:rsidRPr="00444EC2" w:rsidRDefault="00B92E43"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r w:rsidRPr="00444EC2">
              <w:rPr>
                <w:sz w:val="28"/>
                <w:szCs w:val="28"/>
              </w:rPr>
              <w:t>…</w:t>
            </w:r>
          </w:p>
          <w:p w:rsidR="00B92E43" w:rsidRPr="00444EC2" w:rsidRDefault="00B92E43"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r w:rsidRPr="00444EC2">
              <w:rPr>
                <w:sz w:val="28"/>
                <w:szCs w:val="28"/>
              </w:rPr>
              <w:t xml:space="preserve">З 1 січня </w:t>
            </w:r>
            <w:r w:rsidRPr="00444EC2">
              <w:rPr>
                <w:b/>
                <w:sz w:val="28"/>
                <w:szCs w:val="28"/>
              </w:rPr>
              <w:t>2017</w:t>
            </w:r>
            <w:r w:rsidRPr="00444EC2">
              <w:rPr>
                <w:sz w:val="28"/>
                <w:szCs w:val="28"/>
              </w:rPr>
              <w:t xml:space="preserve"> року пенсії виплачуються без урахування одержуваної заробітної плати (доходу).</w:t>
            </w:r>
          </w:p>
        </w:tc>
        <w:tc>
          <w:tcPr>
            <w:tcW w:w="7088" w:type="dxa"/>
            <w:gridSpan w:val="2"/>
          </w:tcPr>
          <w:p w:rsidR="00DF04EF" w:rsidRPr="00FC38E9" w:rsidRDefault="00DF04EF"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lang w:val="ru-RU"/>
              </w:rPr>
            </w:pPr>
          </w:p>
          <w:p w:rsidR="00B92E43" w:rsidRPr="00444EC2" w:rsidRDefault="00B92E43"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r w:rsidRPr="00444EC2">
              <w:rPr>
                <w:sz w:val="28"/>
                <w:szCs w:val="28"/>
              </w:rPr>
              <w:t>Стаття 85. Виплата пенсій</w:t>
            </w:r>
          </w:p>
          <w:p w:rsidR="00B92E43" w:rsidRPr="00444EC2" w:rsidRDefault="00B92E43"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r w:rsidRPr="00444EC2">
              <w:rPr>
                <w:sz w:val="28"/>
                <w:szCs w:val="28"/>
              </w:rPr>
              <w:t>…</w:t>
            </w:r>
          </w:p>
          <w:p w:rsidR="00B92E43" w:rsidRPr="00444EC2" w:rsidRDefault="00B92E43"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r w:rsidRPr="00444EC2">
              <w:rPr>
                <w:sz w:val="28"/>
                <w:szCs w:val="28"/>
              </w:rPr>
              <w:t xml:space="preserve">Максимальний розмір пенсії (з урахуванням надбавок, підвищень, додаткової пенсії, цільової грошової допомоги, пенсії за особливі заслуги перед Україною, індексації та інших доплат до пенсії, встановлених законодавством, крім доплати до надбавок окремим категоріям осіб, які мають особливі заслуги перед Батьківщиною) не може перевищувати десяти прожиткових мінімумів, установлених для осіб, які втратили працездатність. Тимчасово, </w:t>
            </w:r>
            <w:r w:rsidRPr="00444EC2">
              <w:rPr>
                <w:b/>
                <w:sz w:val="28"/>
                <w:szCs w:val="28"/>
              </w:rPr>
              <w:t>по 31 грудня</w:t>
            </w:r>
            <w:r w:rsidR="00FC38E9" w:rsidRPr="00FC38E9">
              <w:rPr>
                <w:b/>
                <w:sz w:val="28"/>
                <w:szCs w:val="28"/>
              </w:rPr>
              <w:t xml:space="preserve"> </w:t>
            </w:r>
            <w:r w:rsidRPr="00444EC2">
              <w:rPr>
                <w:b/>
                <w:sz w:val="28"/>
                <w:szCs w:val="28"/>
              </w:rPr>
              <w:t>2017</w:t>
            </w:r>
            <w:r w:rsidRPr="00444EC2">
              <w:rPr>
                <w:sz w:val="28"/>
                <w:szCs w:val="28"/>
              </w:rPr>
              <w:t xml:space="preserve"> року, максимальний розмір пенсії (з урахуванням надбавок, підвищень, додаткової пенсії, цільової грошової допомоги, пенсії за особливі заслуги перед Україною, індексації та інших доплат до пенсії, встановлених законодавством, крім доплати до надбавок окремим категоріям осіб, які мають особливі заслуги перед Батьківщиною) не може перевищувати 10 740 гривень.</w:t>
            </w:r>
          </w:p>
          <w:p w:rsidR="00B92E43" w:rsidRPr="00444EC2" w:rsidRDefault="00B92E43"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p>
          <w:p w:rsidR="00B92E43" w:rsidRPr="00444EC2" w:rsidRDefault="00B92E43"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r w:rsidRPr="003B25D7">
              <w:rPr>
                <w:sz w:val="28"/>
                <w:szCs w:val="28"/>
              </w:rPr>
              <w:t xml:space="preserve">Тимчасово, </w:t>
            </w:r>
            <w:r w:rsidRPr="003B25D7">
              <w:rPr>
                <w:b/>
                <w:sz w:val="28"/>
                <w:szCs w:val="28"/>
              </w:rPr>
              <w:t>по 31</w:t>
            </w:r>
            <w:r w:rsidR="00DF04EF" w:rsidRPr="003B25D7">
              <w:rPr>
                <w:b/>
                <w:sz w:val="28"/>
                <w:szCs w:val="28"/>
                <w:lang w:val="en-US"/>
              </w:rPr>
              <w:t> </w:t>
            </w:r>
            <w:r w:rsidRPr="003B25D7">
              <w:rPr>
                <w:b/>
                <w:sz w:val="28"/>
                <w:szCs w:val="28"/>
              </w:rPr>
              <w:t>грудня   2017 року</w:t>
            </w:r>
            <w:r w:rsidRPr="003B25D7">
              <w:rPr>
                <w:sz w:val="28"/>
                <w:szCs w:val="28"/>
              </w:rPr>
              <w:t>:</w:t>
            </w:r>
            <w:r w:rsidRPr="00444EC2">
              <w:rPr>
                <w:sz w:val="28"/>
                <w:szCs w:val="28"/>
              </w:rPr>
              <w:t xml:space="preserve"> </w:t>
            </w:r>
          </w:p>
          <w:p w:rsidR="00B92E43" w:rsidRPr="00444EC2" w:rsidRDefault="00B92E43"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r w:rsidRPr="00444EC2">
              <w:rPr>
                <w:sz w:val="28"/>
                <w:szCs w:val="28"/>
              </w:rPr>
              <w:t xml:space="preserve">особам (крім інвалідів I та II груп, інвалідів війни III групи та учасників бойових дій, осіб, на яких поширюється дія пункту 1 статті 10 Закону України "Про статус ветеранів війни, гарантії їх соціального захисту"), які працюють на посадах та на умовах, передбачених законами України </w:t>
            </w:r>
            <w:r w:rsidRPr="00444EC2">
              <w:rPr>
                <w:b/>
                <w:sz w:val="28"/>
                <w:szCs w:val="28"/>
              </w:rPr>
              <w:t>"Про статус народного депутата України"</w:t>
            </w:r>
            <w:r w:rsidRPr="00444EC2">
              <w:rPr>
                <w:sz w:val="28"/>
                <w:szCs w:val="28"/>
              </w:rPr>
              <w:t>, "Про державну службу", "Про прокуратуру", "Про судоустрій і статус суддів", призначені пенсії / щомісячне довічне грошове утримання не виплачуються;</w:t>
            </w:r>
          </w:p>
          <w:p w:rsidR="00B92E43" w:rsidRPr="00444EC2" w:rsidRDefault="00B92E43"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r w:rsidRPr="00444EC2">
              <w:rPr>
                <w:sz w:val="28"/>
                <w:szCs w:val="28"/>
              </w:rPr>
              <w:t>…</w:t>
            </w:r>
          </w:p>
          <w:p w:rsidR="00B92E43" w:rsidRPr="00FC38E9" w:rsidRDefault="00B92E43"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lang w:val="ru-RU"/>
              </w:rPr>
            </w:pPr>
            <w:r w:rsidRPr="00444EC2">
              <w:rPr>
                <w:sz w:val="28"/>
                <w:szCs w:val="28"/>
              </w:rPr>
              <w:t xml:space="preserve">З 1 січня </w:t>
            </w:r>
            <w:r w:rsidRPr="00444EC2">
              <w:rPr>
                <w:b/>
                <w:sz w:val="28"/>
                <w:szCs w:val="28"/>
              </w:rPr>
              <w:t>2018</w:t>
            </w:r>
            <w:r w:rsidRPr="00444EC2">
              <w:rPr>
                <w:sz w:val="28"/>
                <w:szCs w:val="28"/>
              </w:rPr>
              <w:t xml:space="preserve"> року пенсії виплачуються без урахування одержуваної заробітної плати (доходу).</w:t>
            </w:r>
          </w:p>
          <w:p w:rsidR="00FA7763" w:rsidRPr="00FC38E9" w:rsidRDefault="00FA7763"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lang w:val="ru-RU"/>
              </w:rPr>
            </w:pPr>
          </w:p>
        </w:tc>
      </w:tr>
      <w:tr w:rsidR="00B92E43" w:rsidRPr="00444EC2" w:rsidTr="00CE6D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After w:val="2"/>
          <w:wAfter w:w="141" w:type="dxa"/>
        </w:trPr>
        <w:tc>
          <w:tcPr>
            <w:tcW w:w="14175" w:type="dxa"/>
            <w:gridSpan w:val="4"/>
            <w:tcBorders>
              <w:top w:val="single" w:sz="4" w:space="0" w:color="000000"/>
              <w:left w:val="single" w:sz="4" w:space="0" w:color="000000"/>
              <w:bottom w:val="single" w:sz="4" w:space="0" w:color="000000"/>
              <w:right w:val="single" w:sz="4" w:space="0" w:color="000000"/>
            </w:tcBorders>
          </w:tcPr>
          <w:p w:rsidR="00DF04EF" w:rsidRPr="00DF04EF" w:rsidRDefault="00DF04EF" w:rsidP="005630D2">
            <w:pPr>
              <w:keepNext/>
              <w:keepLines/>
              <w:spacing w:line="264" w:lineRule="auto"/>
              <w:rPr>
                <w:rFonts w:ascii="Times New Roman" w:hAnsi="Times New Roman" w:cs="Times New Roman"/>
                <w:bCs w:val="0"/>
                <w:color w:val="auto"/>
              </w:rPr>
            </w:pPr>
          </w:p>
          <w:p w:rsidR="00B92E43" w:rsidRPr="00FA7763" w:rsidRDefault="00B92E43" w:rsidP="005630D2">
            <w:pPr>
              <w:keepNext/>
              <w:keepLines/>
              <w:numPr>
                <w:ilvl w:val="0"/>
                <w:numId w:val="30"/>
              </w:numPr>
              <w:spacing w:line="264" w:lineRule="auto"/>
              <w:ind w:left="34" w:hanging="34"/>
              <w:jc w:val="center"/>
              <w:rPr>
                <w:rFonts w:ascii="Times New Roman" w:hAnsi="Times New Roman" w:cs="Times New Roman"/>
                <w:bCs w:val="0"/>
                <w:color w:val="auto"/>
              </w:rPr>
            </w:pPr>
            <w:r w:rsidRPr="00444EC2">
              <w:rPr>
                <w:rFonts w:ascii="Times New Roman" w:hAnsi="Times New Roman" w:cs="Times New Roman"/>
                <w:bCs w:val="0"/>
                <w:color w:val="auto"/>
              </w:rPr>
              <w:t>Закон України "Про статус і соціальний захист громадян, які постраждали внаслідок Чорнобильської катастрофи"</w:t>
            </w:r>
          </w:p>
          <w:p w:rsidR="00FA7763" w:rsidRPr="00444EC2" w:rsidRDefault="00FA7763" w:rsidP="005630D2">
            <w:pPr>
              <w:keepNext/>
              <w:keepLines/>
              <w:spacing w:line="264" w:lineRule="auto"/>
              <w:ind w:left="34"/>
              <w:rPr>
                <w:rFonts w:ascii="Times New Roman" w:hAnsi="Times New Roman" w:cs="Times New Roman"/>
                <w:bCs w:val="0"/>
                <w:color w:val="auto"/>
              </w:rPr>
            </w:pPr>
          </w:p>
        </w:tc>
      </w:tr>
      <w:tr w:rsidR="00B92E43" w:rsidRPr="00444EC2" w:rsidTr="00CE6D44">
        <w:trPr>
          <w:gridAfter w:val="2"/>
          <w:wAfter w:w="141" w:type="dxa"/>
          <w:trHeight w:val="654"/>
        </w:trPr>
        <w:tc>
          <w:tcPr>
            <w:tcW w:w="7087" w:type="dxa"/>
            <w:gridSpan w:val="2"/>
          </w:tcPr>
          <w:p w:rsidR="00DF04EF" w:rsidRPr="00FC38E9" w:rsidRDefault="00DF04EF"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lang w:val="ru-RU"/>
              </w:rPr>
            </w:pPr>
          </w:p>
          <w:p w:rsidR="00B92E43" w:rsidRPr="00444EC2" w:rsidRDefault="00B92E43"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r w:rsidRPr="00444EC2">
              <w:rPr>
                <w:sz w:val="28"/>
                <w:szCs w:val="28"/>
              </w:rPr>
              <w:t>Стаття 58. Виплата пенсій працюючим пенсіонерам</w:t>
            </w:r>
          </w:p>
          <w:p w:rsidR="00B92E43" w:rsidRPr="00444EC2" w:rsidRDefault="00B92E43"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r w:rsidRPr="00444EC2">
              <w:rPr>
                <w:sz w:val="28"/>
                <w:szCs w:val="28"/>
              </w:rPr>
              <w:t>…</w:t>
            </w:r>
          </w:p>
          <w:p w:rsidR="00B92E43" w:rsidRPr="00444EC2" w:rsidRDefault="00B92E43"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r w:rsidRPr="00444EC2">
              <w:rPr>
                <w:sz w:val="28"/>
                <w:szCs w:val="28"/>
              </w:rPr>
              <w:t xml:space="preserve">Тимчасово, у період з </w:t>
            </w:r>
            <w:r w:rsidRPr="00444EC2">
              <w:rPr>
                <w:b/>
                <w:sz w:val="28"/>
                <w:szCs w:val="28"/>
              </w:rPr>
              <w:t>1 січня 2016 року по 31 грудня 2016 року</w:t>
            </w:r>
            <w:r w:rsidRPr="00444EC2">
              <w:rPr>
                <w:sz w:val="28"/>
                <w:szCs w:val="28"/>
              </w:rPr>
              <w:t>, пенсії, призначені відповідно до цього Закону:</w:t>
            </w:r>
          </w:p>
          <w:p w:rsidR="00B92E43" w:rsidRPr="00444EC2" w:rsidRDefault="00B92E43"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r w:rsidRPr="00444EC2">
              <w:rPr>
                <w:sz w:val="28"/>
                <w:szCs w:val="28"/>
              </w:rPr>
              <w:t>особам (крім інвалідів I та II груп, інвалідів війни III групи та учасників бойових дій, осіб, на яких поширюється дія пункту 1 статті 10 Закону України "Про статус ветеранів війни, гарантії їх соціального захисту"), які працюють на посадах та на умовах, передбачених законами України "Про державну службу", "Про прокуратуру", "Про судоустрій і статус суддів", призначені пенсії / щомісячне довічне грошове утримання не виплачуються;</w:t>
            </w:r>
          </w:p>
          <w:p w:rsidR="00B92E43" w:rsidRPr="00444EC2" w:rsidRDefault="00B92E43"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r w:rsidRPr="00444EC2">
              <w:rPr>
                <w:sz w:val="28"/>
                <w:szCs w:val="28"/>
              </w:rPr>
              <w:t>…</w:t>
            </w:r>
          </w:p>
          <w:p w:rsidR="00B92E43" w:rsidRPr="00444EC2" w:rsidRDefault="00B92E43"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r w:rsidRPr="00444EC2">
              <w:rPr>
                <w:sz w:val="28"/>
                <w:szCs w:val="28"/>
              </w:rPr>
              <w:t xml:space="preserve">З 1 січня </w:t>
            </w:r>
            <w:r w:rsidRPr="00444EC2">
              <w:rPr>
                <w:b/>
                <w:sz w:val="28"/>
                <w:szCs w:val="28"/>
              </w:rPr>
              <w:t>2017</w:t>
            </w:r>
            <w:r w:rsidRPr="00444EC2">
              <w:rPr>
                <w:sz w:val="28"/>
                <w:szCs w:val="28"/>
              </w:rPr>
              <w:t xml:space="preserve"> року пенсії особам, які постраждали внаслідок Чорнобильської катастрофи, виплачуються в повному розмірі без урахування одержуваного заробітку (доходу).</w:t>
            </w:r>
          </w:p>
        </w:tc>
        <w:tc>
          <w:tcPr>
            <w:tcW w:w="7088" w:type="dxa"/>
            <w:gridSpan w:val="2"/>
          </w:tcPr>
          <w:p w:rsidR="00DF04EF" w:rsidRPr="00FC38E9" w:rsidRDefault="00DF04EF"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p>
          <w:p w:rsidR="00B92E43" w:rsidRPr="00444EC2" w:rsidRDefault="00B92E43"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r w:rsidRPr="00444EC2">
              <w:rPr>
                <w:sz w:val="28"/>
                <w:szCs w:val="28"/>
              </w:rPr>
              <w:t>Стаття 58. Виплата пенсій працюючим пенсіонерам</w:t>
            </w:r>
          </w:p>
          <w:p w:rsidR="00B92E43" w:rsidRPr="00444EC2" w:rsidRDefault="00B92E43"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r w:rsidRPr="00444EC2">
              <w:rPr>
                <w:sz w:val="28"/>
                <w:szCs w:val="28"/>
              </w:rPr>
              <w:t>…</w:t>
            </w:r>
          </w:p>
          <w:p w:rsidR="00B92E43" w:rsidRPr="00444EC2" w:rsidRDefault="00B92E43"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r w:rsidRPr="00444EC2">
              <w:rPr>
                <w:sz w:val="28"/>
                <w:szCs w:val="28"/>
              </w:rPr>
              <w:t xml:space="preserve">Тимчасово, </w:t>
            </w:r>
            <w:r w:rsidRPr="00444EC2">
              <w:rPr>
                <w:b/>
                <w:sz w:val="28"/>
                <w:szCs w:val="28"/>
              </w:rPr>
              <w:t>по 31 грудня 2017 року</w:t>
            </w:r>
            <w:r w:rsidRPr="00444EC2">
              <w:rPr>
                <w:sz w:val="28"/>
                <w:szCs w:val="28"/>
              </w:rPr>
              <w:t>, пенсії, призначені відповідно до цього Закону:</w:t>
            </w:r>
          </w:p>
          <w:p w:rsidR="00B92E43" w:rsidRPr="00444EC2" w:rsidRDefault="00B92E43"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r w:rsidRPr="00444EC2">
              <w:rPr>
                <w:sz w:val="28"/>
                <w:szCs w:val="28"/>
              </w:rPr>
              <w:t xml:space="preserve">особам (крім інвалідів I та II груп, інвалідів війни III групи та учасників бойових дій, осіб, на яких поширюється дія пункту 1 статті 10 Закону України "Про статус ветеранів війни, гарантії їх соціального захисту"), які працюють на посадах та на умовах, передбачених законами України </w:t>
            </w:r>
            <w:r w:rsidRPr="00444EC2">
              <w:rPr>
                <w:b/>
                <w:sz w:val="28"/>
                <w:szCs w:val="28"/>
              </w:rPr>
              <w:t>"Про статус народного депутата України"</w:t>
            </w:r>
            <w:r w:rsidRPr="00444EC2">
              <w:rPr>
                <w:sz w:val="28"/>
                <w:szCs w:val="28"/>
              </w:rPr>
              <w:t>, "Про державну службу", "Про прокуратуру", "Про судоустрій і статус суддів", призначені пенсії / щомісячне довічне грошове утримання не виплачуються;</w:t>
            </w:r>
          </w:p>
          <w:p w:rsidR="00B92E43" w:rsidRPr="00444EC2" w:rsidRDefault="00B92E43"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r w:rsidRPr="00444EC2">
              <w:rPr>
                <w:sz w:val="28"/>
                <w:szCs w:val="28"/>
              </w:rPr>
              <w:t>…</w:t>
            </w:r>
          </w:p>
          <w:p w:rsidR="00B92E43" w:rsidRPr="00FC38E9" w:rsidRDefault="00B92E43"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r w:rsidRPr="00444EC2">
              <w:rPr>
                <w:sz w:val="28"/>
                <w:szCs w:val="28"/>
              </w:rPr>
              <w:t xml:space="preserve">З 1 січня </w:t>
            </w:r>
            <w:r w:rsidRPr="00444EC2">
              <w:rPr>
                <w:b/>
                <w:sz w:val="28"/>
                <w:szCs w:val="28"/>
              </w:rPr>
              <w:t>2018</w:t>
            </w:r>
            <w:r w:rsidRPr="00444EC2">
              <w:rPr>
                <w:sz w:val="28"/>
                <w:szCs w:val="28"/>
              </w:rPr>
              <w:t xml:space="preserve"> року пенсії особам, які постраждали внаслідок Чорнобильської катастрофи, виплачуються в повному розмірі без урахування одержуваного заробітку (доходу).</w:t>
            </w:r>
          </w:p>
          <w:p w:rsidR="00FA7763" w:rsidRPr="00FC38E9" w:rsidRDefault="00FA7763"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p>
        </w:tc>
      </w:tr>
      <w:tr w:rsidR="00B92E43" w:rsidRPr="00444EC2" w:rsidTr="00CE6D44">
        <w:trPr>
          <w:gridAfter w:val="2"/>
          <w:wAfter w:w="141" w:type="dxa"/>
          <w:trHeight w:val="350"/>
        </w:trPr>
        <w:tc>
          <w:tcPr>
            <w:tcW w:w="7087" w:type="dxa"/>
            <w:gridSpan w:val="2"/>
          </w:tcPr>
          <w:p w:rsidR="00DF04EF" w:rsidRPr="00FC38E9" w:rsidRDefault="00DF04EF"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p>
          <w:p w:rsidR="00B92E43" w:rsidRPr="00444EC2" w:rsidRDefault="00B92E43"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r w:rsidRPr="00444EC2">
              <w:rPr>
                <w:sz w:val="28"/>
                <w:szCs w:val="28"/>
              </w:rPr>
              <w:t>Стаття 67. Порядок підвищення розміру доплат, пенсій і компенсацій, передбачених цим Законом</w:t>
            </w:r>
          </w:p>
          <w:p w:rsidR="00B92E43" w:rsidRPr="00444EC2" w:rsidRDefault="00B92E43"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r w:rsidRPr="00444EC2">
              <w:rPr>
                <w:sz w:val="28"/>
                <w:szCs w:val="28"/>
              </w:rPr>
              <w:t>...</w:t>
            </w:r>
          </w:p>
          <w:p w:rsidR="00B92E43" w:rsidRPr="00444EC2" w:rsidRDefault="00B92E43"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r w:rsidRPr="00444EC2">
              <w:rPr>
                <w:sz w:val="28"/>
                <w:szCs w:val="28"/>
              </w:rPr>
              <w:t xml:space="preserve">Максимальний розмір пенсії (з урахуванням надбавок, підвищень, додаткової пенсії, цільової грошової допомоги, пенсії за особливі заслуги перед Україною, індексації та інших доплат до пенсії, встановлених законодавством, крім доплати до надбавок окремим категоріям осіб, які мають особливі заслуги перед Батьківщиною) не може перевищувати десяти прожиткових мінімумів, установлених для осіб, які втратили працездатність. Тимчасово, </w:t>
            </w:r>
            <w:r w:rsidRPr="00444EC2">
              <w:rPr>
                <w:b/>
                <w:sz w:val="28"/>
                <w:szCs w:val="28"/>
              </w:rPr>
              <w:t>у період з 1 січня 2016 року по 31 грудня 2016 року</w:t>
            </w:r>
            <w:r w:rsidRPr="00444EC2">
              <w:rPr>
                <w:sz w:val="28"/>
                <w:szCs w:val="28"/>
              </w:rPr>
              <w:t>, максимальний розмір пенсії (з урахуванням надбавок, підвищень, додаткової пенсії, цільової грошової допомоги, пенсії за особливі заслуги перед Україною, індексації та інших доплат до пенсії, встановлених законодавством, крім доплати до надбавок окремим категоріям осіб, які мають особливі заслуги перед Батьківщиною) не може перевищувати 10 740 гривень.</w:t>
            </w:r>
          </w:p>
        </w:tc>
        <w:tc>
          <w:tcPr>
            <w:tcW w:w="7088" w:type="dxa"/>
            <w:gridSpan w:val="2"/>
          </w:tcPr>
          <w:p w:rsidR="00DF04EF" w:rsidRPr="00FC38E9" w:rsidRDefault="00DF04EF"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p>
          <w:p w:rsidR="00B92E43" w:rsidRPr="00444EC2" w:rsidRDefault="00B92E43"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r w:rsidRPr="00444EC2">
              <w:rPr>
                <w:sz w:val="28"/>
                <w:szCs w:val="28"/>
              </w:rPr>
              <w:t>Стаття 67. Порядок підвищення розміру доплат, пенсій і компенсацій, передбачених цим Законом</w:t>
            </w:r>
          </w:p>
          <w:p w:rsidR="00B92E43" w:rsidRPr="00444EC2" w:rsidRDefault="00B92E43"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r w:rsidRPr="00444EC2">
              <w:rPr>
                <w:sz w:val="28"/>
                <w:szCs w:val="28"/>
              </w:rPr>
              <w:t>...</w:t>
            </w:r>
          </w:p>
          <w:p w:rsidR="00B92E43" w:rsidRPr="00FC38E9" w:rsidRDefault="00B92E43"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r w:rsidRPr="00444EC2">
              <w:rPr>
                <w:sz w:val="28"/>
                <w:szCs w:val="28"/>
              </w:rPr>
              <w:t xml:space="preserve">Максимальний розмір пенсії (з урахуванням надбавок, підвищень, додаткової пенсії, цільової грошової допомоги, пенсії за особливі заслуги перед Україною, індексації та інших доплат до пенсії, встановлених законодавством, крім доплати до надбавок окремим категоріям осіб, які мають особливі заслуги перед Батьківщиною) не може перевищувати десяти прожиткових мінімумів, установлених для осіб, які втратили працездатність. Тимчасово, </w:t>
            </w:r>
            <w:r w:rsidRPr="00444EC2">
              <w:rPr>
                <w:b/>
                <w:sz w:val="28"/>
                <w:szCs w:val="28"/>
              </w:rPr>
              <w:t>по 31 грудня 2017 року</w:t>
            </w:r>
            <w:r w:rsidRPr="00444EC2">
              <w:rPr>
                <w:sz w:val="28"/>
                <w:szCs w:val="28"/>
              </w:rPr>
              <w:t>, максимальний розмір пенсії (з урахуванням надбавок, підвищень, додаткової пенсії, цільової грошової допомоги, пенсії за особливі заслуги перед Україною, індексації та інших доплат до пенсії, встановлених законодавством, крім доплати до надбавок окремим категоріям осіб, які мають особливі заслуги перед Батьківщиною) не може перевищувати 10 740 гривень.</w:t>
            </w:r>
          </w:p>
          <w:p w:rsidR="00FA7763" w:rsidRPr="00FC38E9" w:rsidRDefault="00FA7763"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p>
        </w:tc>
      </w:tr>
      <w:tr w:rsidR="00B92E43" w:rsidRPr="00444EC2" w:rsidTr="00CE6D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After w:val="2"/>
          <w:wAfter w:w="141" w:type="dxa"/>
        </w:trPr>
        <w:tc>
          <w:tcPr>
            <w:tcW w:w="14175" w:type="dxa"/>
            <w:gridSpan w:val="4"/>
            <w:tcBorders>
              <w:top w:val="single" w:sz="4" w:space="0" w:color="000000"/>
              <w:left w:val="single" w:sz="4" w:space="0" w:color="000000"/>
              <w:bottom w:val="single" w:sz="4" w:space="0" w:color="000000"/>
              <w:right w:val="single" w:sz="4" w:space="0" w:color="000000"/>
            </w:tcBorders>
          </w:tcPr>
          <w:p w:rsidR="00DF04EF" w:rsidRPr="00DF04EF" w:rsidRDefault="00DF04EF" w:rsidP="005630D2">
            <w:pPr>
              <w:keepNext/>
              <w:keepLines/>
              <w:spacing w:line="264" w:lineRule="auto"/>
              <w:ind w:left="34"/>
              <w:rPr>
                <w:rFonts w:ascii="Times New Roman" w:hAnsi="Times New Roman" w:cs="Times New Roman"/>
                <w:bCs w:val="0"/>
                <w:color w:val="auto"/>
              </w:rPr>
            </w:pPr>
          </w:p>
          <w:p w:rsidR="00B92E43" w:rsidRPr="00FA7763" w:rsidRDefault="00B92E43" w:rsidP="005630D2">
            <w:pPr>
              <w:keepNext/>
              <w:keepLines/>
              <w:numPr>
                <w:ilvl w:val="0"/>
                <w:numId w:val="30"/>
              </w:numPr>
              <w:spacing w:line="264" w:lineRule="auto"/>
              <w:ind w:left="34" w:hanging="34"/>
              <w:jc w:val="center"/>
              <w:rPr>
                <w:rFonts w:ascii="Times New Roman" w:hAnsi="Times New Roman" w:cs="Times New Roman"/>
                <w:bCs w:val="0"/>
                <w:color w:val="auto"/>
              </w:rPr>
            </w:pPr>
            <w:r w:rsidRPr="00444EC2">
              <w:rPr>
                <w:rFonts w:ascii="Times New Roman" w:hAnsi="Times New Roman" w:cs="Times New Roman"/>
                <w:bCs w:val="0"/>
                <w:color w:val="auto"/>
              </w:rPr>
              <w:t xml:space="preserve"> Закон України "Про соціальний і правовий захист військовослужбовців та членів їх сімей"</w:t>
            </w:r>
          </w:p>
          <w:p w:rsidR="00FA7763" w:rsidRPr="00444EC2" w:rsidRDefault="00FA7763" w:rsidP="005630D2">
            <w:pPr>
              <w:keepNext/>
              <w:keepLines/>
              <w:spacing w:line="264" w:lineRule="auto"/>
              <w:ind w:left="34"/>
              <w:rPr>
                <w:rFonts w:ascii="Times New Roman" w:hAnsi="Times New Roman" w:cs="Times New Roman"/>
                <w:bCs w:val="0"/>
                <w:color w:val="auto"/>
              </w:rPr>
            </w:pPr>
          </w:p>
        </w:tc>
      </w:tr>
      <w:tr w:rsidR="00B92E43" w:rsidRPr="00444EC2" w:rsidTr="00CE6D44">
        <w:tblPrEx>
          <w:tblLook w:val="01E0" w:firstRow="1" w:lastRow="1" w:firstColumn="1" w:lastColumn="1" w:noHBand="0" w:noVBand="0"/>
        </w:tblPrEx>
        <w:trPr>
          <w:gridAfter w:val="2"/>
          <w:wAfter w:w="141" w:type="dxa"/>
        </w:trPr>
        <w:tc>
          <w:tcPr>
            <w:tcW w:w="7087" w:type="dxa"/>
            <w:gridSpan w:val="2"/>
          </w:tcPr>
          <w:p w:rsidR="005630D2" w:rsidRPr="00FC38E9" w:rsidRDefault="005630D2" w:rsidP="005630D2">
            <w:pPr>
              <w:keepNext/>
              <w:keepLines/>
              <w:autoSpaceDE w:val="0"/>
              <w:spacing w:line="264" w:lineRule="auto"/>
              <w:ind w:firstLine="540"/>
              <w:jc w:val="both"/>
              <w:rPr>
                <w:rFonts w:ascii="Times New Roman" w:hAnsi="Times New Roman" w:cs="Times New Roman"/>
                <w:b w:val="0"/>
                <w:color w:val="auto"/>
                <w:lang w:val="ru-RU" w:eastAsia="uk-UA"/>
              </w:rPr>
            </w:pPr>
          </w:p>
          <w:p w:rsidR="00B92E43" w:rsidRPr="00444EC2" w:rsidRDefault="00B92E43" w:rsidP="005630D2">
            <w:pPr>
              <w:keepNext/>
              <w:keepLines/>
              <w:autoSpaceDE w:val="0"/>
              <w:spacing w:line="264" w:lineRule="auto"/>
              <w:ind w:firstLine="540"/>
              <w:jc w:val="both"/>
              <w:rPr>
                <w:rFonts w:ascii="Times New Roman" w:hAnsi="Times New Roman" w:cs="Times New Roman"/>
                <w:b w:val="0"/>
                <w:color w:val="auto"/>
                <w:lang w:eastAsia="uk-UA"/>
              </w:rPr>
            </w:pPr>
            <w:r w:rsidRPr="00444EC2">
              <w:rPr>
                <w:rFonts w:ascii="Times New Roman" w:hAnsi="Times New Roman" w:cs="Times New Roman"/>
                <w:b w:val="0"/>
                <w:color w:val="auto"/>
                <w:lang w:eastAsia="uk-UA"/>
              </w:rPr>
              <w:t>Стаття 16. Одноразова грошова допомога у разі загибелі (смерті), інвалідності або часткової втрати працездатності без встановлення інвалідності військовослужбовців, військовозобов'язаних та резервістів, які призвані на навчальні (або перевірочні) та спеціальні збори чи для проходження служби у військовому резерві</w:t>
            </w:r>
          </w:p>
          <w:p w:rsidR="00B92E43" w:rsidRPr="00444EC2" w:rsidRDefault="00B92E43" w:rsidP="005630D2">
            <w:pPr>
              <w:keepNext/>
              <w:keepLines/>
              <w:autoSpaceDE w:val="0"/>
              <w:spacing w:line="264" w:lineRule="auto"/>
              <w:ind w:firstLine="540"/>
              <w:jc w:val="both"/>
              <w:rPr>
                <w:rFonts w:ascii="Times New Roman" w:hAnsi="Times New Roman" w:cs="Times New Roman"/>
                <w:b w:val="0"/>
                <w:color w:val="auto"/>
                <w:lang w:eastAsia="uk-UA"/>
              </w:rPr>
            </w:pPr>
            <w:r w:rsidRPr="00444EC2">
              <w:rPr>
                <w:rFonts w:ascii="Times New Roman" w:hAnsi="Times New Roman" w:cs="Times New Roman"/>
                <w:b w:val="0"/>
                <w:color w:val="auto"/>
                <w:lang w:eastAsia="uk-UA"/>
              </w:rPr>
              <w:t>…</w:t>
            </w:r>
          </w:p>
          <w:p w:rsidR="00B92E43" w:rsidRPr="00444EC2" w:rsidRDefault="00B92E43" w:rsidP="005630D2">
            <w:pPr>
              <w:keepNext/>
              <w:keepLines/>
              <w:autoSpaceDE w:val="0"/>
              <w:spacing w:line="264" w:lineRule="auto"/>
              <w:ind w:firstLine="540"/>
              <w:jc w:val="both"/>
              <w:rPr>
                <w:rFonts w:ascii="Times New Roman" w:hAnsi="Times New Roman" w:cs="Times New Roman"/>
                <w:b w:val="0"/>
                <w:color w:val="auto"/>
                <w:lang w:eastAsia="uk-UA"/>
              </w:rPr>
            </w:pPr>
            <w:r w:rsidRPr="00444EC2">
              <w:rPr>
                <w:rFonts w:ascii="Times New Roman" w:hAnsi="Times New Roman" w:cs="Times New Roman"/>
                <w:b w:val="0"/>
                <w:color w:val="auto"/>
                <w:lang w:eastAsia="uk-UA"/>
              </w:rPr>
              <w:t>2. Одноразова грошова допомога призначається і виплачується у разі:</w:t>
            </w:r>
          </w:p>
          <w:p w:rsidR="00B92E43" w:rsidRPr="00444EC2" w:rsidRDefault="00B92E43" w:rsidP="005630D2">
            <w:pPr>
              <w:keepNext/>
              <w:keepLines/>
              <w:autoSpaceDE w:val="0"/>
              <w:spacing w:line="264" w:lineRule="auto"/>
              <w:ind w:firstLine="540"/>
              <w:jc w:val="both"/>
              <w:rPr>
                <w:rFonts w:ascii="Times New Roman" w:hAnsi="Times New Roman" w:cs="Times New Roman"/>
                <w:b w:val="0"/>
                <w:color w:val="auto"/>
                <w:lang w:eastAsia="uk-UA"/>
              </w:rPr>
            </w:pPr>
            <w:r w:rsidRPr="00444EC2">
              <w:rPr>
                <w:rFonts w:ascii="Times New Roman" w:hAnsi="Times New Roman" w:cs="Times New Roman"/>
                <w:b w:val="0"/>
                <w:color w:val="auto"/>
                <w:lang w:eastAsia="uk-UA"/>
              </w:rPr>
              <w:t>1) загибелі (смерті) військовослужбовця під час виконання ним обов'язків військової служби або внаслідок захворювання, пов'язаного з виконанням ним обов'язків військової служби;</w:t>
            </w:r>
          </w:p>
          <w:p w:rsidR="00B92E43" w:rsidRPr="00444EC2" w:rsidRDefault="00B92E43" w:rsidP="005630D2">
            <w:pPr>
              <w:keepNext/>
              <w:keepLines/>
              <w:autoSpaceDE w:val="0"/>
              <w:spacing w:line="264" w:lineRule="auto"/>
              <w:ind w:firstLine="540"/>
              <w:jc w:val="both"/>
              <w:rPr>
                <w:rFonts w:ascii="Times New Roman" w:hAnsi="Times New Roman" w:cs="Times New Roman"/>
                <w:b w:val="0"/>
                <w:color w:val="auto"/>
                <w:lang w:eastAsia="uk-UA"/>
              </w:rPr>
            </w:pPr>
            <w:r w:rsidRPr="00444EC2">
              <w:rPr>
                <w:rFonts w:ascii="Times New Roman" w:hAnsi="Times New Roman" w:cs="Times New Roman"/>
                <w:b w:val="0"/>
                <w:color w:val="auto"/>
                <w:lang w:eastAsia="uk-UA"/>
              </w:rPr>
              <w:t>2) смерті військовослужбовця, що настала в період проходження ним військової служби або внаслідок захворювання чи нещасного випадку, що мали місце в період проходження ним військової служби;</w:t>
            </w:r>
          </w:p>
          <w:p w:rsidR="00FA7763" w:rsidRPr="00FC38E9" w:rsidRDefault="00FA7763" w:rsidP="005630D2">
            <w:pPr>
              <w:keepNext/>
              <w:keepLines/>
              <w:autoSpaceDE w:val="0"/>
              <w:spacing w:line="264" w:lineRule="auto"/>
              <w:ind w:firstLine="540"/>
              <w:jc w:val="both"/>
              <w:rPr>
                <w:rFonts w:ascii="Times New Roman" w:hAnsi="Times New Roman" w:cs="Times New Roman"/>
                <w:b w:val="0"/>
                <w:color w:val="auto"/>
                <w:lang w:eastAsia="uk-UA"/>
              </w:rPr>
            </w:pPr>
          </w:p>
          <w:p w:rsidR="00B92E43" w:rsidRPr="00444EC2" w:rsidRDefault="00B92E43" w:rsidP="005630D2">
            <w:pPr>
              <w:keepNext/>
              <w:keepLines/>
              <w:autoSpaceDE w:val="0"/>
              <w:spacing w:line="264" w:lineRule="auto"/>
              <w:ind w:firstLine="540"/>
              <w:jc w:val="both"/>
              <w:rPr>
                <w:rFonts w:ascii="Times New Roman" w:hAnsi="Times New Roman" w:cs="Times New Roman"/>
                <w:b w:val="0"/>
                <w:color w:val="auto"/>
                <w:lang w:eastAsia="uk-UA"/>
              </w:rPr>
            </w:pPr>
            <w:r w:rsidRPr="00444EC2">
              <w:rPr>
                <w:rFonts w:ascii="Times New Roman" w:hAnsi="Times New Roman" w:cs="Times New Roman"/>
                <w:b w:val="0"/>
                <w:color w:val="auto"/>
                <w:lang w:eastAsia="uk-UA"/>
              </w:rPr>
              <w:t>3) загибелі (смерті) військовозобов'язаного або резервіста, якого призвано на навчальні (або перевірочні) та спеціальні збори чи для проходження служби у військовому резерві, що настала під час виконання обов'язків військової служби або служби у військовому резерві;</w:t>
            </w:r>
          </w:p>
          <w:p w:rsidR="00DF04EF" w:rsidRPr="00FC38E9" w:rsidRDefault="00DF04EF" w:rsidP="005630D2">
            <w:pPr>
              <w:keepNext/>
              <w:keepLines/>
              <w:autoSpaceDE w:val="0"/>
              <w:spacing w:line="264" w:lineRule="auto"/>
              <w:ind w:firstLine="540"/>
              <w:jc w:val="both"/>
              <w:rPr>
                <w:rFonts w:ascii="Times New Roman" w:hAnsi="Times New Roman" w:cs="Times New Roman"/>
                <w:b w:val="0"/>
                <w:color w:val="auto"/>
                <w:lang w:eastAsia="uk-UA"/>
              </w:rPr>
            </w:pPr>
          </w:p>
          <w:p w:rsidR="00DF04EF" w:rsidRPr="00FC38E9" w:rsidRDefault="00DF04EF" w:rsidP="005630D2">
            <w:pPr>
              <w:keepNext/>
              <w:keepLines/>
              <w:autoSpaceDE w:val="0"/>
              <w:spacing w:line="264" w:lineRule="auto"/>
              <w:ind w:firstLine="540"/>
              <w:jc w:val="both"/>
              <w:rPr>
                <w:rFonts w:ascii="Times New Roman" w:hAnsi="Times New Roman" w:cs="Times New Roman"/>
                <w:b w:val="0"/>
                <w:color w:val="auto"/>
                <w:lang w:eastAsia="uk-UA"/>
              </w:rPr>
            </w:pPr>
          </w:p>
          <w:p w:rsidR="00B92E43" w:rsidRPr="00444EC2" w:rsidRDefault="00B92E43" w:rsidP="005630D2">
            <w:pPr>
              <w:keepNext/>
              <w:keepLines/>
              <w:autoSpaceDE w:val="0"/>
              <w:spacing w:line="264" w:lineRule="auto"/>
              <w:ind w:firstLine="540"/>
              <w:jc w:val="both"/>
              <w:rPr>
                <w:rFonts w:ascii="Times New Roman" w:hAnsi="Times New Roman" w:cs="Times New Roman"/>
                <w:b w:val="0"/>
                <w:color w:val="auto"/>
                <w:lang w:eastAsia="uk-UA"/>
              </w:rPr>
            </w:pPr>
            <w:r w:rsidRPr="00444EC2">
              <w:rPr>
                <w:rFonts w:ascii="Times New Roman" w:hAnsi="Times New Roman" w:cs="Times New Roman"/>
                <w:b w:val="0"/>
                <w:color w:val="auto"/>
                <w:lang w:eastAsia="uk-UA"/>
              </w:rPr>
              <w:t>4) встановлення військовослужбовцю інвалідності, що настала внаслідок поранення (контузії, травми або каліцтва), отриманого ним під час виконання обов'язків військової служби або внаслідок захворювання, пов'язаного з виконанням ним обов'язків військової служби, чи встановлення інвалідності особі після її звільнення з військової служби внаслідок причин, зазначених у цьому підпункті;</w:t>
            </w:r>
          </w:p>
          <w:p w:rsidR="00B92E43" w:rsidRPr="00444EC2" w:rsidRDefault="00B92E43" w:rsidP="005630D2">
            <w:pPr>
              <w:keepNext/>
              <w:keepLines/>
              <w:autoSpaceDE w:val="0"/>
              <w:spacing w:line="264" w:lineRule="auto"/>
              <w:ind w:firstLine="540"/>
              <w:jc w:val="both"/>
              <w:rPr>
                <w:rFonts w:ascii="Times New Roman" w:hAnsi="Times New Roman" w:cs="Times New Roman"/>
                <w:b w:val="0"/>
                <w:color w:val="auto"/>
                <w:lang w:eastAsia="uk-UA"/>
              </w:rPr>
            </w:pPr>
            <w:r w:rsidRPr="00444EC2">
              <w:rPr>
                <w:rFonts w:ascii="Times New Roman" w:hAnsi="Times New Roman" w:cs="Times New Roman"/>
                <w:b w:val="0"/>
                <w:color w:val="auto"/>
                <w:lang w:eastAsia="uk-UA"/>
              </w:rPr>
              <w:t>5) встановлення військовослужбовцю інвалідності, що настала в період проходження ним військової служби або внаслідок захворювання, пов'язаного з проходженням ним військової служби, або встановлення особі, звільненій з військової служби, інвалідності не пізніше ніж через три місяці після звільнення її з військової служби чи після закінчення тримісячного строку, але внаслідок захворювання або нещасного випадку, що мали місце в період проходження зазначеної служби;</w:t>
            </w:r>
          </w:p>
          <w:p w:rsidR="00B92E43" w:rsidRPr="00444EC2" w:rsidRDefault="00B92E43" w:rsidP="005630D2">
            <w:pPr>
              <w:keepNext/>
              <w:keepLines/>
              <w:autoSpaceDE w:val="0"/>
              <w:spacing w:line="264" w:lineRule="auto"/>
              <w:ind w:firstLine="540"/>
              <w:jc w:val="both"/>
              <w:rPr>
                <w:rFonts w:ascii="Times New Roman" w:hAnsi="Times New Roman" w:cs="Times New Roman"/>
                <w:b w:val="0"/>
                <w:color w:val="auto"/>
                <w:lang w:eastAsia="uk-UA"/>
              </w:rPr>
            </w:pPr>
            <w:r w:rsidRPr="00444EC2">
              <w:rPr>
                <w:rFonts w:ascii="Times New Roman" w:hAnsi="Times New Roman" w:cs="Times New Roman"/>
                <w:b w:val="0"/>
                <w:color w:val="auto"/>
                <w:lang w:eastAsia="uk-UA"/>
              </w:rPr>
              <w:t>6) встановлення військовозобов'язаному або резервісту, якого призвано на навчальні (або перевірочні) та спеціальні збори чи для проходження служби у військовому резерві, інвалідності, що настала внаслідок поранення (контузії, травми або каліцтва), заподіяного військовозобов'язаному або резервісту при виконанні обов'язків військової служби або служби у військовому резерві, або не пізніше ніж через три місяці після закінчення зборів, проходження служби у військовому резерві, але внаслідок захворювання або нещасного випадку, що мали місце в період проходження цих зборів, служби у військовому резерві;</w:t>
            </w:r>
          </w:p>
          <w:p w:rsidR="00B92E43" w:rsidRPr="00444EC2" w:rsidRDefault="00B92E43" w:rsidP="005630D2">
            <w:pPr>
              <w:keepNext/>
              <w:keepLines/>
              <w:autoSpaceDE w:val="0"/>
              <w:spacing w:line="264" w:lineRule="auto"/>
              <w:ind w:firstLine="540"/>
              <w:jc w:val="both"/>
              <w:rPr>
                <w:rFonts w:ascii="Times New Roman" w:hAnsi="Times New Roman" w:cs="Times New Roman"/>
                <w:b w:val="0"/>
                <w:color w:val="auto"/>
                <w:lang w:eastAsia="uk-UA"/>
              </w:rPr>
            </w:pPr>
          </w:p>
          <w:p w:rsidR="00B92E43" w:rsidRPr="00444EC2" w:rsidRDefault="00B92E43" w:rsidP="005630D2">
            <w:pPr>
              <w:keepNext/>
              <w:keepLines/>
              <w:autoSpaceDE w:val="0"/>
              <w:spacing w:line="264" w:lineRule="auto"/>
              <w:ind w:firstLine="540"/>
              <w:jc w:val="both"/>
              <w:rPr>
                <w:rFonts w:ascii="Times New Roman" w:hAnsi="Times New Roman" w:cs="Times New Roman"/>
                <w:b w:val="0"/>
                <w:color w:val="auto"/>
                <w:lang w:eastAsia="uk-UA"/>
              </w:rPr>
            </w:pPr>
          </w:p>
          <w:p w:rsidR="00B92E43" w:rsidRPr="00444EC2" w:rsidRDefault="00B92E43" w:rsidP="005630D2">
            <w:pPr>
              <w:keepNext/>
              <w:keepLines/>
              <w:autoSpaceDE w:val="0"/>
              <w:spacing w:line="264" w:lineRule="auto"/>
              <w:ind w:firstLine="540"/>
              <w:jc w:val="both"/>
              <w:rPr>
                <w:rFonts w:ascii="Times New Roman" w:hAnsi="Times New Roman" w:cs="Times New Roman"/>
                <w:b w:val="0"/>
                <w:color w:val="auto"/>
                <w:lang w:eastAsia="uk-UA"/>
              </w:rPr>
            </w:pPr>
          </w:p>
          <w:p w:rsidR="00624513" w:rsidRPr="00444EC2" w:rsidRDefault="00624513" w:rsidP="005630D2">
            <w:pPr>
              <w:keepNext/>
              <w:keepLines/>
              <w:autoSpaceDE w:val="0"/>
              <w:spacing w:line="264" w:lineRule="auto"/>
              <w:ind w:firstLine="540"/>
              <w:jc w:val="both"/>
              <w:rPr>
                <w:rFonts w:ascii="Times New Roman" w:hAnsi="Times New Roman" w:cs="Times New Roman"/>
                <w:b w:val="0"/>
                <w:color w:val="auto"/>
                <w:lang w:eastAsia="uk-UA"/>
              </w:rPr>
            </w:pPr>
          </w:p>
          <w:p w:rsidR="00B92E43" w:rsidRPr="00444EC2" w:rsidRDefault="00B92E43" w:rsidP="005630D2">
            <w:pPr>
              <w:keepNext/>
              <w:keepLines/>
              <w:autoSpaceDE w:val="0"/>
              <w:spacing w:line="264" w:lineRule="auto"/>
              <w:ind w:firstLine="540"/>
              <w:jc w:val="both"/>
              <w:rPr>
                <w:rFonts w:ascii="Times New Roman" w:hAnsi="Times New Roman" w:cs="Times New Roman"/>
                <w:b w:val="0"/>
                <w:color w:val="auto"/>
                <w:lang w:eastAsia="uk-UA"/>
              </w:rPr>
            </w:pPr>
            <w:r w:rsidRPr="00444EC2">
              <w:rPr>
                <w:rFonts w:ascii="Times New Roman" w:hAnsi="Times New Roman" w:cs="Times New Roman"/>
                <w:b w:val="0"/>
                <w:color w:val="auto"/>
                <w:lang w:eastAsia="uk-UA"/>
              </w:rPr>
              <w:t>…</w:t>
            </w:r>
          </w:p>
          <w:p w:rsidR="00B92E43" w:rsidRPr="00444EC2" w:rsidRDefault="00B92E43" w:rsidP="005630D2">
            <w:pPr>
              <w:keepNext/>
              <w:keepLines/>
              <w:autoSpaceDE w:val="0"/>
              <w:spacing w:line="264" w:lineRule="auto"/>
              <w:ind w:firstLine="540"/>
              <w:jc w:val="both"/>
              <w:rPr>
                <w:rFonts w:ascii="Times New Roman" w:hAnsi="Times New Roman" w:cs="Times New Roman"/>
                <w:b w:val="0"/>
                <w:bCs w:val="0"/>
                <w:color w:val="auto"/>
                <w:kern w:val="0"/>
              </w:rPr>
            </w:pPr>
          </w:p>
        </w:tc>
        <w:tc>
          <w:tcPr>
            <w:tcW w:w="7088" w:type="dxa"/>
            <w:gridSpan w:val="2"/>
          </w:tcPr>
          <w:p w:rsidR="005630D2" w:rsidRPr="00FC38E9" w:rsidRDefault="005630D2" w:rsidP="005630D2">
            <w:pPr>
              <w:keepNext/>
              <w:keepLines/>
              <w:autoSpaceDE w:val="0"/>
              <w:spacing w:line="264" w:lineRule="auto"/>
              <w:ind w:firstLine="540"/>
              <w:jc w:val="both"/>
              <w:rPr>
                <w:rFonts w:ascii="Times New Roman" w:hAnsi="Times New Roman" w:cs="Times New Roman"/>
                <w:b w:val="0"/>
                <w:color w:val="auto"/>
                <w:lang w:eastAsia="uk-UA"/>
              </w:rPr>
            </w:pPr>
          </w:p>
          <w:p w:rsidR="00B92E43" w:rsidRPr="00444EC2" w:rsidRDefault="00B92E43" w:rsidP="005630D2">
            <w:pPr>
              <w:keepNext/>
              <w:keepLines/>
              <w:autoSpaceDE w:val="0"/>
              <w:spacing w:line="264" w:lineRule="auto"/>
              <w:ind w:firstLine="540"/>
              <w:jc w:val="both"/>
              <w:rPr>
                <w:rFonts w:ascii="Times New Roman" w:hAnsi="Times New Roman" w:cs="Times New Roman"/>
                <w:b w:val="0"/>
                <w:color w:val="auto"/>
                <w:lang w:eastAsia="uk-UA"/>
              </w:rPr>
            </w:pPr>
            <w:r w:rsidRPr="00444EC2">
              <w:rPr>
                <w:rFonts w:ascii="Times New Roman" w:hAnsi="Times New Roman" w:cs="Times New Roman"/>
                <w:b w:val="0"/>
                <w:color w:val="auto"/>
                <w:lang w:eastAsia="uk-UA"/>
              </w:rPr>
              <w:t>Стаття 16. Одноразова грошова допомога у разі загибелі (смерті), інвалідності або часткової втрати працездатності без встановлення інвалідності військовослужбовців, військовозобов'язаних та резервістів, які призвані на навчальні (або перевірочні) та спеціальні збори чи для проходження служби у військовому резерві</w:t>
            </w:r>
          </w:p>
          <w:p w:rsidR="00B92E43" w:rsidRPr="00444EC2" w:rsidRDefault="00B92E43" w:rsidP="005630D2">
            <w:pPr>
              <w:keepNext/>
              <w:keepLines/>
              <w:autoSpaceDE w:val="0"/>
              <w:spacing w:line="264" w:lineRule="auto"/>
              <w:ind w:firstLine="540"/>
              <w:jc w:val="both"/>
              <w:rPr>
                <w:rFonts w:ascii="Times New Roman" w:hAnsi="Times New Roman" w:cs="Times New Roman"/>
                <w:b w:val="0"/>
                <w:color w:val="auto"/>
                <w:lang w:eastAsia="uk-UA"/>
              </w:rPr>
            </w:pPr>
            <w:r w:rsidRPr="00444EC2">
              <w:rPr>
                <w:rFonts w:ascii="Times New Roman" w:hAnsi="Times New Roman" w:cs="Times New Roman"/>
                <w:b w:val="0"/>
                <w:color w:val="auto"/>
                <w:lang w:eastAsia="uk-UA"/>
              </w:rPr>
              <w:t>…</w:t>
            </w:r>
          </w:p>
          <w:p w:rsidR="00B92E43" w:rsidRPr="00444EC2" w:rsidRDefault="00B92E43" w:rsidP="005630D2">
            <w:pPr>
              <w:keepNext/>
              <w:keepLines/>
              <w:autoSpaceDE w:val="0"/>
              <w:spacing w:line="264" w:lineRule="auto"/>
              <w:ind w:firstLine="540"/>
              <w:jc w:val="both"/>
              <w:rPr>
                <w:rFonts w:ascii="Times New Roman" w:hAnsi="Times New Roman" w:cs="Times New Roman"/>
                <w:b w:val="0"/>
                <w:color w:val="auto"/>
                <w:lang w:eastAsia="uk-UA"/>
              </w:rPr>
            </w:pPr>
            <w:r w:rsidRPr="00444EC2">
              <w:rPr>
                <w:rFonts w:ascii="Times New Roman" w:hAnsi="Times New Roman" w:cs="Times New Roman"/>
                <w:b w:val="0"/>
                <w:color w:val="auto"/>
                <w:lang w:eastAsia="uk-UA"/>
              </w:rPr>
              <w:t>2. Одноразова грошова допомога призначається і виплачується у разі:</w:t>
            </w:r>
          </w:p>
          <w:p w:rsidR="00B92E43" w:rsidRPr="00444EC2" w:rsidRDefault="00B92E43" w:rsidP="005630D2">
            <w:pPr>
              <w:keepNext/>
              <w:keepLines/>
              <w:autoSpaceDE w:val="0"/>
              <w:spacing w:line="264" w:lineRule="auto"/>
              <w:ind w:firstLine="540"/>
              <w:jc w:val="both"/>
              <w:rPr>
                <w:rFonts w:ascii="Times New Roman" w:hAnsi="Times New Roman" w:cs="Times New Roman"/>
                <w:b w:val="0"/>
                <w:color w:val="auto"/>
                <w:lang w:eastAsia="uk-UA"/>
              </w:rPr>
            </w:pPr>
            <w:r w:rsidRPr="00444EC2">
              <w:rPr>
                <w:rFonts w:ascii="Times New Roman" w:hAnsi="Times New Roman" w:cs="Times New Roman"/>
                <w:b w:val="0"/>
                <w:color w:val="auto"/>
                <w:lang w:eastAsia="uk-UA"/>
              </w:rPr>
              <w:t>1) загибелі (смерті) військовослужбовця під час виконання ним обов'язків військової служби або внаслідок захворювання, пов'язаного з виконанням ним обов'язків військової служби;</w:t>
            </w:r>
          </w:p>
          <w:p w:rsidR="00B92E43" w:rsidRPr="00444EC2" w:rsidRDefault="00B92E43" w:rsidP="005630D2">
            <w:pPr>
              <w:keepNext/>
              <w:keepLines/>
              <w:autoSpaceDE w:val="0"/>
              <w:spacing w:line="264" w:lineRule="auto"/>
              <w:ind w:firstLine="540"/>
              <w:jc w:val="both"/>
              <w:rPr>
                <w:rFonts w:ascii="Times New Roman" w:hAnsi="Times New Roman" w:cs="Times New Roman"/>
                <w:b w:val="0"/>
                <w:color w:val="auto"/>
                <w:lang w:eastAsia="uk-UA"/>
              </w:rPr>
            </w:pPr>
            <w:r w:rsidRPr="00444EC2">
              <w:rPr>
                <w:rFonts w:ascii="Times New Roman" w:hAnsi="Times New Roman" w:cs="Times New Roman"/>
                <w:b w:val="0"/>
                <w:color w:val="auto"/>
                <w:lang w:eastAsia="uk-UA"/>
              </w:rPr>
              <w:t>2) смерті військовослужбовця, що настала в період проходження ним військової служби або внаслідок захворювання чи нещасного випадку, що мали місце в період проходження ним військової служби;</w:t>
            </w:r>
          </w:p>
          <w:p w:rsidR="00DF04EF" w:rsidRPr="00FC38E9" w:rsidRDefault="00DF04EF" w:rsidP="005630D2">
            <w:pPr>
              <w:keepNext/>
              <w:keepLines/>
              <w:autoSpaceDE w:val="0"/>
              <w:spacing w:line="264" w:lineRule="auto"/>
              <w:ind w:firstLine="540"/>
              <w:jc w:val="both"/>
              <w:rPr>
                <w:rFonts w:ascii="Times New Roman" w:hAnsi="Times New Roman" w:cs="Times New Roman"/>
                <w:b w:val="0"/>
                <w:color w:val="auto"/>
                <w:lang w:eastAsia="uk-UA"/>
              </w:rPr>
            </w:pPr>
          </w:p>
          <w:p w:rsidR="00B92E43" w:rsidRPr="00444EC2" w:rsidRDefault="00B92E43" w:rsidP="005630D2">
            <w:pPr>
              <w:keepNext/>
              <w:keepLines/>
              <w:autoSpaceDE w:val="0"/>
              <w:spacing w:line="264" w:lineRule="auto"/>
              <w:ind w:firstLine="540"/>
              <w:jc w:val="both"/>
              <w:rPr>
                <w:rFonts w:ascii="Times New Roman" w:hAnsi="Times New Roman" w:cs="Times New Roman"/>
                <w:b w:val="0"/>
                <w:color w:val="auto"/>
                <w:lang w:eastAsia="uk-UA"/>
              </w:rPr>
            </w:pPr>
            <w:r w:rsidRPr="00444EC2">
              <w:rPr>
                <w:rFonts w:ascii="Times New Roman" w:hAnsi="Times New Roman" w:cs="Times New Roman"/>
                <w:b w:val="0"/>
                <w:color w:val="auto"/>
                <w:lang w:eastAsia="uk-UA"/>
              </w:rPr>
              <w:t xml:space="preserve">3) загибелі (смерті) </w:t>
            </w:r>
            <w:r w:rsidRPr="00444EC2">
              <w:rPr>
                <w:rFonts w:ascii="Times New Roman" w:hAnsi="Times New Roman" w:cs="Times New Roman"/>
                <w:color w:val="auto"/>
                <w:lang w:eastAsia="uk-UA"/>
              </w:rPr>
              <w:t>військовослужбовця строкової військової служби</w:t>
            </w:r>
            <w:r w:rsidRPr="00444EC2">
              <w:rPr>
                <w:rFonts w:ascii="Times New Roman" w:hAnsi="Times New Roman" w:cs="Times New Roman"/>
                <w:b w:val="0"/>
                <w:color w:val="auto"/>
                <w:lang w:eastAsia="uk-UA"/>
              </w:rPr>
              <w:t>, військовозобов'язаного або резервіста, якого призвано на навчальні (або перевірочні) та спеціальні збори чи для проходження служби у військовому резерві, що настала під час виконання обов'язків військової служби або служби у військовому резерві;</w:t>
            </w:r>
          </w:p>
          <w:p w:rsidR="00DF04EF" w:rsidRPr="00FC38E9" w:rsidRDefault="00DF04EF" w:rsidP="005630D2">
            <w:pPr>
              <w:keepNext/>
              <w:keepLines/>
              <w:autoSpaceDE w:val="0"/>
              <w:spacing w:line="264" w:lineRule="auto"/>
              <w:ind w:firstLine="540"/>
              <w:jc w:val="both"/>
              <w:rPr>
                <w:rFonts w:ascii="Times New Roman" w:hAnsi="Times New Roman" w:cs="Times New Roman"/>
                <w:b w:val="0"/>
                <w:color w:val="auto"/>
                <w:lang w:eastAsia="uk-UA"/>
              </w:rPr>
            </w:pPr>
          </w:p>
          <w:p w:rsidR="00B92E43" w:rsidRPr="00444EC2" w:rsidRDefault="00B92E43" w:rsidP="005630D2">
            <w:pPr>
              <w:keepNext/>
              <w:keepLines/>
              <w:autoSpaceDE w:val="0"/>
              <w:spacing w:line="264" w:lineRule="auto"/>
              <w:ind w:firstLine="540"/>
              <w:jc w:val="both"/>
              <w:rPr>
                <w:rFonts w:ascii="Times New Roman" w:hAnsi="Times New Roman" w:cs="Times New Roman"/>
                <w:b w:val="0"/>
                <w:color w:val="auto"/>
                <w:lang w:eastAsia="uk-UA"/>
              </w:rPr>
            </w:pPr>
            <w:r w:rsidRPr="00444EC2">
              <w:rPr>
                <w:rFonts w:ascii="Times New Roman" w:hAnsi="Times New Roman" w:cs="Times New Roman"/>
                <w:b w:val="0"/>
                <w:color w:val="auto"/>
                <w:lang w:eastAsia="uk-UA"/>
              </w:rPr>
              <w:t>4) встановлення військовослужбовцю інвалідності, що настала внаслідок поранення (контузії, травми або каліцтва), отриманого ним під час виконання обов'язків військової служби або внаслідок захворювання, пов'язаного з виконанням ним обов'язків військової служби, чи встановлення інвалідності особі після її звільнення з військової служби внаслідок причин, зазначених у цьому підпункті;</w:t>
            </w:r>
          </w:p>
          <w:p w:rsidR="00B92E43" w:rsidRPr="00444EC2" w:rsidRDefault="00B92E43" w:rsidP="005630D2">
            <w:pPr>
              <w:keepNext/>
              <w:keepLines/>
              <w:autoSpaceDE w:val="0"/>
              <w:spacing w:line="264" w:lineRule="auto"/>
              <w:ind w:firstLine="540"/>
              <w:jc w:val="both"/>
              <w:rPr>
                <w:rFonts w:ascii="Times New Roman" w:hAnsi="Times New Roman" w:cs="Times New Roman"/>
                <w:b w:val="0"/>
                <w:color w:val="auto"/>
                <w:lang w:eastAsia="uk-UA"/>
              </w:rPr>
            </w:pPr>
            <w:r w:rsidRPr="00444EC2">
              <w:rPr>
                <w:rFonts w:ascii="Times New Roman" w:hAnsi="Times New Roman" w:cs="Times New Roman"/>
                <w:b w:val="0"/>
                <w:color w:val="auto"/>
                <w:lang w:eastAsia="uk-UA"/>
              </w:rPr>
              <w:t>5) встановлення військовослужбовцю інвалідності, що настала в період проходження ним військової служби або внаслідок захворювання, пов'язаного з проходженням ним військової служби, або встановлення особі, звільненій з військової служби, інвалідності не пізніше ніж через три місяці після звільнення її з військової служби чи після закінчення тримісячного строку, але внаслідок захворювання або нещасного випадку, що мали місце в період проходження зазначеної служби;</w:t>
            </w:r>
          </w:p>
          <w:p w:rsidR="00B92E43" w:rsidRPr="00444EC2" w:rsidRDefault="00B92E43" w:rsidP="005630D2">
            <w:pPr>
              <w:keepNext/>
              <w:keepLines/>
              <w:autoSpaceDE w:val="0"/>
              <w:spacing w:line="264" w:lineRule="auto"/>
              <w:ind w:firstLine="540"/>
              <w:jc w:val="both"/>
              <w:rPr>
                <w:rFonts w:ascii="Times New Roman" w:hAnsi="Times New Roman" w:cs="Times New Roman"/>
                <w:b w:val="0"/>
                <w:color w:val="auto"/>
                <w:lang w:eastAsia="uk-UA"/>
              </w:rPr>
            </w:pPr>
            <w:r w:rsidRPr="00444EC2">
              <w:rPr>
                <w:rFonts w:ascii="Times New Roman" w:hAnsi="Times New Roman" w:cs="Times New Roman"/>
                <w:b w:val="0"/>
                <w:color w:val="auto"/>
                <w:lang w:eastAsia="uk-UA"/>
              </w:rPr>
              <w:t xml:space="preserve">6) встановлення </w:t>
            </w:r>
            <w:r w:rsidRPr="00444EC2">
              <w:rPr>
                <w:rFonts w:ascii="Times New Roman" w:hAnsi="Times New Roman" w:cs="Times New Roman"/>
                <w:color w:val="auto"/>
                <w:lang w:eastAsia="uk-UA"/>
              </w:rPr>
              <w:t>військовослужбовцю строкової військової служби</w:t>
            </w:r>
            <w:r w:rsidRPr="00444EC2">
              <w:rPr>
                <w:rFonts w:ascii="Times New Roman" w:hAnsi="Times New Roman" w:cs="Times New Roman"/>
                <w:b w:val="0"/>
                <w:color w:val="auto"/>
                <w:lang w:eastAsia="uk-UA"/>
              </w:rPr>
              <w:t xml:space="preserve">, військовозобов'язаному або резервісту, якого призвано на навчальні (або перевірочні) та спеціальні збори чи для проходження служби у військовому резерві, інвалідності, що настала внаслідок поранення (контузії, травми або каліцтва), заподіяного </w:t>
            </w:r>
            <w:r w:rsidRPr="00444EC2">
              <w:rPr>
                <w:rFonts w:ascii="Times New Roman" w:hAnsi="Times New Roman" w:cs="Times New Roman"/>
                <w:color w:val="auto"/>
                <w:lang w:eastAsia="uk-UA"/>
              </w:rPr>
              <w:t>військовослужбовцю строкової військової служби</w:t>
            </w:r>
            <w:r w:rsidRPr="00444EC2">
              <w:rPr>
                <w:rFonts w:ascii="Times New Roman" w:hAnsi="Times New Roman" w:cs="Times New Roman"/>
                <w:b w:val="0"/>
                <w:color w:val="auto"/>
                <w:lang w:eastAsia="uk-UA"/>
              </w:rPr>
              <w:t xml:space="preserve">, військовозобов'язаному або резервісту при виконанні обов'язків військової служби або служби у військовому резерві, або не пізніше ніж через три місяці після </w:t>
            </w:r>
            <w:r w:rsidRPr="00444EC2">
              <w:rPr>
                <w:rFonts w:ascii="Times New Roman" w:hAnsi="Times New Roman" w:cs="Times New Roman"/>
                <w:color w:val="auto"/>
                <w:lang w:eastAsia="uk-UA"/>
              </w:rPr>
              <w:t>звільнення зі служби,</w:t>
            </w:r>
            <w:r w:rsidRPr="00444EC2">
              <w:rPr>
                <w:rFonts w:ascii="Times New Roman" w:hAnsi="Times New Roman" w:cs="Times New Roman"/>
                <w:b w:val="0"/>
                <w:color w:val="auto"/>
                <w:lang w:eastAsia="uk-UA"/>
              </w:rPr>
              <w:t xml:space="preserve"> закінчення зборів, проходження служби у військовому резерві, але внаслідок захворювання або нещасного випадку, що мали місце в період </w:t>
            </w:r>
            <w:r w:rsidRPr="00444EC2">
              <w:rPr>
                <w:rFonts w:ascii="Times New Roman" w:hAnsi="Times New Roman" w:cs="Times New Roman"/>
                <w:color w:val="auto"/>
                <w:lang w:eastAsia="uk-UA"/>
              </w:rPr>
              <w:t>проходження</w:t>
            </w:r>
            <w:r w:rsidR="006D19CA" w:rsidRPr="006D19CA">
              <w:rPr>
                <w:rFonts w:ascii="Times New Roman" w:hAnsi="Times New Roman" w:cs="Times New Roman"/>
                <w:color w:val="auto"/>
                <w:lang w:eastAsia="uk-UA"/>
              </w:rPr>
              <w:t xml:space="preserve"> </w:t>
            </w:r>
            <w:r w:rsidRPr="00444EC2">
              <w:rPr>
                <w:rFonts w:ascii="Times New Roman" w:hAnsi="Times New Roman" w:cs="Times New Roman"/>
                <w:color w:val="auto"/>
                <w:lang w:eastAsia="uk-UA"/>
              </w:rPr>
              <w:t>строкової військової служби</w:t>
            </w:r>
            <w:r w:rsidRPr="00444EC2">
              <w:rPr>
                <w:rFonts w:ascii="Times New Roman" w:hAnsi="Times New Roman" w:cs="Times New Roman"/>
                <w:b w:val="0"/>
                <w:color w:val="auto"/>
                <w:lang w:eastAsia="uk-UA"/>
              </w:rPr>
              <w:t>, цих зборів, служби у військовому резерві;</w:t>
            </w:r>
          </w:p>
          <w:p w:rsidR="00624513" w:rsidRPr="00444EC2" w:rsidRDefault="00624513" w:rsidP="005630D2">
            <w:pPr>
              <w:keepNext/>
              <w:keepLines/>
              <w:autoSpaceDE w:val="0"/>
              <w:spacing w:line="264" w:lineRule="auto"/>
              <w:ind w:firstLine="540"/>
              <w:jc w:val="both"/>
              <w:rPr>
                <w:rFonts w:ascii="Times New Roman" w:hAnsi="Times New Roman" w:cs="Times New Roman"/>
                <w:b w:val="0"/>
                <w:color w:val="auto"/>
                <w:lang w:eastAsia="uk-UA"/>
              </w:rPr>
            </w:pPr>
          </w:p>
          <w:p w:rsidR="00B92E43" w:rsidRDefault="00B92E43" w:rsidP="005630D2">
            <w:pPr>
              <w:keepNext/>
              <w:keepLines/>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64" w:lineRule="auto"/>
              <w:ind w:firstLine="599"/>
              <w:jc w:val="both"/>
              <w:rPr>
                <w:rFonts w:ascii="Times New Roman" w:hAnsi="Times New Roman" w:cs="Times New Roman"/>
                <w:b w:val="0"/>
                <w:bCs w:val="0"/>
                <w:color w:val="auto"/>
                <w:kern w:val="0"/>
                <w:lang w:val="en-US"/>
              </w:rPr>
            </w:pPr>
            <w:r w:rsidRPr="00444EC2">
              <w:rPr>
                <w:rFonts w:ascii="Times New Roman" w:hAnsi="Times New Roman" w:cs="Times New Roman"/>
                <w:b w:val="0"/>
                <w:bCs w:val="0"/>
                <w:color w:val="auto"/>
                <w:kern w:val="0"/>
              </w:rPr>
              <w:t>…</w:t>
            </w:r>
          </w:p>
          <w:p w:rsidR="00FA7763" w:rsidRPr="00FA7763" w:rsidRDefault="00FA7763" w:rsidP="005630D2">
            <w:pPr>
              <w:keepNext/>
              <w:keepLines/>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64" w:lineRule="auto"/>
              <w:ind w:firstLine="599"/>
              <w:jc w:val="both"/>
              <w:rPr>
                <w:rFonts w:ascii="Times New Roman" w:hAnsi="Times New Roman" w:cs="Times New Roman"/>
                <w:b w:val="0"/>
                <w:bCs w:val="0"/>
                <w:color w:val="auto"/>
                <w:kern w:val="0"/>
                <w:lang w:val="en-US"/>
              </w:rPr>
            </w:pPr>
          </w:p>
        </w:tc>
      </w:tr>
      <w:tr w:rsidR="00B92E43" w:rsidRPr="00444EC2" w:rsidTr="00CE6D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After w:val="2"/>
          <w:wAfter w:w="141" w:type="dxa"/>
        </w:trPr>
        <w:tc>
          <w:tcPr>
            <w:tcW w:w="14175" w:type="dxa"/>
            <w:gridSpan w:val="4"/>
            <w:tcBorders>
              <w:top w:val="single" w:sz="4" w:space="0" w:color="000000"/>
              <w:left w:val="single" w:sz="4" w:space="0" w:color="000000"/>
              <w:bottom w:val="single" w:sz="4" w:space="0" w:color="000000"/>
              <w:right w:val="single" w:sz="4" w:space="0" w:color="000000"/>
            </w:tcBorders>
          </w:tcPr>
          <w:p w:rsidR="00DF04EF" w:rsidRPr="00DF04EF" w:rsidRDefault="00DF04EF" w:rsidP="005630D2">
            <w:pPr>
              <w:keepNext/>
              <w:keepLines/>
              <w:spacing w:line="264" w:lineRule="auto"/>
              <w:ind w:left="34"/>
              <w:rPr>
                <w:rFonts w:ascii="Times New Roman" w:hAnsi="Times New Roman" w:cs="Times New Roman"/>
                <w:bCs w:val="0"/>
                <w:color w:val="auto"/>
              </w:rPr>
            </w:pPr>
          </w:p>
          <w:p w:rsidR="00B92E43" w:rsidRPr="00FA7763" w:rsidRDefault="00B92E43" w:rsidP="005630D2">
            <w:pPr>
              <w:keepNext/>
              <w:keepLines/>
              <w:numPr>
                <w:ilvl w:val="0"/>
                <w:numId w:val="30"/>
              </w:numPr>
              <w:spacing w:line="264" w:lineRule="auto"/>
              <w:ind w:left="34" w:hanging="34"/>
              <w:jc w:val="center"/>
              <w:rPr>
                <w:rFonts w:ascii="Times New Roman" w:hAnsi="Times New Roman" w:cs="Times New Roman"/>
                <w:bCs w:val="0"/>
                <w:color w:val="auto"/>
              </w:rPr>
            </w:pPr>
            <w:r w:rsidRPr="00444EC2">
              <w:rPr>
                <w:rFonts w:ascii="Times New Roman" w:hAnsi="Times New Roman" w:cs="Times New Roman"/>
                <w:bCs w:val="0"/>
                <w:color w:val="auto"/>
              </w:rPr>
              <w:t>Закон України "Про пенсійне забезпечення осіб, звільнених з військової служби, та деяких інших осіб"</w:t>
            </w:r>
          </w:p>
          <w:p w:rsidR="00FA7763" w:rsidRPr="00444EC2" w:rsidRDefault="00FA7763" w:rsidP="005630D2">
            <w:pPr>
              <w:keepNext/>
              <w:keepLines/>
              <w:spacing w:line="264" w:lineRule="auto"/>
              <w:ind w:left="34"/>
              <w:rPr>
                <w:rFonts w:ascii="Times New Roman" w:hAnsi="Times New Roman" w:cs="Times New Roman"/>
                <w:bCs w:val="0"/>
                <w:color w:val="auto"/>
              </w:rPr>
            </w:pPr>
          </w:p>
        </w:tc>
      </w:tr>
      <w:tr w:rsidR="00B92E43" w:rsidRPr="00444EC2" w:rsidTr="00CE6D44">
        <w:trPr>
          <w:gridAfter w:val="2"/>
          <w:wAfter w:w="141" w:type="dxa"/>
          <w:trHeight w:val="420"/>
        </w:trPr>
        <w:tc>
          <w:tcPr>
            <w:tcW w:w="7087" w:type="dxa"/>
            <w:gridSpan w:val="2"/>
          </w:tcPr>
          <w:p w:rsidR="00DF04EF" w:rsidRPr="00FC38E9" w:rsidRDefault="00DF04EF"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p>
          <w:p w:rsidR="00B92E43" w:rsidRPr="00444EC2" w:rsidRDefault="00B92E43"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r w:rsidRPr="00444EC2">
              <w:rPr>
                <w:sz w:val="28"/>
                <w:szCs w:val="28"/>
              </w:rPr>
              <w:t>Стаття 43. Заробіток (грошове забезпечення) для обчислення пенсій</w:t>
            </w:r>
          </w:p>
          <w:p w:rsidR="00B92E43" w:rsidRPr="00444EC2" w:rsidRDefault="00B92E43"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r w:rsidRPr="00444EC2">
              <w:rPr>
                <w:sz w:val="28"/>
                <w:szCs w:val="28"/>
              </w:rPr>
              <w:t>…</w:t>
            </w:r>
          </w:p>
          <w:p w:rsidR="00B92E43" w:rsidRPr="00444EC2" w:rsidRDefault="00B92E43"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r w:rsidRPr="00444EC2">
              <w:rPr>
                <w:sz w:val="28"/>
                <w:szCs w:val="28"/>
              </w:rPr>
              <w:t xml:space="preserve">Максимальний розмір пенсії (з урахуванням надбавок, підвищень, додаткової пенсії, цільової грошової допомоги, пенсії за особливі заслуги перед Україною, індексації та інших доплат до пенсії, встановлених законодавством, крім доплати до надбавок окремим категоріям осіб, які мають особливі заслуги перед Батьківщиною) не може перевищувати десяти прожиткових мінімумів, установлених для осіб, які втратили працездатність. Тимчасово, у період </w:t>
            </w:r>
            <w:r w:rsidRPr="00444EC2">
              <w:rPr>
                <w:b/>
                <w:sz w:val="28"/>
                <w:szCs w:val="28"/>
              </w:rPr>
              <w:t>з 1 січня 2016 року по 31 грудня 2016 року</w:t>
            </w:r>
            <w:r w:rsidRPr="00444EC2">
              <w:rPr>
                <w:sz w:val="28"/>
                <w:szCs w:val="28"/>
              </w:rPr>
              <w:t>, максимальний розмір пенсії (з урахуванням надбавок, підвищень, додаткової пенсії, цільової грошової допомоги, пенсії за особливі заслуги перед Україною, індексації та інших доплат до пенсії, встановлених законодавством, крім доплати до надбавок окремим категоріям осіб, які мають особливі заслуги перед Батьківщиною) не може перевищувати 10 740 гривень.</w:t>
            </w:r>
          </w:p>
        </w:tc>
        <w:tc>
          <w:tcPr>
            <w:tcW w:w="7088" w:type="dxa"/>
            <w:gridSpan w:val="2"/>
          </w:tcPr>
          <w:p w:rsidR="00DF04EF" w:rsidRPr="00FC38E9" w:rsidRDefault="00DF04EF"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p>
          <w:p w:rsidR="00B92E43" w:rsidRPr="00444EC2" w:rsidRDefault="00B92E43"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r w:rsidRPr="00444EC2">
              <w:rPr>
                <w:sz w:val="28"/>
                <w:szCs w:val="28"/>
              </w:rPr>
              <w:t>Стаття 43. Заробіток (грошове забезпечення) для обчислення пенсій</w:t>
            </w:r>
          </w:p>
          <w:p w:rsidR="00B92E43" w:rsidRPr="00444EC2" w:rsidRDefault="00B92E43"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r w:rsidRPr="00444EC2">
              <w:rPr>
                <w:sz w:val="28"/>
                <w:szCs w:val="28"/>
              </w:rPr>
              <w:t>…</w:t>
            </w:r>
          </w:p>
          <w:p w:rsidR="00B92E43" w:rsidRPr="00FC38E9" w:rsidRDefault="00B92E43"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r w:rsidRPr="00444EC2">
              <w:rPr>
                <w:sz w:val="28"/>
                <w:szCs w:val="28"/>
              </w:rPr>
              <w:t xml:space="preserve">Максимальний розмір пенсії (з урахуванням надбавок, підвищень, додаткової пенсії, цільової грошової допомоги, пенсії за особливі заслуги перед Україною, індексації та інших доплат до пенсії, встановлених законодавством, крім доплати до надбавок окремим категоріям осіб, які мають особливі заслуги перед Батьківщиною) не може перевищувати десяти прожиткових мінімумів, установлених для осіб, які втратили працездатність. Тимчасово, </w:t>
            </w:r>
            <w:r w:rsidRPr="00444EC2">
              <w:rPr>
                <w:b/>
                <w:sz w:val="28"/>
                <w:szCs w:val="28"/>
              </w:rPr>
              <w:t>по 31 грудня 2017 року</w:t>
            </w:r>
            <w:r w:rsidRPr="00444EC2">
              <w:rPr>
                <w:sz w:val="28"/>
                <w:szCs w:val="28"/>
              </w:rPr>
              <w:t>, максимальний розмір пенсії (з урахуванням надбавок, підвищень, додаткової пенсії, цільової грошової допомоги, пенсії за особливі заслуги перед Україною, індексації та інших доплат до пенсії, встановлених законодавством, крім доплати до надбавок окремим категоріям осіб, які мають особливі заслуги перед Батьківщиною) не може перевищувати 10 740 гривень.</w:t>
            </w:r>
          </w:p>
          <w:p w:rsidR="00FA7763" w:rsidRPr="00FC38E9" w:rsidRDefault="00FA7763"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p>
        </w:tc>
      </w:tr>
      <w:tr w:rsidR="00B92E43" w:rsidRPr="00444EC2" w:rsidTr="00CE6D44">
        <w:trPr>
          <w:gridAfter w:val="2"/>
          <w:wAfter w:w="141" w:type="dxa"/>
          <w:trHeight w:val="420"/>
        </w:trPr>
        <w:tc>
          <w:tcPr>
            <w:tcW w:w="7087" w:type="dxa"/>
            <w:gridSpan w:val="2"/>
          </w:tcPr>
          <w:p w:rsidR="00DF04EF" w:rsidRPr="00FC38E9" w:rsidRDefault="00DF04EF"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p>
          <w:p w:rsidR="00B92E43" w:rsidRPr="00444EC2" w:rsidRDefault="00B92E43"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r w:rsidRPr="00444EC2">
              <w:rPr>
                <w:sz w:val="28"/>
                <w:szCs w:val="28"/>
              </w:rPr>
              <w:t>Стаття 54. Виплата пенсій пенсіонерам за наявності заробітку (прибутку)</w:t>
            </w:r>
          </w:p>
          <w:p w:rsidR="00B92E43" w:rsidRPr="00444EC2" w:rsidRDefault="00B92E43"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r w:rsidRPr="00444EC2">
              <w:rPr>
                <w:sz w:val="28"/>
                <w:szCs w:val="28"/>
              </w:rPr>
              <w:t xml:space="preserve">Тимчасово, у період з </w:t>
            </w:r>
            <w:r w:rsidRPr="00444EC2">
              <w:rPr>
                <w:b/>
                <w:sz w:val="28"/>
                <w:szCs w:val="28"/>
              </w:rPr>
              <w:t>1 січня 2016 року по 31 грудня 2016 року</w:t>
            </w:r>
            <w:r w:rsidRPr="00444EC2">
              <w:rPr>
                <w:sz w:val="28"/>
                <w:szCs w:val="28"/>
              </w:rPr>
              <w:t>, особам (крім інвалідів I та II груп, інвалідів війни III групи та учасників бойових дій, осіб, на яких поширюється  дія  пункту 1 статті 10 Закону України "Про статус ветеранів  війни, гарантії їх соціального захисту"), які працюють на посадах та за умовами, передбачених законами України "Про статус народного депутата України", "Про державну службу", "Про прокуратуру", "Про судоустрій і статус суддів", призначені пенсії/щомісячне довічне грошове утримання не виплачуються.</w:t>
            </w:r>
          </w:p>
          <w:p w:rsidR="00B92E43" w:rsidRPr="00444EC2" w:rsidRDefault="00B92E43"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r w:rsidRPr="00444EC2">
              <w:rPr>
                <w:sz w:val="28"/>
                <w:szCs w:val="28"/>
              </w:rPr>
              <w:t>Після звільнення з роботи виплата пенсії відповідно до цього Закону поновлюється.</w:t>
            </w:r>
          </w:p>
          <w:p w:rsidR="00B92E43" w:rsidRPr="00444EC2" w:rsidRDefault="00B92E43"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r w:rsidRPr="00444EC2">
              <w:rPr>
                <w:sz w:val="28"/>
                <w:szCs w:val="28"/>
              </w:rPr>
              <w:t xml:space="preserve">З 1 січня </w:t>
            </w:r>
            <w:r w:rsidRPr="00444EC2">
              <w:rPr>
                <w:b/>
                <w:sz w:val="28"/>
                <w:szCs w:val="28"/>
              </w:rPr>
              <w:t>2017</w:t>
            </w:r>
            <w:r w:rsidRPr="00444EC2">
              <w:rPr>
                <w:sz w:val="28"/>
                <w:szCs w:val="28"/>
              </w:rPr>
              <w:t xml:space="preserve"> року пенсії, що призначаються відповідно до цього Закону, виплачуються без урахування одержуваного заробітку (прибутку).</w:t>
            </w:r>
          </w:p>
        </w:tc>
        <w:tc>
          <w:tcPr>
            <w:tcW w:w="7088" w:type="dxa"/>
            <w:gridSpan w:val="2"/>
          </w:tcPr>
          <w:p w:rsidR="00DF04EF" w:rsidRPr="00FC38E9" w:rsidRDefault="00DF04EF"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lang w:val="ru-RU"/>
              </w:rPr>
            </w:pPr>
          </w:p>
          <w:p w:rsidR="00B92E43" w:rsidRPr="00444EC2" w:rsidRDefault="00B92E43"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r w:rsidRPr="00444EC2">
              <w:rPr>
                <w:sz w:val="28"/>
                <w:szCs w:val="28"/>
              </w:rPr>
              <w:t>Стаття 54. Виплата пенсій пенсіонерам за наявності заробітку (прибутку)</w:t>
            </w:r>
          </w:p>
          <w:p w:rsidR="00B92E43" w:rsidRPr="00444EC2" w:rsidRDefault="00B92E43"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r w:rsidRPr="00444EC2">
              <w:rPr>
                <w:sz w:val="28"/>
                <w:szCs w:val="28"/>
              </w:rPr>
              <w:t xml:space="preserve">Тимчасово, </w:t>
            </w:r>
            <w:r w:rsidRPr="00444EC2">
              <w:rPr>
                <w:b/>
                <w:sz w:val="28"/>
                <w:szCs w:val="28"/>
              </w:rPr>
              <w:t>по 31 грудня 2017 року</w:t>
            </w:r>
            <w:r w:rsidRPr="00444EC2">
              <w:rPr>
                <w:sz w:val="28"/>
                <w:szCs w:val="28"/>
              </w:rPr>
              <w:t xml:space="preserve">, особам (крім інвалідів I та II груп, інвалідів війни III групи та учасників бойових дій, осіб, на яких поширюється  дія  пункту 1 статті 10 Закону України "Про статус ветеранів  війни, гарантії їх соціального захисту"), які працюють на посадах та за умовами, передбачених законами України "Про статус народного депутата України", "Про державну службу", "Про прокуратуру", "Про судоустрій і статус суддів", </w:t>
            </w:r>
            <w:r w:rsidRPr="00444EC2">
              <w:rPr>
                <w:b/>
                <w:sz w:val="28"/>
                <w:szCs w:val="28"/>
              </w:rPr>
              <w:t>"</w:t>
            </w:r>
            <w:r w:rsidRPr="00444EC2">
              <w:rPr>
                <w:b/>
                <w:bCs/>
                <w:sz w:val="28"/>
                <w:szCs w:val="28"/>
              </w:rPr>
              <w:t>Про службу в органах місцевого самоврядування</w:t>
            </w:r>
            <w:r w:rsidRPr="00444EC2">
              <w:rPr>
                <w:b/>
                <w:sz w:val="28"/>
                <w:szCs w:val="28"/>
              </w:rPr>
              <w:t>"</w:t>
            </w:r>
            <w:r w:rsidRPr="00444EC2">
              <w:rPr>
                <w:sz w:val="28"/>
                <w:szCs w:val="28"/>
              </w:rPr>
              <w:t xml:space="preserve"> призначені пенсії/щомісячне довічне грошове утримання не виплачуються.</w:t>
            </w:r>
          </w:p>
          <w:p w:rsidR="00B92E43" w:rsidRPr="00444EC2" w:rsidRDefault="00B92E43"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r w:rsidRPr="00444EC2">
              <w:rPr>
                <w:sz w:val="28"/>
                <w:szCs w:val="28"/>
              </w:rPr>
              <w:t>Після звільнення з роботи виплата пенсії відповідно до цього Закону поновлюється.</w:t>
            </w:r>
          </w:p>
          <w:p w:rsidR="00B92E43" w:rsidRPr="00FC38E9" w:rsidRDefault="00B92E43"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lang w:val="ru-RU"/>
              </w:rPr>
            </w:pPr>
            <w:r w:rsidRPr="00444EC2">
              <w:rPr>
                <w:sz w:val="28"/>
                <w:szCs w:val="28"/>
              </w:rPr>
              <w:t xml:space="preserve">З 1 січня </w:t>
            </w:r>
            <w:r w:rsidRPr="00444EC2">
              <w:rPr>
                <w:b/>
                <w:sz w:val="28"/>
                <w:szCs w:val="28"/>
              </w:rPr>
              <w:t>2018</w:t>
            </w:r>
            <w:r w:rsidRPr="00444EC2">
              <w:rPr>
                <w:sz w:val="28"/>
                <w:szCs w:val="28"/>
              </w:rPr>
              <w:t xml:space="preserve"> року пенсії, що призначаються відповідно до цього Закону, виплачуються без урахування одержуваного заробітку (прибутку).</w:t>
            </w:r>
          </w:p>
          <w:p w:rsidR="00DF04EF" w:rsidRPr="00FC38E9" w:rsidRDefault="00DF04EF"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lang w:val="ru-RU"/>
              </w:rPr>
            </w:pPr>
          </w:p>
        </w:tc>
      </w:tr>
      <w:tr w:rsidR="00ED3F09" w:rsidRPr="00444EC2" w:rsidTr="00CE6D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After w:val="2"/>
          <w:wAfter w:w="141" w:type="dxa"/>
        </w:trPr>
        <w:tc>
          <w:tcPr>
            <w:tcW w:w="14175" w:type="dxa"/>
            <w:gridSpan w:val="4"/>
            <w:tcBorders>
              <w:top w:val="single" w:sz="4" w:space="0" w:color="000000"/>
              <w:left w:val="single" w:sz="4" w:space="0" w:color="000000"/>
              <w:bottom w:val="single" w:sz="4" w:space="0" w:color="000000"/>
              <w:right w:val="single" w:sz="4" w:space="0" w:color="000000"/>
            </w:tcBorders>
          </w:tcPr>
          <w:p w:rsidR="00DF04EF" w:rsidRPr="00DF04EF" w:rsidRDefault="00DF04EF" w:rsidP="005630D2">
            <w:pPr>
              <w:keepNext/>
              <w:keepLines/>
              <w:spacing w:line="264" w:lineRule="auto"/>
              <w:ind w:left="34"/>
              <w:rPr>
                <w:rFonts w:ascii="Times New Roman" w:hAnsi="Times New Roman" w:cs="Times New Roman"/>
                <w:bCs w:val="0"/>
                <w:color w:val="auto"/>
              </w:rPr>
            </w:pPr>
          </w:p>
          <w:p w:rsidR="00ED3F09" w:rsidRPr="00FA7763" w:rsidRDefault="00ED3F09" w:rsidP="005630D2">
            <w:pPr>
              <w:keepNext/>
              <w:keepLines/>
              <w:numPr>
                <w:ilvl w:val="0"/>
                <w:numId w:val="30"/>
              </w:numPr>
              <w:spacing w:line="264" w:lineRule="auto"/>
              <w:ind w:left="34" w:hanging="34"/>
              <w:jc w:val="center"/>
              <w:rPr>
                <w:rFonts w:ascii="Times New Roman" w:hAnsi="Times New Roman" w:cs="Times New Roman"/>
                <w:bCs w:val="0"/>
                <w:color w:val="auto"/>
              </w:rPr>
            </w:pPr>
            <w:r w:rsidRPr="00444EC2">
              <w:rPr>
                <w:rFonts w:ascii="Times New Roman" w:hAnsi="Times New Roman" w:cs="Times New Roman"/>
                <w:bCs w:val="0"/>
                <w:color w:val="auto"/>
              </w:rPr>
              <w:t>Закон України "Про державну службу"</w:t>
            </w:r>
          </w:p>
          <w:p w:rsidR="00FA7763" w:rsidRPr="00444EC2" w:rsidRDefault="00FA7763" w:rsidP="005630D2">
            <w:pPr>
              <w:keepNext/>
              <w:keepLines/>
              <w:spacing w:line="264" w:lineRule="auto"/>
              <w:ind w:left="34"/>
              <w:rPr>
                <w:rFonts w:ascii="Times New Roman" w:hAnsi="Times New Roman" w:cs="Times New Roman"/>
                <w:bCs w:val="0"/>
                <w:color w:val="auto"/>
              </w:rPr>
            </w:pPr>
          </w:p>
        </w:tc>
      </w:tr>
      <w:tr w:rsidR="00ED3F09" w:rsidRPr="00444EC2" w:rsidTr="00CE6D44">
        <w:tblPrEx>
          <w:tblLook w:val="01E0" w:firstRow="1" w:lastRow="1" w:firstColumn="1" w:lastColumn="1" w:noHBand="0" w:noVBand="0"/>
        </w:tblPrEx>
        <w:trPr>
          <w:gridAfter w:val="2"/>
          <w:wAfter w:w="141" w:type="dxa"/>
          <w:trHeight w:val="633"/>
        </w:trPr>
        <w:tc>
          <w:tcPr>
            <w:tcW w:w="7087" w:type="dxa"/>
            <w:gridSpan w:val="2"/>
          </w:tcPr>
          <w:p w:rsidR="00DF04EF" w:rsidRPr="00FC38E9" w:rsidRDefault="00DF04EF"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lang w:val="ru-RU"/>
              </w:rPr>
            </w:pPr>
          </w:p>
          <w:p w:rsidR="00ED3F09" w:rsidRPr="00444EC2" w:rsidRDefault="00ED3F09"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r w:rsidRPr="00444EC2">
              <w:rPr>
                <w:sz w:val="28"/>
                <w:szCs w:val="28"/>
              </w:rPr>
              <w:t>Стаття 37. Пенсійне забезпечення державних службовців</w:t>
            </w:r>
          </w:p>
          <w:p w:rsidR="00ED3F09" w:rsidRPr="00444EC2" w:rsidRDefault="00ED3F09"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r w:rsidRPr="00444EC2">
              <w:rPr>
                <w:sz w:val="28"/>
                <w:szCs w:val="28"/>
              </w:rPr>
              <w:t>…</w:t>
            </w:r>
          </w:p>
          <w:p w:rsidR="00ED3F09" w:rsidRPr="00444EC2" w:rsidRDefault="00ED3F09"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r w:rsidRPr="00444EC2">
              <w:rPr>
                <w:sz w:val="28"/>
                <w:szCs w:val="28"/>
              </w:rPr>
              <w:t xml:space="preserve">Тимчасово, у період </w:t>
            </w:r>
            <w:r w:rsidRPr="00444EC2">
              <w:rPr>
                <w:b/>
                <w:sz w:val="28"/>
                <w:szCs w:val="28"/>
              </w:rPr>
              <w:t>з 1 січня 2016 року по 31 грудня 2016 року</w:t>
            </w:r>
            <w:r w:rsidRPr="00444EC2">
              <w:rPr>
                <w:sz w:val="28"/>
                <w:szCs w:val="28"/>
              </w:rPr>
              <w:t>:</w:t>
            </w:r>
          </w:p>
          <w:p w:rsidR="00ED3F09" w:rsidRPr="00444EC2" w:rsidRDefault="00ED3F09"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r w:rsidRPr="00444EC2">
              <w:rPr>
                <w:sz w:val="28"/>
                <w:szCs w:val="28"/>
              </w:rPr>
              <w:t>особам (крім інвалідів I та II груп, інвалідів війни III групи, ветеранів військової служби та учасників бойових дій, осіб, на яких поширюється дія пункту 1 статті 10 Закону України "Про статус ветеранів війни, гарантії їх соціального захисту"), які працюють на посадах та на умовах, передбачених цим Законом, законами України "Про прокуратуру", "Про судоустрій і статус суддів", призначені пенсії / щомісячне довічне грошове утримання не виплачуються;</w:t>
            </w:r>
          </w:p>
          <w:p w:rsidR="00CE6D44" w:rsidRPr="00FC38E9" w:rsidRDefault="00CE6D44"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p>
          <w:p w:rsidR="00ED3F09" w:rsidRPr="00444EC2" w:rsidRDefault="00ED3F09"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r w:rsidRPr="00444EC2">
              <w:rPr>
                <w:sz w:val="28"/>
                <w:szCs w:val="28"/>
              </w:rPr>
              <w:t>…</w:t>
            </w:r>
          </w:p>
          <w:p w:rsidR="00ED3F09" w:rsidRPr="00444EC2" w:rsidRDefault="00ED3F09"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r w:rsidRPr="00444EC2">
              <w:rPr>
                <w:sz w:val="28"/>
                <w:szCs w:val="28"/>
              </w:rPr>
              <w:t xml:space="preserve">З 1 січня </w:t>
            </w:r>
            <w:r w:rsidRPr="00444EC2">
              <w:rPr>
                <w:b/>
                <w:sz w:val="28"/>
                <w:szCs w:val="28"/>
              </w:rPr>
              <w:t>2017</w:t>
            </w:r>
            <w:r w:rsidRPr="00444EC2">
              <w:rPr>
                <w:sz w:val="28"/>
                <w:szCs w:val="28"/>
              </w:rPr>
              <w:t xml:space="preserve"> року пенсія, призначена відповідно до цієї статті, у період роботи на посадах, які дають право на призначення пенсії в порядку і на умовах, передбачених цим Законом, законами України "Про статус народного депутата України", "Про прокуратуру", "Про наукову і науково-технічну діяльність", виплачується у розмірі, обчисленому відповідно до Закону України "Про загальнообов'язкове державне пенсійне страхування".</w:t>
            </w:r>
          </w:p>
          <w:p w:rsidR="00CE6D44" w:rsidRPr="00FC38E9" w:rsidRDefault="00CE6D44"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lang w:val="ru-RU"/>
              </w:rPr>
            </w:pPr>
          </w:p>
          <w:p w:rsidR="00ED3F09" w:rsidRPr="00444EC2" w:rsidRDefault="00ED3F09"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r w:rsidRPr="00444EC2">
              <w:rPr>
                <w:sz w:val="28"/>
                <w:szCs w:val="28"/>
              </w:rPr>
              <w:t>…</w:t>
            </w:r>
          </w:p>
          <w:p w:rsidR="00ED3F09" w:rsidRPr="00444EC2" w:rsidRDefault="00ED3F09"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r w:rsidRPr="00444EC2">
              <w:rPr>
                <w:sz w:val="28"/>
                <w:szCs w:val="28"/>
              </w:rPr>
              <w:t xml:space="preserve">Максимальний розмір пенсії (з урахуванням надбавок, </w:t>
            </w:r>
            <w:r w:rsidRPr="00444EC2">
              <w:rPr>
                <w:sz w:val="28"/>
                <w:szCs w:val="28"/>
              </w:rPr>
              <w:br/>
              <w:t xml:space="preserve">підвищень, додаткової пенсії, цільової грошової допомоги, пенсії за особливі заслуги перед Україною, індексації та інших доплат до пенсії, встановлених законодавством, крім доплати до надбавок окремим категоріям осіб, які мають особливі заслуги перед Батьківщиною) не може перевищувати десяти прожиткових мінімумів, установлених для осіб, які втратили працездатність. Тимчасово, у період </w:t>
            </w:r>
            <w:r w:rsidRPr="00444EC2">
              <w:rPr>
                <w:b/>
                <w:sz w:val="28"/>
                <w:szCs w:val="28"/>
              </w:rPr>
              <w:t>з 1 січня 2016 року по 31 грудня 2016 року</w:t>
            </w:r>
            <w:r w:rsidRPr="00444EC2">
              <w:rPr>
                <w:sz w:val="28"/>
                <w:szCs w:val="28"/>
              </w:rPr>
              <w:t>, максимальний розмір пенсії (з урахуванням надбавок, підвищень, додаткової пенсії, цільової грошової допомоги, пенсії за особливі заслуги перед Україною, індексації та інших доплат до пенсії, встановлених законодавством, крім доплати до надбавок окремим категоріям осіб, які мають особливі заслуги перед Батьківщиною) не може перевищувати 10 740 гривень.</w:t>
            </w:r>
          </w:p>
        </w:tc>
        <w:tc>
          <w:tcPr>
            <w:tcW w:w="7088" w:type="dxa"/>
            <w:gridSpan w:val="2"/>
          </w:tcPr>
          <w:p w:rsidR="00DF04EF" w:rsidRPr="00FC38E9" w:rsidRDefault="00DF04EF"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p>
          <w:p w:rsidR="00ED3F09" w:rsidRPr="00444EC2" w:rsidRDefault="00ED3F09"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r w:rsidRPr="00444EC2">
              <w:rPr>
                <w:sz w:val="28"/>
                <w:szCs w:val="28"/>
              </w:rPr>
              <w:t>Стаття 37. Пенсійне забезпечення державних службовців.</w:t>
            </w:r>
          </w:p>
          <w:p w:rsidR="00ED3F09" w:rsidRPr="00444EC2" w:rsidRDefault="00ED3F09"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r w:rsidRPr="00444EC2">
              <w:rPr>
                <w:sz w:val="28"/>
                <w:szCs w:val="28"/>
              </w:rPr>
              <w:t>…</w:t>
            </w:r>
          </w:p>
          <w:p w:rsidR="00ED3F09" w:rsidRPr="00444EC2" w:rsidRDefault="00ED3F09"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r w:rsidRPr="00444EC2">
              <w:rPr>
                <w:sz w:val="28"/>
                <w:szCs w:val="28"/>
              </w:rPr>
              <w:t xml:space="preserve">Тимчасово, </w:t>
            </w:r>
            <w:r w:rsidRPr="00444EC2">
              <w:rPr>
                <w:b/>
                <w:sz w:val="28"/>
                <w:szCs w:val="28"/>
              </w:rPr>
              <w:t>по 31 грудня 2017 року</w:t>
            </w:r>
            <w:r w:rsidRPr="00444EC2">
              <w:rPr>
                <w:sz w:val="28"/>
                <w:szCs w:val="28"/>
              </w:rPr>
              <w:t>:</w:t>
            </w:r>
          </w:p>
          <w:p w:rsidR="00ED3F09" w:rsidRPr="00444EC2" w:rsidRDefault="00ED3F09"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r w:rsidRPr="00444EC2">
              <w:rPr>
                <w:sz w:val="28"/>
                <w:szCs w:val="28"/>
              </w:rPr>
              <w:t xml:space="preserve">особам (крім інвалідів I та II груп, інвалідів війни III групи, ветеранів військової служби та учасників бойових дій, осіб, на яких поширюється дія пункту 1 статті 10 Закону України "Про статус ветеранів війни, гарантії їх соціального захисту"), які працюють на посадах та на умовах, передбачених цим Законом, законами України </w:t>
            </w:r>
            <w:r w:rsidRPr="00444EC2">
              <w:rPr>
                <w:b/>
                <w:sz w:val="28"/>
                <w:szCs w:val="28"/>
              </w:rPr>
              <w:t>"Про статус народного депутата України", "Про службу в органах місцевого самоврядування"</w:t>
            </w:r>
            <w:r w:rsidRPr="00444EC2">
              <w:rPr>
                <w:sz w:val="28"/>
                <w:szCs w:val="28"/>
              </w:rPr>
              <w:t>, "Про прокуратуру", "Про судоустрій і статус суддів", призначені пенсії / щомісячне довічне грошове утримання не виплачуються;</w:t>
            </w:r>
          </w:p>
          <w:p w:rsidR="00ED3F09" w:rsidRPr="00444EC2" w:rsidRDefault="00ED3F09"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r w:rsidRPr="00444EC2">
              <w:rPr>
                <w:sz w:val="28"/>
                <w:szCs w:val="28"/>
              </w:rPr>
              <w:t>…</w:t>
            </w:r>
          </w:p>
          <w:p w:rsidR="00ED3F09" w:rsidRPr="00444EC2" w:rsidRDefault="00ED3F09"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r w:rsidRPr="00444EC2">
              <w:rPr>
                <w:sz w:val="28"/>
                <w:szCs w:val="28"/>
              </w:rPr>
              <w:t xml:space="preserve">З 1 січня </w:t>
            </w:r>
            <w:r w:rsidRPr="00444EC2">
              <w:rPr>
                <w:b/>
                <w:sz w:val="28"/>
                <w:szCs w:val="28"/>
              </w:rPr>
              <w:t>2018</w:t>
            </w:r>
            <w:r w:rsidRPr="00444EC2">
              <w:rPr>
                <w:sz w:val="28"/>
                <w:szCs w:val="28"/>
              </w:rPr>
              <w:t xml:space="preserve"> року пенсія, призначена відповідно до цієї статті, у період роботи на посадах, які дають право на призначення пенсії в порядку і на умовах, передбачених цим Законом, законами України "Про статус народного депутата України", "Про прокуратуру", "Про наукову і науково-технічну діяльність", виплачується у розмірі, обчисленому відповідно до Закону України "Про загальнообов'язкове державне пенсійне страхування".</w:t>
            </w:r>
          </w:p>
          <w:p w:rsidR="00CE6D44" w:rsidRPr="00FC38E9" w:rsidRDefault="00CE6D44"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lang w:val="ru-RU"/>
              </w:rPr>
            </w:pPr>
          </w:p>
          <w:p w:rsidR="00ED3F09" w:rsidRPr="00444EC2" w:rsidRDefault="00ED3F09"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r w:rsidRPr="00444EC2">
              <w:rPr>
                <w:sz w:val="28"/>
                <w:szCs w:val="28"/>
              </w:rPr>
              <w:t>…</w:t>
            </w:r>
          </w:p>
          <w:p w:rsidR="00ED3F09" w:rsidRPr="00FC38E9" w:rsidRDefault="00ED3F09"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r w:rsidRPr="00444EC2">
              <w:rPr>
                <w:sz w:val="28"/>
                <w:szCs w:val="28"/>
              </w:rPr>
              <w:t xml:space="preserve">Максимальний розмір пенсії (з урахуванням надбавок, підвищень, додаткової пенсії, цільової грошової допомоги, пенсії за особливі заслуги перед Україною, індексації та інших доплат до пенсії, встановлених  законодавством, крім доплати до надбавок окремим категоріям осіб, які мають особливі заслуги перед Батьківщиною) не може перевищувати десяти прожиткових мінімумів, установлених для осіб, які втратили працездатність. Тимчасово, </w:t>
            </w:r>
            <w:r w:rsidRPr="00444EC2">
              <w:rPr>
                <w:b/>
                <w:sz w:val="28"/>
                <w:szCs w:val="28"/>
              </w:rPr>
              <w:t>по 31 грудня 2017 року</w:t>
            </w:r>
            <w:r w:rsidRPr="00444EC2">
              <w:rPr>
                <w:sz w:val="28"/>
                <w:szCs w:val="28"/>
              </w:rPr>
              <w:t>, максимальний розмір пенсії (з урахуванням надбавок, підвищень, додаткової пенсії, цільової грошової допомоги, пенсії за особливі заслуги перед Україною, індексації та інших доплат до пенсії, встановлених законодавством, крім доплати до надбавок окремим категоріям осіб, які мають особливі заслуги перед Батьківщиною) не може перевищувати 10 740 гривень.</w:t>
            </w:r>
          </w:p>
          <w:p w:rsidR="00FA7763" w:rsidRPr="00FC38E9" w:rsidRDefault="00FA7763"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p>
          <w:p w:rsidR="00FA7763" w:rsidRPr="00FC38E9" w:rsidRDefault="00FA7763"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p>
        </w:tc>
      </w:tr>
      <w:tr w:rsidR="00ED3F09" w:rsidRPr="00444EC2" w:rsidTr="00CE6D44">
        <w:tblPrEx>
          <w:tblLook w:val="01E0" w:firstRow="1" w:lastRow="1" w:firstColumn="1" w:lastColumn="1" w:noHBand="0" w:noVBand="0"/>
        </w:tblPrEx>
        <w:trPr>
          <w:gridAfter w:val="2"/>
          <w:wAfter w:w="141" w:type="dxa"/>
          <w:trHeight w:val="511"/>
        </w:trPr>
        <w:tc>
          <w:tcPr>
            <w:tcW w:w="14175" w:type="dxa"/>
            <w:gridSpan w:val="4"/>
            <w:vAlign w:val="center"/>
          </w:tcPr>
          <w:p w:rsidR="00CE6D44" w:rsidRPr="00CE6D44" w:rsidRDefault="00CE6D44" w:rsidP="005630D2">
            <w:pPr>
              <w:keepNext/>
              <w:keepLines/>
              <w:spacing w:line="264" w:lineRule="auto"/>
              <w:ind w:left="34"/>
              <w:rPr>
                <w:rFonts w:ascii="Times New Roman" w:hAnsi="Times New Roman" w:cs="Times New Roman"/>
                <w:bCs w:val="0"/>
                <w:color w:val="auto"/>
              </w:rPr>
            </w:pPr>
          </w:p>
          <w:p w:rsidR="00ED3F09" w:rsidRPr="00FA7763" w:rsidRDefault="00ED3F09" w:rsidP="005630D2">
            <w:pPr>
              <w:keepNext/>
              <w:keepLines/>
              <w:numPr>
                <w:ilvl w:val="0"/>
                <w:numId w:val="30"/>
              </w:numPr>
              <w:spacing w:line="264" w:lineRule="auto"/>
              <w:ind w:left="34" w:hanging="34"/>
              <w:jc w:val="center"/>
              <w:rPr>
                <w:rFonts w:ascii="Times New Roman" w:hAnsi="Times New Roman" w:cs="Times New Roman"/>
                <w:bCs w:val="0"/>
                <w:color w:val="auto"/>
              </w:rPr>
            </w:pPr>
            <w:r w:rsidRPr="00444EC2">
              <w:rPr>
                <w:rFonts w:ascii="Times New Roman" w:hAnsi="Times New Roman" w:cs="Times New Roman"/>
                <w:bCs w:val="0"/>
                <w:color w:val="auto"/>
              </w:rPr>
              <w:t>Закону України "Про судову експертизу"</w:t>
            </w:r>
          </w:p>
          <w:p w:rsidR="00FA7763" w:rsidRPr="00444EC2" w:rsidRDefault="00FA7763" w:rsidP="005630D2">
            <w:pPr>
              <w:keepNext/>
              <w:keepLines/>
              <w:spacing w:line="264" w:lineRule="auto"/>
              <w:ind w:left="34"/>
              <w:rPr>
                <w:rFonts w:ascii="Times New Roman" w:hAnsi="Times New Roman" w:cs="Times New Roman"/>
                <w:bCs w:val="0"/>
                <w:color w:val="auto"/>
              </w:rPr>
            </w:pPr>
          </w:p>
        </w:tc>
      </w:tr>
      <w:tr w:rsidR="00ED3F09" w:rsidRPr="00444EC2" w:rsidTr="00CE6D44">
        <w:trPr>
          <w:gridAfter w:val="2"/>
          <w:wAfter w:w="141" w:type="dxa"/>
          <w:trHeight w:val="654"/>
        </w:trPr>
        <w:tc>
          <w:tcPr>
            <w:tcW w:w="7087" w:type="dxa"/>
            <w:gridSpan w:val="2"/>
          </w:tcPr>
          <w:p w:rsidR="00CE6D44" w:rsidRPr="00FC38E9" w:rsidRDefault="00CE6D44"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lang w:val="ru-RU"/>
              </w:rPr>
            </w:pPr>
          </w:p>
          <w:p w:rsidR="00ED3F09" w:rsidRPr="00444EC2" w:rsidRDefault="00ED3F09"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r w:rsidRPr="00444EC2">
              <w:rPr>
                <w:sz w:val="28"/>
                <w:szCs w:val="28"/>
              </w:rPr>
              <w:t>Стаття 18.Оплата праці та соціальний захист судових експертів</w:t>
            </w:r>
          </w:p>
          <w:p w:rsidR="00ED3F09" w:rsidRPr="00444EC2" w:rsidRDefault="00ED3F09"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r w:rsidRPr="00444EC2">
              <w:rPr>
                <w:sz w:val="28"/>
                <w:szCs w:val="28"/>
              </w:rPr>
              <w:t>…</w:t>
            </w:r>
          </w:p>
          <w:p w:rsidR="00ED3F09" w:rsidRPr="00444EC2" w:rsidRDefault="00ED3F09"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r w:rsidRPr="00444EC2">
              <w:rPr>
                <w:sz w:val="28"/>
                <w:szCs w:val="28"/>
              </w:rPr>
              <w:t xml:space="preserve">На працівників державних спеціалізованих установ судових експертиз поширюються особливості матеріального та соціально-побутового забезпечення, передбачені Законом України "Про державну службу", якщо інше не передбачено законами України. Тимчасово, у період </w:t>
            </w:r>
            <w:r w:rsidRPr="00444EC2">
              <w:rPr>
                <w:b/>
                <w:sz w:val="28"/>
                <w:szCs w:val="28"/>
              </w:rPr>
              <w:t>з 1 січня 2016 року по 31 грудня 2016 року</w:t>
            </w:r>
            <w:r w:rsidRPr="00444EC2">
              <w:rPr>
                <w:sz w:val="28"/>
                <w:szCs w:val="28"/>
              </w:rPr>
              <w:t>, особам, у період роботи на посадах судових експертів (крім інвалідів I та II груп, інвалідів війни III групи та учасників бойових дій, осіб, на яких поширюється дія пункту 1 статті 10 Закону України "Про статус ветеранів війни, гарантії їх соціального захисту"), пенсії, призначені відповідно до законодавства України, не виплачуються.</w:t>
            </w:r>
          </w:p>
        </w:tc>
        <w:tc>
          <w:tcPr>
            <w:tcW w:w="7088" w:type="dxa"/>
            <w:gridSpan w:val="2"/>
          </w:tcPr>
          <w:p w:rsidR="00CE6D44" w:rsidRPr="00FC38E9" w:rsidRDefault="00CE6D44"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p>
          <w:p w:rsidR="00ED3F09" w:rsidRPr="00444EC2" w:rsidRDefault="00ED3F09"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r w:rsidRPr="00444EC2">
              <w:rPr>
                <w:sz w:val="28"/>
                <w:szCs w:val="28"/>
              </w:rPr>
              <w:t>Стаття 18. Оплата праці та соціальний захист судових експертів</w:t>
            </w:r>
          </w:p>
          <w:p w:rsidR="00ED3F09" w:rsidRPr="00444EC2" w:rsidRDefault="00ED3F09"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r w:rsidRPr="00444EC2">
              <w:rPr>
                <w:sz w:val="28"/>
                <w:szCs w:val="28"/>
              </w:rPr>
              <w:t>…</w:t>
            </w:r>
          </w:p>
          <w:p w:rsidR="00ED3F09" w:rsidRPr="00FC38E9" w:rsidRDefault="00ED3F09"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r w:rsidRPr="00444EC2">
              <w:rPr>
                <w:sz w:val="28"/>
                <w:szCs w:val="28"/>
              </w:rPr>
              <w:t xml:space="preserve">На працівників державних спеціалізованих установ судових експертиз поширюються особливості матеріального та соціально-побутового забезпечення, передбачені Законом України "Про державну службу", якщо інше не передбачено законами України. Тимчасово, </w:t>
            </w:r>
            <w:r w:rsidRPr="00444EC2">
              <w:rPr>
                <w:b/>
                <w:sz w:val="28"/>
                <w:szCs w:val="28"/>
              </w:rPr>
              <w:t>по 31 грудня 2017 року</w:t>
            </w:r>
            <w:r w:rsidRPr="00444EC2">
              <w:rPr>
                <w:sz w:val="28"/>
                <w:szCs w:val="28"/>
              </w:rPr>
              <w:t>, особам, у період роботи на посадах судових експертів (крім інвалідів I та II груп, інвалідів війни III групи та учасників бойових дій, осіб, на яких поширюється дія пункту 1 статті 10 Закону України "Про статус ветеранів війни, гарантії їх соціального захисту"), пенсії, призначені відповідно до законодавства України, не виплачуються.</w:t>
            </w:r>
          </w:p>
          <w:p w:rsidR="00FA7763" w:rsidRPr="00FC38E9" w:rsidRDefault="00FA7763"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p>
          <w:p w:rsidR="00FA7763" w:rsidRPr="00FC38E9" w:rsidRDefault="00FA7763"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p>
        </w:tc>
      </w:tr>
      <w:tr w:rsidR="00ED3F09" w:rsidRPr="00444EC2" w:rsidTr="00CE6D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After w:val="2"/>
          <w:wAfter w:w="141" w:type="dxa"/>
        </w:trPr>
        <w:tc>
          <w:tcPr>
            <w:tcW w:w="14175" w:type="dxa"/>
            <w:gridSpan w:val="4"/>
            <w:tcBorders>
              <w:top w:val="single" w:sz="4" w:space="0" w:color="000000"/>
              <w:left w:val="single" w:sz="4" w:space="0" w:color="000000"/>
              <w:bottom w:val="single" w:sz="4" w:space="0" w:color="000000"/>
              <w:right w:val="single" w:sz="4" w:space="0" w:color="000000"/>
            </w:tcBorders>
          </w:tcPr>
          <w:p w:rsidR="00CE6D44" w:rsidRPr="00CE6D44" w:rsidRDefault="00CE6D44" w:rsidP="005630D2">
            <w:pPr>
              <w:keepNext/>
              <w:keepLines/>
              <w:spacing w:line="264" w:lineRule="auto"/>
              <w:ind w:left="34"/>
              <w:rPr>
                <w:rFonts w:ascii="Times New Roman" w:hAnsi="Times New Roman" w:cs="Times New Roman"/>
                <w:bCs w:val="0"/>
                <w:color w:val="auto"/>
              </w:rPr>
            </w:pPr>
          </w:p>
          <w:p w:rsidR="00ED3F09" w:rsidRPr="00FA7763" w:rsidRDefault="00ED3F09" w:rsidP="005630D2">
            <w:pPr>
              <w:keepNext/>
              <w:keepLines/>
              <w:numPr>
                <w:ilvl w:val="0"/>
                <w:numId w:val="30"/>
              </w:numPr>
              <w:spacing w:line="264" w:lineRule="auto"/>
              <w:ind w:left="34" w:hanging="34"/>
              <w:jc w:val="center"/>
              <w:rPr>
                <w:rFonts w:ascii="Times New Roman" w:hAnsi="Times New Roman" w:cs="Times New Roman"/>
                <w:bCs w:val="0"/>
                <w:color w:val="auto"/>
              </w:rPr>
            </w:pPr>
            <w:r w:rsidRPr="00444EC2">
              <w:rPr>
                <w:rFonts w:ascii="Times New Roman" w:hAnsi="Times New Roman" w:cs="Times New Roman"/>
                <w:bCs w:val="0"/>
                <w:color w:val="auto"/>
              </w:rPr>
              <w:t>Постанова Верховної Ради України "Про затвердження Положення про помічника-консультанта народного депутата України"</w:t>
            </w:r>
          </w:p>
          <w:p w:rsidR="00FA7763" w:rsidRPr="00444EC2" w:rsidRDefault="00FA7763" w:rsidP="005630D2">
            <w:pPr>
              <w:keepNext/>
              <w:keepLines/>
              <w:spacing w:line="264" w:lineRule="auto"/>
              <w:ind w:left="34"/>
              <w:rPr>
                <w:rFonts w:ascii="Times New Roman" w:hAnsi="Times New Roman" w:cs="Times New Roman"/>
                <w:bCs w:val="0"/>
                <w:color w:val="auto"/>
              </w:rPr>
            </w:pPr>
          </w:p>
        </w:tc>
      </w:tr>
      <w:tr w:rsidR="00ED3F09" w:rsidRPr="00444EC2" w:rsidTr="00CE6D44">
        <w:tblPrEx>
          <w:tblLook w:val="01E0" w:firstRow="1" w:lastRow="1" w:firstColumn="1" w:lastColumn="1" w:noHBand="0" w:noVBand="0"/>
        </w:tblPrEx>
        <w:trPr>
          <w:gridAfter w:val="2"/>
          <w:wAfter w:w="141" w:type="dxa"/>
        </w:trPr>
        <w:tc>
          <w:tcPr>
            <w:tcW w:w="7087" w:type="dxa"/>
            <w:gridSpan w:val="2"/>
          </w:tcPr>
          <w:p w:rsidR="00CE6D44" w:rsidRPr="00FC38E9" w:rsidRDefault="00CE6D44"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lang w:val="ru-RU"/>
              </w:rPr>
            </w:pPr>
          </w:p>
          <w:p w:rsidR="00ED3F09" w:rsidRPr="00444EC2" w:rsidRDefault="00ED3F09"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r w:rsidRPr="00444EC2">
              <w:rPr>
                <w:sz w:val="28"/>
                <w:szCs w:val="28"/>
              </w:rPr>
              <w:t xml:space="preserve">Стаття 1.1. Правовий статус помічника-консультанта народного депутата України </w:t>
            </w:r>
          </w:p>
          <w:p w:rsidR="00ED3F09" w:rsidRPr="00444EC2" w:rsidRDefault="00ED3F09"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r w:rsidRPr="00444EC2">
              <w:rPr>
                <w:sz w:val="28"/>
                <w:szCs w:val="28"/>
              </w:rPr>
              <w:t xml:space="preserve">6. Тимчасово, у період </w:t>
            </w:r>
            <w:r w:rsidRPr="00444EC2">
              <w:rPr>
                <w:b/>
                <w:sz w:val="28"/>
                <w:szCs w:val="28"/>
              </w:rPr>
              <w:t>з 1 січня 2016 року по 31 грудня 2016 року</w:t>
            </w:r>
            <w:r w:rsidRPr="00444EC2">
              <w:rPr>
                <w:sz w:val="28"/>
                <w:szCs w:val="28"/>
              </w:rPr>
              <w:t>, особам (крім інвалідів I та II груп, інвалідів війни III групи та учасників бойових дій, осіб, на яких поширюється дія пункту 1 статті 10 Закону України "Про статус ветеранів війни, гарантії їх соціального захисту"), у період роботи на посаді помічника-консультанта народного депутата України, пенсії, призначені відповідно до законодавства України, не виплачуються.</w:t>
            </w:r>
          </w:p>
          <w:p w:rsidR="00ED3F09" w:rsidRPr="00444EC2" w:rsidRDefault="00ED3F09"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p>
        </w:tc>
        <w:tc>
          <w:tcPr>
            <w:tcW w:w="7088" w:type="dxa"/>
            <w:gridSpan w:val="2"/>
          </w:tcPr>
          <w:p w:rsidR="00CE6D44" w:rsidRPr="00FC38E9" w:rsidRDefault="00CE6D44"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p>
          <w:p w:rsidR="00ED3F09" w:rsidRPr="00444EC2" w:rsidRDefault="00ED3F09"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r w:rsidRPr="00444EC2">
              <w:rPr>
                <w:sz w:val="28"/>
                <w:szCs w:val="28"/>
              </w:rPr>
              <w:t xml:space="preserve">Стаття 1.1.Правовий статус помічника-консультанта народного депутата України </w:t>
            </w:r>
          </w:p>
          <w:p w:rsidR="00ED3F09" w:rsidRPr="00FC38E9" w:rsidRDefault="00ED3F09"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r w:rsidRPr="00444EC2">
              <w:rPr>
                <w:sz w:val="28"/>
                <w:szCs w:val="28"/>
              </w:rPr>
              <w:t xml:space="preserve">6. Тимчасово, </w:t>
            </w:r>
            <w:r w:rsidRPr="00444EC2">
              <w:rPr>
                <w:b/>
                <w:sz w:val="28"/>
                <w:szCs w:val="28"/>
              </w:rPr>
              <w:t>по 31 грудня 2017 року</w:t>
            </w:r>
            <w:r w:rsidRPr="00444EC2">
              <w:rPr>
                <w:sz w:val="28"/>
                <w:szCs w:val="28"/>
              </w:rPr>
              <w:t>, особам (крім інвалідів I та II груп, інвалідів війни III групи та учасників бойових дій, осіб, на яких поширюється дія пункту 1 статті 10 Закону України "Про статус ветеранів війни, гарантії їх соціального захисту"), у період роботи на посаді помічника-консультанта народного депутата України, пенсії, призначені відповідно до законодавства України, не виплачуються.</w:t>
            </w:r>
          </w:p>
          <w:p w:rsidR="00CE6D44" w:rsidRPr="00FC38E9" w:rsidRDefault="00CE6D44"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p>
          <w:p w:rsidR="00CE6D44" w:rsidRPr="00FC38E9" w:rsidRDefault="00CE6D44"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p>
        </w:tc>
      </w:tr>
      <w:tr w:rsidR="00855404" w:rsidRPr="00444EC2" w:rsidTr="00CE6D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After w:val="2"/>
          <w:wAfter w:w="141" w:type="dxa"/>
        </w:trPr>
        <w:tc>
          <w:tcPr>
            <w:tcW w:w="14175" w:type="dxa"/>
            <w:gridSpan w:val="4"/>
            <w:tcBorders>
              <w:top w:val="single" w:sz="4" w:space="0" w:color="000000"/>
              <w:left w:val="single" w:sz="4" w:space="0" w:color="000000"/>
              <w:bottom w:val="single" w:sz="4" w:space="0" w:color="000000"/>
              <w:right w:val="single" w:sz="4" w:space="0" w:color="000000"/>
            </w:tcBorders>
          </w:tcPr>
          <w:p w:rsidR="00CE6D44" w:rsidRPr="00CE6D44" w:rsidRDefault="00CE6D44" w:rsidP="005630D2">
            <w:pPr>
              <w:keepNext/>
              <w:keepLines/>
              <w:spacing w:line="264" w:lineRule="auto"/>
              <w:ind w:left="34"/>
              <w:rPr>
                <w:rFonts w:ascii="Times New Roman" w:hAnsi="Times New Roman" w:cs="Times New Roman"/>
                <w:bCs w:val="0"/>
                <w:color w:val="auto"/>
              </w:rPr>
            </w:pPr>
          </w:p>
          <w:p w:rsidR="00855404" w:rsidRPr="00FA7763" w:rsidRDefault="00855404" w:rsidP="005630D2">
            <w:pPr>
              <w:keepNext/>
              <w:keepLines/>
              <w:numPr>
                <w:ilvl w:val="0"/>
                <w:numId w:val="30"/>
              </w:numPr>
              <w:spacing w:line="264" w:lineRule="auto"/>
              <w:ind w:left="34" w:hanging="34"/>
              <w:jc w:val="center"/>
              <w:rPr>
                <w:rFonts w:ascii="Times New Roman" w:hAnsi="Times New Roman" w:cs="Times New Roman"/>
                <w:bCs w:val="0"/>
                <w:color w:val="auto"/>
              </w:rPr>
            </w:pPr>
            <w:r w:rsidRPr="00444EC2">
              <w:rPr>
                <w:rFonts w:ascii="Times New Roman" w:hAnsi="Times New Roman" w:cs="Times New Roman"/>
                <w:bCs w:val="0"/>
                <w:color w:val="auto"/>
              </w:rPr>
              <w:t>Основи законодавства України про загальнообов'язкове державне соціальне страхування</w:t>
            </w:r>
          </w:p>
          <w:p w:rsidR="00FA7763" w:rsidRPr="00444EC2" w:rsidRDefault="00FA7763" w:rsidP="005630D2">
            <w:pPr>
              <w:keepNext/>
              <w:keepLines/>
              <w:spacing w:line="264" w:lineRule="auto"/>
              <w:ind w:left="34"/>
              <w:rPr>
                <w:rFonts w:ascii="Times New Roman" w:hAnsi="Times New Roman" w:cs="Times New Roman"/>
                <w:bCs w:val="0"/>
                <w:color w:val="auto"/>
              </w:rPr>
            </w:pPr>
          </w:p>
        </w:tc>
      </w:tr>
      <w:tr w:rsidR="00855404" w:rsidRPr="00444EC2" w:rsidTr="00CE6D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After w:val="2"/>
          <w:wAfter w:w="141" w:type="dxa"/>
        </w:trPr>
        <w:tc>
          <w:tcPr>
            <w:tcW w:w="7087" w:type="dxa"/>
            <w:gridSpan w:val="2"/>
            <w:tcBorders>
              <w:top w:val="single" w:sz="4" w:space="0" w:color="000000"/>
              <w:left w:val="single" w:sz="4" w:space="0" w:color="000000"/>
              <w:bottom w:val="single" w:sz="4" w:space="0" w:color="000000"/>
            </w:tcBorders>
          </w:tcPr>
          <w:p w:rsidR="00CE6D44" w:rsidRPr="00FC38E9" w:rsidRDefault="00CE6D44" w:rsidP="005630D2">
            <w:pPr>
              <w:keepNext/>
              <w:keepLines/>
              <w:spacing w:line="264" w:lineRule="auto"/>
              <w:ind w:firstLine="709"/>
              <w:jc w:val="both"/>
              <w:rPr>
                <w:rStyle w:val="rvts9"/>
                <w:rFonts w:ascii="Times New Roman" w:hAnsi="Times New Roman"/>
                <w:b w:val="0"/>
                <w:color w:val="auto"/>
                <w:bdr w:val="none" w:sz="0" w:space="0" w:color="auto" w:frame="1"/>
                <w:shd w:val="clear" w:color="auto" w:fill="FFFFFF"/>
                <w:lang w:val="ru-RU"/>
              </w:rPr>
            </w:pPr>
          </w:p>
          <w:p w:rsidR="00855404" w:rsidRPr="00444EC2" w:rsidRDefault="00855404" w:rsidP="005630D2">
            <w:pPr>
              <w:keepNext/>
              <w:keepLines/>
              <w:spacing w:line="264" w:lineRule="auto"/>
              <w:ind w:firstLine="709"/>
              <w:jc w:val="both"/>
              <w:rPr>
                <w:rFonts w:ascii="Times New Roman" w:hAnsi="Times New Roman" w:cs="Times New Roman"/>
                <w:b w:val="0"/>
                <w:color w:val="auto"/>
                <w:shd w:val="clear" w:color="auto" w:fill="FFFFFF"/>
              </w:rPr>
            </w:pPr>
            <w:r w:rsidRPr="00444EC2">
              <w:rPr>
                <w:rStyle w:val="rvts9"/>
                <w:rFonts w:ascii="Times New Roman" w:hAnsi="Times New Roman"/>
                <w:b w:val="0"/>
                <w:color w:val="auto"/>
                <w:bdr w:val="none" w:sz="0" w:space="0" w:color="auto" w:frame="1"/>
                <w:shd w:val="clear" w:color="auto" w:fill="FFFFFF"/>
              </w:rPr>
              <w:t>Стаття 13.</w:t>
            </w:r>
            <w:r w:rsidRPr="00444EC2">
              <w:rPr>
                <w:rFonts w:ascii="Times New Roman" w:hAnsi="Times New Roman" w:cs="Times New Roman"/>
                <w:b w:val="0"/>
                <w:color w:val="auto"/>
                <w:shd w:val="clear" w:color="auto" w:fill="FFFFFF"/>
              </w:rPr>
              <w:t>Інформація про загальнообов'язкове державне соціальне страхування</w:t>
            </w:r>
          </w:p>
          <w:p w:rsidR="00855404" w:rsidRPr="00444EC2" w:rsidRDefault="00855404" w:rsidP="005630D2">
            <w:pPr>
              <w:pStyle w:val="rvps2"/>
              <w:keepNext/>
              <w:keepLines/>
              <w:shd w:val="clear" w:color="auto" w:fill="FFFFFF"/>
              <w:spacing w:before="0" w:beforeAutospacing="0" w:after="0" w:afterAutospacing="0" w:line="264" w:lineRule="auto"/>
              <w:ind w:firstLine="709"/>
              <w:jc w:val="both"/>
              <w:textAlignment w:val="baseline"/>
              <w:rPr>
                <w:sz w:val="28"/>
                <w:szCs w:val="28"/>
              </w:rPr>
            </w:pPr>
            <w:r w:rsidRPr="00444EC2">
              <w:rPr>
                <w:sz w:val="28"/>
                <w:szCs w:val="28"/>
              </w:rPr>
              <w:t>Інформація у сфері загальнообов'язкового державного соціального страхування використовується з дотриманням вимог, передбачених законодавством про інформацію.</w:t>
            </w:r>
          </w:p>
          <w:p w:rsidR="00855404" w:rsidRPr="00444EC2" w:rsidRDefault="00855404" w:rsidP="005630D2">
            <w:pPr>
              <w:keepNext/>
              <w:keepLines/>
              <w:spacing w:line="264" w:lineRule="auto"/>
              <w:ind w:firstLine="709"/>
              <w:jc w:val="both"/>
              <w:rPr>
                <w:rFonts w:ascii="Times New Roman" w:hAnsi="Times New Roman" w:cs="Times New Roman"/>
                <w:b w:val="0"/>
                <w:color w:val="auto"/>
                <w:shd w:val="clear" w:color="auto" w:fill="FFFFFF"/>
              </w:rPr>
            </w:pPr>
            <w:r w:rsidRPr="00444EC2">
              <w:rPr>
                <w:rFonts w:ascii="Times New Roman" w:hAnsi="Times New Roman" w:cs="Times New Roman"/>
                <w:b w:val="0"/>
                <w:color w:val="auto"/>
                <w:shd w:val="clear" w:color="auto" w:fill="FFFFFF"/>
              </w:rPr>
              <w:t>Забороняється розголошувати без згоди застрахованої особи відомості про страховий стаж, страхові випадки, результати медичних обстежень, суми одержуваних виплат тощо.</w:t>
            </w:r>
          </w:p>
          <w:p w:rsidR="00855404" w:rsidRPr="00444EC2" w:rsidRDefault="00855404" w:rsidP="005630D2">
            <w:pPr>
              <w:keepNext/>
              <w:keepLines/>
              <w:shd w:val="clear" w:color="auto" w:fill="FFFFFF"/>
              <w:suppressAutoHyphens w:val="0"/>
              <w:spacing w:line="264" w:lineRule="auto"/>
              <w:ind w:firstLine="709"/>
              <w:jc w:val="both"/>
              <w:textAlignment w:val="baseline"/>
              <w:rPr>
                <w:rFonts w:ascii="Times New Roman" w:hAnsi="Times New Roman" w:cs="Times New Roman"/>
                <w:b w:val="0"/>
                <w:color w:val="auto"/>
                <w:lang w:eastAsia="uk-UA"/>
              </w:rPr>
            </w:pPr>
            <w:r w:rsidRPr="00444EC2">
              <w:rPr>
                <w:rFonts w:ascii="Times New Roman" w:hAnsi="Times New Roman" w:cs="Times New Roman"/>
                <w:b w:val="0"/>
                <w:color w:val="auto"/>
                <w:lang w:eastAsia="uk-UA"/>
              </w:rPr>
              <w:t>Страховики через засоби масової інформації зобов'язані роз'яснювати населенню права та обов'язки, передбачені законодавством про загальнообов'язкове державне соціальне страхування.</w:t>
            </w:r>
          </w:p>
          <w:p w:rsidR="00855404" w:rsidRPr="00444EC2" w:rsidRDefault="00855404" w:rsidP="005630D2">
            <w:pPr>
              <w:keepNext/>
              <w:keepLines/>
              <w:shd w:val="clear" w:color="auto" w:fill="FFFFFF"/>
              <w:suppressAutoHyphens w:val="0"/>
              <w:spacing w:line="264" w:lineRule="auto"/>
              <w:ind w:firstLine="709"/>
              <w:jc w:val="both"/>
              <w:textAlignment w:val="baseline"/>
              <w:rPr>
                <w:rFonts w:ascii="Times New Roman" w:hAnsi="Times New Roman" w:cs="Times New Roman"/>
                <w:b w:val="0"/>
                <w:color w:val="auto"/>
                <w:lang w:eastAsia="uk-UA"/>
              </w:rPr>
            </w:pPr>
            <w:bookmarkStart w:id="0" w:name="n86"/>
            <w:bookmarkEnd w:id="0"/>
            <w:r w:rsidRPr="00444EC2">
              <w:rPr>
                <w:rFonts w:ascii="Times New Roman" w:hAnsi="Times New Roman" w:cs="Times New Roman"/>
                <w:b w:val="0"/>
                <w:color w:val="auto"/>
                <w:lang w:eastAsia="uk-UA"/>
              </w:rPr>
              <w:t>Страховики надають страхувальникам та застрахованим особам консультації з питань загальнообов'язкового державного соціального страхування на безоплатній основі.</w:t>
            </w:r>
          </w:p>
          <w:p w:rsidR="00855404" w:rsidRPr="00444EC2" w:rsidRDefault="00855404" w:rsidP="005630D2">
            <w:pPr>
              <w:keepNext/>
              <w:keepLines/>
              <w:spacing w:line="264" w:lineRule="auto"/>
              <w:ind w:firstLine="709"/>
              <w:jc w:val="both"/>
              <w:rPr>
                <w:rStyle w:val="rvts9"/>
                <w:rFonts w:ascii="Times New Roman" w:hAnsi="Times New Roman"/>
                <w:color w:val="auto"/>
              </w:rPr>
            </w:pPr>
            <w:r w:rsidRPr="00444EC2">
              <w:rPr>
                <w:rStyle w:val="rvts9"/>
                <w:rFonts w:ascii="Times New Roman" w:hAnsi="Times New Roman"/>
                <w:color w:val="auto"/>
              </w:rPr>
              <w:t>Відсутній</w:t>
            </w:r>
          </w:p>
        </w:tc>
        <w:tc>
          <w:tcPr>
            <w:tcW w:w="7088" w:type="dxa"/>
            <w:gridSpan w:val="2"/>
            <w:tcBorders>
              <w:top w:val="single" w:sz="4" w:space="0" w:color="000000"/>
              <w:left w:val="single" w:sz="4" w:space="0" w:color="000000"/>
              <w:bottom w:val="single" w:sz="4" w:space="0" w:color="000000"/>
              <w:right w:val="single" w:sz="4" w:space="0" w:color="000000"/>
            </w:tcBorders>
          </w:tcPr>
          <w:p w:rsidR="00CE6D44" w:rsidRPr="00FC38E9" w:rsidRDefault="00CE6D44" w:rsidP="005630D2">
            <w:pPr>
              <w:keepNext/>
              <w:keepLines/>
              <w:spacing w:line="264" w:lineRule="auto"/>
              <w:ind w:firstLine="709"/>
              <w:jc w:val="both"/>
              <w:rPr>
                <w:rStyle w:val="rvts9"/>
                <w:rFonts w:ascii="Times New Roman" w:hAnsi="Times New Roman"/>
                <w:b w:val="0"/>
                <w:color w:val="auto"/>
                <w:bdr w:val="none" w:sz="0" w:space="0" w:color="auto" w:frame="1"/>
                <w:shd w:val="clear" w:color="auto" w:fill="FFFFFF"/>
                <w:lang w:val="ru-RU"/>
              </w:rPr>
            </w:pPr>
          </w:p>
          <w:p w:rsidR="00855404" w:rsidRPr="00444EC2" w:rsidRDefault="00855404" w:rsidP="005630D2">
            <w:pPr>
              <w:keepNext/>
              <w:keepLines/>
              <w:spacing w:line="264" w:lineRule="auto"/>
              <w:ind w:firstLine="709"/>
              <w:jc w:val="both"/>
              <w:rPr>
                <w:rFonts w:ascii="Times New Roman" w:hAnsi="Times New Roman" w:cs="Times New Roman"/>
                <w:color w:val="auto"/>
                <w:shd w:val="clear" w:color="auto" w:fill="FFFFFF"/>
              </w:rPr>
            </w:pPr>
            <w:r w:rsidRPr="00444EC2">
              <w:rPr>
                <w:rStyle w:val="rvts9"/>
                <w:rFonts w:ascii="Times New Roman" w:hAnsi="Times New Roman"/>
                <w:b w:val="0"/>
                <w:color w:val="auto"/>
                <w:bdr w:val="none" w:sz="0" w:space="0" w:color="auto" w:frame="1"/>
                <w:shd w:val="clear" w:color="auto" w:fill="FFFFFF"/>
              </w:rPr>
              <w:t xml:space="preserve">Стаття 13. </w:t>
            </w:r>
            <w:r w:rsidRPr="00444EC2">
              <w:rPr>
                <w:rFonts w:ascii="Times New Roman" w:hAnsi="Times New Roman" w:cs="Times New Roman"/>
                <w:b w:val="0"/>
                <w:color w:val="auto"/>
                <w:shd w:val="clear" w:color="auto" w:fill="FFFFFF"/>
              </w:rPr>
              <w:t>Інформація про загальнообов'язкове державне соціальне страхування</w:t>
            </w:r>
          </w:p>
          <w:p w:rsidR="00855404" w:rsidRPr="00444EC2" w:rsidRDefault="00855404" w:rsidP="005630D2">
            <w:pPr>
              <w:pStyle w:val="rvps2"/>
              <w:keepNext/>
              <w:keepLines/>
              <w:shd w:val="clear" w:color="auto" w:fill="FFFFFF"/>
              <w:spacing w:before="0" w:beforeAutospacing="0" w:after="0" w:afterAutospacing="0" w:line="264" w:lineRule="auto"/>
              <w:ind w:firstLine="709"/>
              <w:jc w:val="both"/>
              <w:textAlignment w:val="baseline"/>
              <w:rPr>
                <w:sz w:val="28"/>
                <w:szCs w:val="28"/>
              </w:rPr>
            </w:pPr>
            <w:r w:rsidRPr="00444EC2">
              <w:rPr>
                <w:sz w:val="28"/>
                <w:szCs w:val="28"/>
              </w:rPr>
              <w:t>Інформація у сфері загальнообов'язкового державного соціального страхування використовується з дотриманням вимог, передбачених законодавством про інформацію.</w:t>
            </w:r>
          </w:p>
          <w:p w:rsidR="00855404" w:rsidRPr="00444EC2" w:rsidRDefault="00855404" w:rsidP="005630D2">
            <w:pPr>
              <w:keepNext/>
              <w:keepLines/>
              <w:spacing w:line="264" w:lineRule="auto"/>
              <w:ind w:firstLine="709"/>
              <w:jc w:val="both"/>
              <w:rPr>
                <w:rFonts w:ascii="Times New Roman" w:hAnsi="Times New Roman" w:cs="Times New Roman"/>
                <w:color w:val="auto"/>
                <w:shd w:val="clear" w:color="auto" w:fill="FFFFFF"/>
              </w:rPr>
            </w:pPr>
            <w:r w:rsidRPr="00444EC2">
              <w:rPr>
                <w:rFonts w:ascii="Times New Roman" w:hAnsi="Times New Roman" w:cs="Times New Roman"/>
                <w:b w:val="0"/>
                <w:color w:val="auto"/>
                <w:shd w:val="clear" w:color="auto" w:fill="FFFFFF"/>
              </w:rPr>
              <w:t>Забороняється розголошувати без згоди застрахованої особи відомості про страховий стаж, страхові випадки, результати медичних обстежень, суми одержуваних виплат тощо</w:t>
            </w:r>
            <w:r w:rsidRPr="00444EC2">
              <w:rPr>
                <w:rFonts w:ascii="Times New Roman" w:hAnsi="Times New Roman" w:cs="Times New Roman"/>
                <w:color w:val="auto"/>
                <w:shd w:val="clear" w:color="auto" w:fill="FFFFFF"/>
              </w:rPr>
              <w:t>, крім випадків, встановлених законом.</w:t>
            </w:r>
          </w:p>
          <w:p w:rsidR="00855404" w:rsidRPr="00444EC2" w:rsidRDefault="00855404" w:rsidP="005630D2">
            <w:pPr>
              <w:keepNext/>
              <w:keepLines/>
              <w:shd w:val="clear" w:color="auto" w:fill="FFFFFF"/>
              <w:suppressAutoHyphens w:val="0"/>
              <w:spacing w:line="264" w:lineRule="auto"/>
              <w:ind w:firstLine="709"/>
              <w:jc w:val="both"/>
              <w:textAlignment w:val="baseline"/>
              <w:rPr>
                <w:rFonts w:ascii="Times New Roman" w:hAnsi="Times New Roman" w:cs="Times New Roman"/>
                <w:b w:val="0"/>
                <w:color w:val="auto"/>
                <w:lang w:eastAsia="uk-UA"/>
              </w:rPr>
            </w:pPr>
            <w:r w:rsidRPr="00444EC2">
              <w:rPr>
                <w:rFonts w:ascii="Times New Roman" w:hAnsi="Times New Roman" w:cs="Times New Roman"/>
                <w:b w:val="0"/>
                <w:color w:val="auto"/>
                <w:lang w:eastAsia="uk-UA"/>
              </w:rPr>
              <w:t>Страховики через засоби масової інформації зобов'язані роз'яснювати населенню права та обов'язки, передбачені законодавством про загальнообов'язкове державне соціальне страхування.</w:t>
            </w:r>
          </w:p>
          <w:p w:rsidR="00855404" w:rsidRPr="00444EC2" w:rsidRDefault="00855404" w:rsidP="005630D2">
            <w:pPr>
              <w:keepNext/>
              <w:keepLines/>
              <w:shd w:val="clear" w:color="auto" w:fill="FFFFFF"/>
              <w:suppressAutoHyphens w:val="0"/>
              <w:spacing w:line="264" w:lineRule="auto"/>
              <w:ind w:firstLine="709"/>
              <w:jc w:val="both"/>
              <w:textAlignment w:val="baseline"/>
              <w:rPr>
                <w:rFonts w:ascii="Times New Roman" w:hAnsi="Times New Roman" w:cs="Times New Roman"/>
                <w:b w:val="0"/>
                <w:color w:val="auto"/>
                <w:lang w:eastAsia="uk-UA"/>
              </w:rPr>
            </w:pPr>
            <w:r w:rsidRPr="00444EC2">
              <w:rPr>
                <w:rFonts w:ascii="Times New Roman" w:hAnsi="Times New Roman" w:cs="Times New Roman"/>
                <w:b w:val="0"/>
                <w:color w:val="auto"/>
                <w:lang w:eastAsia="uk-UA"/>
              </w:rPr>
              <w:t>Страховики надають страхувальникам та застрахованим особам консультації з питань загальнообов'язкового державного соціального страхування на безоплатній основі.</w:t>
            </w:r>
          </w:p>
          <w:p w:rsidR="00FA7763" w:rsidRPr="00AD712A" w:rsidRDefault="00855404" w:rsidP="005630D2">
            <w:pPr>
              <w:keepNext/>
              <w:keepLines/>
              <w:spacing w:line="264" w:lineRule="auto"/>
              <w:ind w:firstLine="709"/>
              <w:jc w:val="both"/>
              <w:rPr>
                <w:rFonts w:ascii="Times New Roman" w:hAnsi="Times New Roman" w:cs="Times New Roman"/>
                <w:color w:val="auto"/>
                <w:lang w:eastAsia="uk-UA"/>
              </w:rPr>
            </w:pPr>
            <w:r w:rsidRPr="00444EC2">
              <w:rPr>
                <w:rFonts w:ascii="Times New Roman" w:hAnsi="Times New Roman" w:cs="Times New Roman"/>
                <w:color w:val="auto"/>
              </w:rPr>
              <w:t xml:space="preserve">Під час здійснення повноважень з контролю за дотриманням бюджетного законодавства в частині моніторингу виплат за загальнообов’язковим державним соціальним страхуванням Міністерство фінансів України має право отримувати інформацію про застрахованих осіб, </w:t>
            </w:r>
            <w:r w:rsidR="003B25D7" w:rsidRPr="001B3C20">
              <w:rPr>
                <w:rFonts w:ascii="Times New Roman" w:hAnsi="Times New Roman" w:cs="Times New Roman"/>
                <w:color w:val="auto"/>
              </w:rPr>
              <w:t>зокрема таку</w:t>
            </w:r>
            <w:r w:rsidRPr="001B3C20">
              <w:rPr>
                <w:rFonts w:ascii="Times New Roman" w:hAnsi="Times New Roman" w:cs="Times New Roman"/>
                <w:color w:val="auto"/>
              </w:rPr>
              <w:t>,</w:t>
            </w:r>
            <w:r w:rsidRPr="00444EC2">
              <w:rPr>
                <w:rFonts w:ascii="Times New Roman" w:hAnsi="Times New Roman" w:cs="Times New Roman"/>
                <w:color w:val="auto"/>
              </w:rPr>
              <w:t xml:space="preserve"> що містить персональні дані</w:t>
            </w:r>
            <w:r w:rsidRPr="00444EC2">
              <w:rPr>
                <w:rFonts w:ascii="Times New Roman" w:hAnsi="Times New Roman" w:cs="Times New Roman"/>
                <w:color w:val="auto"/>
                <w:lang w:eastAsia="uk-UA"/>
              </w:rPr>
              <w:t xml:space="preserve">. </w:t>
            </w:r>
          </w:p>
          <w:p w:rsidR="00FC38E9" w:rsidRPr="00AD712A" w:rsidRDefault="00FC38E9" w:rsidP="005630D2">
            <w:pPr>
              <w:keepNext/>
              <w:keepLines/>
              <w:spacing w:line="264" w:lineRule="auto"/>
              <w:ind w:firstLine="709"/>
              <w:jc w:val="both"/>
              <w:rPr>
                <w:rStyle w:val="rvts9"/>
                <w:rFonts w:ascii="Times New Roman" w:hAnsi="Times New Roman"/>
                <w:b w:val="0"/>
                <w:color w:val="auto"/>
              </w:rPr>
            </w:pPr>
          </w:p>
        </w:tc>
      </w:tr>
      <w:tr w:rsidR="009A611A" w:rsidRPr="00444EC2" w:rsidTr="00CE6D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After w:val="2"/>
          <w:wAfter w:w="141" w:type="dxa"/>
        </w:trPr>
        <w:tc>
          <w:tcPr>
            <w:tcW w:w="14175" w:type="dxa"/>
            <w:gridSpan w:val="4"/>
            <w:tcBorders>
              <w:top w:val="single" w:sz="4" w:space="0" w:color="000000"/>
              <w:left w:val="single" w:sz="4" w:space="0" w:color="000000"/>
              <w:bottom w:val="single" w:sz="4" w:space="0" w:color="000000"/>
              <w:right w:val="single" w:sz="4" w:space="0" w:color="000000"/>
            </w:tcBorders>
          </w:tcPr>
          <w:p w:rsidR="00CE6D44" w:rsidRPr="00CE6D44" w:rsidRDefault="00CE6D44" w:rsidP="005630D2">
            <w:pPr>
              <w:keepNext/>
              <w:keepLines/>
              <w:spacing w:line="264" w:lineRule="auto"/>
              <w:ind w:left="34"/>
              <w:rPr>
                <w:rFonts w:ascii="Times New Roman" w:hAnsi="Times New Roman" w:cs="Times New Roman"/>
                <w:bCs w:val="0"/>
                <w:color w:val="auto"/>
              </w:rPr>
            </w:pPr>
          </w:p>
          <w:p w:rsidR="009A611A" w:rsidRPr="00FA7763" w:rsidRDefault="009A611A" w:rsidP="005630D2">
            <w:pPr>
              <w:keepNext/>
              <w:keepLines/>
              <w:numPr>
                <w:ilvl w:val="0"/>
                <w:numId w:val="30"/>
              </w:numPr>
              <w:spacing w:line="264" w:lineRule="auto"/>
              <w:ind w:left="34" w:hanging="34"/>
              <w:jc w:val="center"/>
              <w:rPr>
                <w:rFonts w:ascii="Times New Roman" w:hAnsi="Times New Roman" w:cs="Times New Roman"/>
                <w:bCs w:val="0"/>
                <w:color w:val="auto"/>
              </w:rPr>
            </w:pPr>
            <w:r w:rsidRPr="00444EC2">
              <w:rPr>
                <w:rFonts w:ascii="Times New Roman" w:hAnsi="Times New Roman" w:cs="Times New Roman"/>
                <w:bCs w:val="0"/>
                <w:color w:val="auto"/>
              </w:rPr>
              <w:t>Закон України "Про Національний банк України"</w:t>
            </w:r>
          </w:p>
          <w:p w:rsidR="00FA7763" w:rsidRPr="00444EC2" w:rsidRDefault="00FA7763" w:rsidP="005630D2">
            <w:pPr>
              <w:keepNext/>
              <w:keepLines/>
              <w:spacing w:line="264" w:lineRule="auto"/>
              <w:ind w:left="34"/>
              <w:rPr>
                <w:rFonts w:ascii="Times New Roman" w:hAnsi="Times New Roman" w:cs="Times New Roman"/>
                <w:bCs w:val="0"/>
                <w:color w:val="auto"/>
              </w:rPr>
            </w:pPr>
          </w:p>
        </w:tc>
      </w:tr>
      <w:tr w:rsidR="009A611A" w:rsidRPr="00444EC2" w:rsidTr="00CE6D44">
        <w:tblPrEx>
          <w:jc w:val="center"/>
          <w:tblLook w:val="01E0" w:firstRow="1" w:lastRow="1" w:firstColumn="1" w:lastColumn="1" w:noHBand="0" w:noVBand="0"/>
        </w:tblPrEx>
        <w:trPr>
          <w:gridBefore w:val="1"/>
          <w:gridAfter w:val="1"/>
          <w:wBefore w:w="13" w:type="dxa"/>
          <w:wAfter w:w="6" w:type="dxa"/>
          <w:jc w:val="center"/>
        </w:trPr>
        <w:tc>
          <w:tcPr>
            <w:tcW w:w="7087" w:type="dxa"/>
            <w:gridSpan w:val="2"/>
          </w:tcPr>
          <w:p w:rsidR="00CE6D44" w:rsidRPr="00FC38E9" w:rsidRDefault="00CE6D44"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lang w:val="ru-RU"/>
              </w:rPr>
            </w:pPr>
          </w:p>
          <w:p w:rsidR="009A611A" w:rsidRPr="00444EC2" w:rsidRDefault="009A611A"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r w:rsidRPr="00444EC2">
              <w:rPr>
                <w:sz w:val="28"/>
                <w:szCs w:val="28"/>
              </w:rPr>
              <w:t xml:space="preserve">Стаття 64. Статус працівників Національного банку </w:t>
            </w:r>
          </w:p>
          <w:p w:rsidR="009A611A" w:rsidRPr="00FC38E9" w:rsidRDefault="009A611A"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r w:rsidRPr="00444EC2">
              <w:rPr>
                <w:sz w:val="28"/>
                <w:szCs w:val="28"/>
              </w:rPr>
              <w:t xml:space="preserve">Умови найму, звільнення, оплати праці, надання відпусток, службові обов'язки та права, система дисциплінарних стягнень, питання соціального захисту службовців Національного банку визначаються Законом України "Про державну службу".  Тимчасово, у період </w:t>
            </w:r>
            <w:r w:rsidRPr="00444EC2">
              <w:rPr>
                <w:b/>
                <w:sz w:val="28"/>
                <w:szCs w:val="28"/>
              </w:rPr>
              <w:t>з 1 січня 2016 року по 31 грудня 2016 року</w:t>
            </w:r>
            <w:r w:rsidRPr="00444EC2">
              <w:rPr>
                <w:sz w:val="28"/>
                <w:szCs w:val="28"/>
              </w:rPr>
              <w:t xml:space="preserve">, службовцям Національного банку (крім інвалідів I та II груп, інвалідів війни III групи та учасників бойових дій, осіб, на яких поширюється дія пункту 1 статті 10 Закону України "Про статус ветеранів війни, гарантії їх соціального захисту"), у період роботи у Національному банку, пенсії, призначені відповідно до законодавства України, не виплачуються. </w:t>
            </w:r>
          </w:p>
          <w:p w:rsidR="00CE6D44" w:rsidRPr="00FC38E9" w:rsidRDefault="00CE6D44"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p>
        </w:tc>
        <w:tc>
          <w:tcPr>
            <w:tcW w:w="7210" w:type="dxa"/>
            <w:gridSpan w:val="2"/>
          </w:tcPr>
          <w:p w:rsidR="00CE6D44" w:rsidRPr="00FC38E9" w:rsidRDefault="00CE6D44"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p>
          <w:p w:rsidR="009A611A" w:rsidRPr="00444EC2" w:rsidRDefault="009A611A"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r w:rsidRPr="00444EC2">
              <w:rPr>
                <w:sz w:val="28"/>
                <w:szCs w:val="28"/>
              </w:rPr>
              <w:t xml:space="preserve">Стаття 64. Статус працівників Національного банку </w:t>
            </w:r>
          </w:p>
          <w:p w:rsidR="009A611A" w:rsidRPr="00FC38E9" w:rsidRDefault="009A611A"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r w:rsidRPr="00444EC2">
              <w:rPr>
                <w:sz w:val="28"/>
                <w:szCs w:val="28"/>
              </w:rPr>
              <w:t xml:space="preserve">Умови найму, звільнення, оплати праці, надання відпусток, службові обов'язки та права, система дисциплінарних стягнень, питання соціального захисту службовців Національного банку визначаються Законом України "Про державну службу".  Тимчасово, </w:t>
            </w:r>
            <w:r w:rsidRPr="00444EC2">
              <w:rPr>
                <w:b/>
                <w:sz w:val="28"/>
                <w:szCs w:val="28"/>
              </w:rPr>
              <w:t>по 31 грудня 2017 року</w:t>
            </w:r>
            <w:r w:rsidRPr="00444EC2">
              <w:rPr>
                <w:sz w:val="28"/>
                <w:szCs w:val="28"/>
              </w:rPr>
              <w:t xml:space="preserve">, службовцям Національного банку (крім інвалідів I та II груп, інвалідів війни III групи та учасників бойових дій, осіб, на яких поширюється дія пункту 1 статті 10 Закону України "Про статус ветеранів війни, гарантії їх соціального захисту"), у період роботи у Національному банку, пенсії, призначені відповідно до законодавства України, не виплачуються. </w:t>
            </w:r>
          </w:p>
          <w:p w:rsidR="00FA7763" w:rsidRPr="00FC38E9" w:rsidRDefault="00FA7763"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p>
        </w:tc>
      </w:tr>
      <w:tr w:rsidR="009A611A" w:rsidRPr="00444EC2" w:rsidTr="00CE6D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c>
          <w:tcPr>
            <w:tcW w:w="14316" w:type="dxa"/>
            <w:gridSpan w:val="6"/>
            <w:tcBorders>
              <w:top w:val="single" w:sz="4" w:space="0" w:color="000000"/>
              <w:left w:val="single" w:sz="4" w:space="0" w:color="000000"/>
              <w:bottom w:val="single" w:sz="4" w:space="0" w:color="000000"/>
              <w:right w:val="single" w:sz="4" w:space="0" w:color="000000"/>
            </w:tcBorders>
          </w:tcPr>
          <w:p w:rsidR="00CE6D44" w:rsidRPr="00CE6D44" w:rsidRDefault="00CE6D44" w:rsidP="005630D2">
            <w:pPr>
              <w:keepNext/>
              <w:keepLines/>
              <w:spacing w:line="264" w:lineRule="auto"/>
              <w:ind w:left="34"/>
              <w:rPr>
                <w:rFonts w:ascii="Times New Roman" w:hAnsi="Times New Roman" w:cs="Times New Roman"/>
                <w:bCs w:val="0"/>
                <w:color w:val="auto"/>
              </w:rPr>
            </w:pPr>
          </w:p>
          <w:p w:rsidR="009A611A" w:rsidRPr="00FA7763" w:rsidRDefault="009A611A" w:rsidP="005630D2">
            <w:pPr>
              <w:keepNext/>
              <w:keepLines/>
              <w:numPr>
                <w:ilvl w:val="0"/>
                <w:numId w:val="30"/>
              </w:numPr>
              <w:spacing w:line="264" w:lineRule="auto"/>
              <w:ind w:left="34" w:hanging="34"/>
              <w:jc w:val="center"/>
              <w:rPr>
                <w:rFonts w:ascii="Times New Roman" w:hAnsi="Times New Roman" w:cs="Times New Roman"/>
                <w:bCs w:val="0"/>
                <w:color w:val="auto"/>
              </w:rPr>
            </w:pPr>
            <w:r w:rsidRPr="00444EC2">
              <w:rPr>
                <w:rFonts w:ascii="Times New Roman" w:hAnsi="Times New Roman" w:cs="Times New Roman"/>
                <w:bCs w:val="0"/>
                <w:color w:val="auto"/>
              </w:rPr>
              <w:t>Закон України "Про сприяння соціальному становленню та розвитку молоді в Україні"</w:t>
            </w:r>
          </w:p>
          <w:p w:rsidR="00FA7763" w:rsidRPr="00444EC2" w:rsidRDefault="00FA7763" w:rsidP="005630D2">
            <w:pPr>
              <w:keepNext/>
              <w:keepLines/>
              <w:spacing w:line="264" w:lineRule="auto"/>
              <w:ind w:left="34"/>
              <w:rPr>
                <w:rFonts w:ascii="Times New Roman" w:hAnsi="Times New Roman" w:cs="Times New Roman"/>
                <w:bCs w:val="0"/>
                <w:color w:val="auto"/>
              </w:rPr>
            </w:pPr>
          </w:p>
        </w:tc>
      </w:tr>
      <w:tr w:rsidR="009A611A" w:rsidRPr="00444EC2" w:rsidTr="00CE6D44">
        <w:tblPrEx>
          <w:tblLook w:val="01E0" w:firstRow="1" w:lastRow="1" w:firstColumn="1" w:lastColumn="1" w:noHBand="0" w:noVBand="0"/>
        </w:tblPrEx>
        <w:trPr>
          <w:trHeight w:val="796"/>
        </w:trPr>
        <w:tc>
          <w:tcPr>
            <w:tcW w:w="7087" w:type="dxa"/>
            <w:gridSpan w:val="2"/>
          </w:tcPr>
          <w:p w:rsidR="00CE6D44" w:rsidRPr="00FC38E9" w:rsidRDefault="00CE6D44" w:rsidP="005630D2">
            <w:pPr>
              <w:keepNext/>
              <w:keepLines/>
              <w:spacing w:line="264" w:lineRule="auto"/>
              <w:jc w:val="both"/>
              <w:rPr>
                <w:rFonts w:ascii="Times New Roman" w:hAnsi="Times New Roman" w:cs="Times New Roman"/>
                <w:b w:val="0"/>
                <w:color w:val="auto"/>
                <w:lang w:val="ru-RU" w:eastAsia="en-US"/>
              </w:rPr>
            </w:pPr>
          </w:p>
          <w:p w:rsidR="009A611A" w:rsidRPr="00444EC2" w:rsidRDefault="009A611A" w:rsidP="005630D2">
            <w:pPr>
              <w:keepNext/>
              <w:keepLines/>
              <w:spacing w:line="264" w:lineRule="auto"/>
              <w:jc w:val="both"/>
              <w:rPr>
                <w:rFonts w:ascii="Times New Roman" w:hAnsi="Times New Roman" w:cs="Times New Roman"/>
                <w:b w:val="0"/>
                <w:color w:val="auto"/>
                <w:lang w:eastAsia="en-US"/>
              </w:rPr>
            </w:pPr>
            <w:r w:rsidRPr="00444EC2">
              <w:rPr>
                <w:rFonts w:ascii="Times New Roman" w:hAnsi="Times New Roman" w:cs="Times New Roman"/>
                <w:b w:val="0"/>
                <w:color w:val="auto"/>
                <w:lang w:eastAsia="en-US"/>
              </w:rPr>
              <w:t xml:space="preserve">Стаття 9. Сприяння підвищенню рівня життя молоді </w:t>
            </w:r>
          </w:p>
          <w:p w:rsidR="009A611A" w:rsidRPr="00444EC2" w:rsidRDefault="009A611A" w:rsidP="005630D2">
            <w:pPr>
              <w:keepNext/>
              <w:keepLines/>
              <w:spacing w:line="264" w:lineRule="auto"/>
              <w:jc w:val="both"/>
              <w:rPr>
                <w:rFonts w:ascii="Times New Roman" w:hAnsi="Times New Roman" w:cs="Times New Roman"/>
                <w:b w:val="0"/>
                <w:color w:val="auto"/>
                <w:lang w:eastAsia="en-US"/>
              </w:rPr>
            </w:pPr>
            <w:r w:rsidRPr="00444EC2">
              <w:rPr>
                <w:rFonts w:ascii="Times New Roman" w:hAnsi="Times New Roman" w:cs="Times New Roman"/>
                <w:b w:val="0"/>
                <w:color w:val="auto"/>
                <w:lang w:eastAsia="en-US"/>
              </w:rPr>
              <w:t xml:space="preserve">Держава, враховуючи вартість прожиткового мінімуму та виходячи з реальних можливостей бюджету, підвищує розміри допомоги сім'ям на неповнолітніх дітей, </w:t>
            </w:r>
            <w:r w:rsidRPr="00444EC2">
              <w:rPr>
                <w:rFonts w:ascii="Times New Roman" w:hAnsi="Times New Roman" w:cs="Times New Roman"/>
                <w:color w:val="auto"/>
                <w:lang w:eastAsia="en-US"/>
              </w:rPr>
              <w:t>стипендій</w:t>
            </w:r>
            <w:r w:rsidRPr="00444EC2">
              <w:rPr>
                <w:rFonts w:ascii="Times New Roman" w:hAnsi="Times New Roman" w:cs="Times New Roman"/>
                <w:b w:val="0"/>
                <w:color w:val="auto"/>
                <w:lang w:eastAsia="en-US"/>
              </w:rPr>
              <w:t xml:space="preserve"> та інших видів матеріального забезпечення молоді, яка отримує професійно-технічну, вищу освіту у відповідних навчальних закладах. </w:t>
            </w:r>
          </w:p>
          <w:p w:rsidR="009A611A" w:rsidRPr="00444EC2" w:rsidRDefault="009A611A" w:rsidP="005630D2">
            <w:pPr>
              <w:keepNext/>
              <w:keepLines/>
              <w:spacing w:line="264" w:lineRule="auto"/>
              <w:jc w:val="both"/>
              <w:rPr>
                <w:rFonts w:ascii="Times New Roman" w:hAnsi="Times New Roman" w:cs="Times New Roman"/>
                <w:color w:val="auto"/>
                <w:lang w:eastAsia="en-US"/>
              </w:rPr>
            </w:pPr>
          </w:p>
          <w:p w:rsidR="009A611A" w:rsidRPr="00444EC2" w:rsidRDefault="009A611A" w:rsidP="005630D2">
            <w:pPr>
              <w:keepNext/>
              <w:keepLines/>
              <w:spacing w:line="264" w:lineRule="auto"/>
              <w:jc w:val="both"/>
              <w:rPr>
                <w:rFonts w:ascii="Times New Roman" w:hAnsi="Times New Roman" w:cs="Times New Roman"/>
                <w:color w:val="auto"/>
                <w:lang w:eastAsia="en-US"/>
              </w:rPr>
            </w:pPr>
            <w:r w:rsidRPr="00444EC2">
              <w:rPr>
                <w:rFonts w:ascii="Times New Roman" w:hAnsi="Times New Roman" w:cs="Times New Roman"/>
                <w:color w:val="auto"/>
                <w:lang w:eastAsia="en-US"/>
              </w:rPr>
              <w:t>Матеріальне забезпечення, включаючи стипендії учнівської та студентської молоді, яка перебуває на повному державному забезпеченні, встановлюється на рівні прожиткового мінімуму. </w:t>
            </w:r>
          </w:p>
          <w:p w:rsidR="009A611A" w:rsidRPr="00444EC2" w:rsidRDefault="009A611A" w:rsidP="005630D2">
            <w:pPr>
              <w:keepNext/>
              <w:keepLines/>
              <w:spacing w:line="264" w:lineRule="auto"/>
              <w:jc w:val="both"/>
              <w:rPr>
                <w:rFonts w:ascii="Times New Roman" w:hAnsi="Times New Roman" w:cs="Times New Roman"/>
                <w:color w:val="auto"/>
                <w:lang w:eastAsia="en-US"/>
              </w:rPr>
            </w:pPr>
          </w:p>
          <w:p w:rsidR="009A611A" w:rsidRPr="00FC38E9" w:rsidRDefault="009A611A" w:rsidP="005630D2">
            <w:pPr>
              <w:keepNext/>
              <w:keepLines/>
              <w:spacing w:line="264" w:lineRule="auto"/>
              <w:jc w:val="both"/>
              <w:rPr>
                <w:rFonts w:ascii="Times New Roman" w:hAnsi="Times New Roman" w:cs="Times New Roman"/>
                <w:color w:val="auto"/>
                <w:lang w:val="ru-RU" w:eastAsia="en-US"/>
              </w:rPr>
            </w:pPr>
            <w:r w:rsidRPr="00444EC2">
              <w:rPr>
                <w:rFonts w:ascii="Times New Roman" w:hAnsi="Times New Roman" w:cs="Times New Roman"/>
                <w:color w:val="auto"/>
                <w:lang w:eastAsia="en-US"/>
              </w:rPr>
              <w:t xml:space="preserve">Порядок виплати надбавок до стипендій за успіхи в навчанні, а також підвищених стипендій для окремих категорій молоді встановлюється Кабінетом Міністрів України. </w:t>
            </w:r>
          </w:p>
          <w:p w:rsidR="00CE6D44" w:rsidRPr="00FC38E9" w:rsidRDefault="00CE6D44" w:rsidP="005630D2">
            <w:pPr>
              <w:keepNext/>
              <w:keepLines/>
              <w:spacing w:line="264" w:lineRule="auto"/>
              <w:jc w:val="both"/>
              <w:rPr>
                <w:rFonts w:ascii="Times New Roman" w:hAnsi="Times New Roman" w:cs="Times New Roman"/>
                <w:color w:val="auto"/>
                <w:lang w:val="ru-RU" w:eastAsia="en-US"/>
              </w:rPr>
            </w:pPr>
          </w:p>
        </w:tc>
        <w:tc>
          <w:tcPr>
            <w:tcW w:w="7229" w:type="dxa"/>
            <w:gridSpan w:val="4"/>
          </w:tcPr>
          <w:p w:rsidR="00CE6D44" w:rsidRPr="00FC38E9" w:rsidRDefault="00CE6D44" w:rsidP="005630D2">
            <w:pPr>
              <w:keepNext/>
              <w:keepLines/>
              <w:spacing w:line="264" w:lineRule="auto"/>
              <w:jc w:val="both"/>
              <w:rPr>
                <w:rFonts w:ascii="Times New Roman" w:hAnsi="Times New Roman" w:cs="Times New Roman"/>
                <w:b w:val="0"/>
                <w:color w:val="auto"/>
                <w:lang w:val="ru-RU" w:eastAsia="en-US"/>
              </w:rPr>
            </w:pPr>
          </w:p>
          <w:p w:rsidR="009A611A" w:rsidRPr="00444EC2" w:rsidRDefault="009A611A" w:rsidP="005630D2">
            <w:pPr>
              <w:keepNext/>
              <w:keepLines/>
              <w:spacing w:line="264" w:lineRule="auto"/>
              <w:jc w:val="both"/>
              <w:rPr>
                <w:rFonts w:ascii="Times New Roman" w:hAnsi="Times New Roman" w:cs="Times New Roman"/>
                <w:b w:val="0"/>
                <w:color w:val="auto"/>
                <w:lang w:eastAsia="en-US"/>
              </w:rPr>
            </w:pPr>
            <w:r w:rsidRPr="00444EC2">
              <w:rPr>
                <w:rFonts w:ascii="Times New Roman" w:hAnsi="Times New Roman" w:cs="Times New Roman"/>
                <w:b w:val="0"/>
                <w:color w:val="auto"/>
                <w:lang w:eastAsia="en-US"/>
              </w:rPr>
              <w:t xml:space="preserve">Стаття 9. Сприяння підвищенню рівня життя молоді </w:t>
            </w:r>
          </w:p>
          <w:p w:rsidR="009A611A" w:rsidRPr="00444EC2" w:rsidRDefault="009A611A" w:rsidP="005630D2">
            <w:pPr>
              <w:keepNext/>
              <w:keepLines/>
              <w:spacing w:line="264" w:lineRule="auto"/>
              <w:jc w:val="both"/>
              <w:rPr>
                <w:rFonts w:ascii="Times New Roman" w:hAnsi="Times New Roman" w:cs="Times New Roman"/>
                <w:b w:val="0"/>
                <w:color w:val="auto"/>
                <w:lang w:eastAsia="en-US"/>
              </w:rPr>
            </w:pPr>
            <w:r w:rsidRPr="00444EC2">
              <w:rPr>
                <w:rFonts w:ascii="Times New Roman" w:hAnsi="Times New Roman" w:cs="Times New Roman"/>
                <w:b w:val="0"/>
                <w:color w:val="auto"/>
                <w:lang w:eastAsia="en-US"/>
              </w:rPr>
              <w:t>Держава, враховуючи вартість прожиткового мінімуму та виходячи з реальних можливостей бюджету, підвищує розміри допомоги сім'ям на неповнолітніх дітей</w:t>
            </w:r>
            <w:r w:rsidR="006D19CA" w:rsidRPr="006D19CA">
              <w:rPr>
                <w:rFonts w:ascii="Times New Roman" w:hAnsi="Times New Roman" w:cs="Times New Roman"/>
                <w:b w:val="0"/>
                <w:color w:val="auto"/>
                <w:lang w:eastAsia="en-US"/>
              </w:rPr>
              <w:t xml:space="preserve"> </w:t>
            </w:r>
            <w:r w:rsidRPr="00444EC2">
              <w:rPr>
                <w:rFonts w:ascii="Times New Roman" w:hAnsi="Times New Roman" w:cs="Times New Roman"/>
                <w:b w:val="0"/>
                <w:color w:val="auto"/>
                <w:lang w:eastAsia="en-US"/>
              </w:rPr>
              <w:t xml:space="preserve">та інших видів матеріального забезпечення молоді, яка отримує професійно-технічну, вищу освіту у відповідних навчальних закладах. </w:t>
            </w:r>
          </w:p>
          <w:p w:rsidR="009A611A" w:rsidRPr="00444EC2" w:rsidRDefault="009A611A" w:rsidP="005630D2">
            <w:pPr>
              <w:keepNext/>
              <w:keepLines/>
              <w:spacing w:line="264" w:lineRule="auto"/>
              <w:jc w:val="both"/>
              <w:rPr>
                <w:rFonts w:ascii="Times New Roman" w:hAnsi="Times New Roman" w:cs="Times New Roman"/>
                <w:b w:val="0"/>
                <w:color w:val="auto"/>
                <w:lang w:eastAsia="en-US"/>
              </w:rPr>
            </w:pPr>
          </w:p>
          <w:p w:rsidR="009A611A" w:rsidRPr="00444EC2" w:rsidRDefault="009A611A" w:rsidP="005630D2">
            <w:pPr>
              <w:keepNext/>
              <w:keepLines/>
              <w:spacing w:line="264" w:lineRule="auto"/>
              <w:jc w:val="both"/>
              <w:rPr>
                <w:rFonts w:ascii="Times New Roman" w:hAnsi="Times New Roman" w:cs="Times New Roman"/>
                <w:color w:val="auto"/>
                <w:lang w:eastAsia="en-US"/>
              </w:rPr>
            </w:pPr>
            <w:r w:rsidRPr="00444EC2">
              <w:rPr>
                <w:rFonts w:ascii="Times New Roman" w:hAnsi="Times New Roman" w:cs="Times New Roman"/>
                <w:color w:val="auto"/>
                <w:lang w:eastAsia="en-US"/>
              </w:rPr>
              <w:t>Виключено</w:t>
            </w:r>
          </w:p>
          <w:p w:rsidR="009A611A" w:rsidRPr="00444EC2" w:rsidRDefault="009A611A" w:rsidP="005630D2">
            <w:pPr>
              <w:keepNext/>
              <w:keepLines/>
              <w:spacing w:line="264" w:lineRule="auto"/>
              <w:jc w:val="both"/>
              <w:rPr>
                <w:rFonts w:ascii="Times New Roman" w:hAnsi="Times New Roman" w:cs="Times New Roman"/>
                <w:color w:val="auto"/>
                <w:lang w:eastAsia="en-US"/>
              </w:rPr>
            </w:pPr>
          </w:p>
          <w:p w:rsidR="009A611A" w:rsidRPr="00444EC2" w:rsidRDefault="009A611A" w:rsidP="005630D2">
            <w:pPr>
              <w:keepNext/>
              <w:keepLines/>
              <w:spacing w:line="264" w:lineRule="auto"/>
              <w:jc w:val="both"/>
              <w:rPr>
                <w:rFonts w:ascii="Times New Roman" w:hAnsi="Times New Roman" w:cs="Times New Roman"/>
                <w:color w:val="auto"/>
                <w:lang w:eastAsia="en-US"/>
              </w:rPr>
            </w:pPr>
          </w:p>
          <w:p w:rsidR="009A611A" w:rsidRPr="00444EC2" w:rsidRDefault="009A611A" w:rsidP="005630D2">
            <w:pPr>
              <w:keepNext/>
              <w:keepLines/>
              <w:spacing w:line="264" w:lineRule="auto"/>
              <w:jc w:val="both"/>
              <w:rPr>
                <w:rFonts w:ascii="Times New Roman" w:hAnsi="Times New Roman" w:cs="Times New Roman"/>
                <w:color w:val="auto"/>
                <w:lang w:eastAsia="en-US"/>
              </w:rPr>
            </w:pPr>
          </w:p>
          <w:p w:rsidR="009A611A" w:rsidRPr="00444EC2" w:rsidRDefault="009A611A" w:rsidP="005630D2">
            <w:pPr>
              <w:keepNext/>
              <w:keepLines/>
              <w:spacing w:line="264" w:lineRule="auto"/>
              <w:jc w:val="both"/>
              <w:rPr>
                <w:rFonts w:ascii="Times New Roman" w:hAnsi="Times New Roman" w:cs="Times New Roman"/>
                <w:color w:val="auto"/>
                <w:lang w:eastAsia="en-US"/>
              </w:rPr>
            </w:pPr>
          </w:p>
          <w:p w:rsidR="009A611A" w:rsidRPr="00444EC2" w:rsidRDefault="009A611A" w:rsidP="005630D2">
            <w:pPr>
              <w:keepNext/>
              <w:keepLines/>
              <w:spacing w:line="264" w:lineRule="auto"/>
              <w:jc w:val="both"/>
              <w:rPr>
                <w:rFonts w:ascii="Times New Roman" w:hAnsi="Times New Roman" w:cs="Times New Roman"/>
                <w:color w:val="auto"/>
                <w:lang w:eastAsia="en-US"/>
              </w:rPr>
            </w:pPr>
            <w:r w:rsidRPr="00444EC2">
              <w:rPr>
                <w:rFonts w:ascii="Times New Roman" w:hAnsi="Times New Roman" w:cs="Times New Roman"/>
                <w:color w:val="auto"/>
                <w:lang w:eastAsia="en-US"/>
              </w:rPr>
              <w:t>Виключено</w:t>
            </w:r>
          </w:p>
        </w:tc>
      </w:tr>
      <w:tr w:rsidR="00CE4F02" w:rsidRPr="00444EC2" w:rsidTr="00CE6D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c>
          <w:tcPr>
            <w:tcW w:w="14316" w:type="dxa"/>
            <w:gridSpan w:val="6"/>
            <w:tcBorders>
              <w:top w:val="single" w:sz="4" w:space="0" w:color="000000"/>
              <w:left w:val="single" w:sz="4" w:space="0" w:color="000000"/>
              <w:bottom w:val="single" w:sz="4" w:space="0" w:color="000000"/>
              <w:right w:val="single" w:sz="4" w:space="0" w:color="000000"/>
            </w:tcBorders>
          </w:tcPr>
          <w:p w:rsidR="00CE6D44" w:rsidRPr="00CE6D44" w:rsidRDefault="00CE6D44" w:rsidP="005630D2">
            <w:pPr>
              <w:keepNext/>
              <w:keepLines/>
              <w:spacing w:line="264" w:lineRule="auto"/>
              <w:ind w:left="34"/>
              <w:rPr>
                <w:rFonts w:ascii="Times New Roman" w:hAnsi="Times New Roman" w:cs="Times New Roman"/>
                <w:bCs w:val="0"/>
                <w:color w:val="auto"/>
              </w:rPr>
            </w:pPr>
          </w:p>
          <w:p w:rsidR="00CE4F02" w:rsidRPr="00FA7763" w:rsidRDefault="00CE4F02" w:rsidP="005630D2">
            <w:pPr>
              <w:keepNext/>
              <w:keepLines/>
              <w:numPr>
                <w:ilvl w:val="0"/>
                <w:numId w:val="30"/>
              </w:numPr>
              <w:spacing w:line="264" w:lineRule="auto"/>
              <w:ind w:left="34" w:hanging="34"/>
              <w:jc w:val="center"/>
              <w:rPr>
                <w:rFonts w:ascii="Times New Roman" w:hAnsi="Times New Roman" w:cs="Times New Roman"/>
                <w:bCs w:val="0"/>
                <w:color w:val="auto"/>
              </w:rPr>
            </w:pPr>
            <w:r w:rsidRPr="00444EC2">
              <w:rPr>
                <w:rFonts w:ascii="Times New Roman" w:hAnsi="Times New Roman" w:cs="Times New Roman"/>
                <w:bCs w:val="0"/>
                <w:color w:val="auto"/>
              </w:rPr>
              <w:t>Закон України "Про службу в органах місцевого самоврядування"</w:t>
            </w:r>
          </w:p>
          <w:p w:rsidR="00FA7763" w:rsidRPr="00444EC2" w:rsidRDefault="00FA7763" w:rsidP="005630D2">
            <w:pPr>
              <w:keepNext/>
              <w:keepLines/>
              <w:spacing w:line="264" w:lineRule="auto"/>
              <w:ind w:left="34"/>
              <w:rPr>
                <w:rFonts w:ascii="Times New Roman" w:hAnsi="Times New Roman" w:cs="Times New Roman"/>
                <w:bCs w:val="0"/>
                <w:color w:val="auto"/>
              </w:rPr>
            </w:pPr>
          </w:p>
        </w:tc>
      </w:tr>
      <w:tr w:rsidR="00CE4F02" w:rsidRPr="00444EC2" w:rsidTr="00CE6D44">
        <w:tblPrEx>
          <w:jc w:val="center"/>
          <w:tblLook w:val="01E0" w:firstRow="1" w:lastRow="1" w:firstColumn="1" w:lastColumn="1" w:noHBand="0" w:noVBand="0"/>
        </w:tblPrEx>
        <w:trPr>
          <w:gridBefore w:val="1"/>
          <w:gridAfter w:val="1"/>
          <w:wBefore w:w="13" w:type="dxa"/>
          <w:wAfter w:w="6" w:type="dxa"/>
          <w:jc w:val="center"/>
        </w:trPr>
        <w:tc>
          <w:tcPr>
            <w:tcW w:w="7087" w:type="dxa"/>
            <w:gridSpan w:val="2"/>
          </w:tcPr>
          <w:p w:rsidR="00CE6D44" w:rsidRPr="00FC38E9" w:rsidRDefault="00CE6D44"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lang w:val="ru-RU"/>
              </w:rPr>
            </w:pPr>
          </w:p>
          <w:p w:rsidR="00CE4F02" w:rsidRPr="00444EC2" w:rsidRDefault="00CE4F02"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r w:rsidRPr="00444EC2">
              <w:rPr>
                <w:sz w:val="28"/>
                <w:szCs w:val="28"/>
              </w:rPr>
              <w:t>Стаття 21. Оплата праці, відпустки та пенсійне забезпечення</w:t>
            </w:r>
          </w:p>
          <w:p w:rsidR="00CE4F02" w:rsidRPr="00444EC2" w:rsidRDefault="00CE4F02"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r w:rsidRPr="00444EC2">
              <w:rPr>
                <w:sz w:val="28"/>
                <w:szCs w:val="28"/>
              </w:rPr>
              <w:t xml:space="preserve">Пенсійне забезпечення посадових осіб місцевого самоврядування, які мають стаж служби в органах місцевого самоврядування та/або державної служби не менше 10 років, здійснюється у порядку, визначеному законодавством України про державну службу. Пенсія в частині, що не перевищує розміру пенсії із солідарної системи, що призначається відповідно до Закону України "Про загальнообов'язкове державне пенсійне страхування", виплачується за рахунок коштів Пенсійного фонду України. Частина пенсії, що перевищує цей розмір, виплачується за рахунок коштів Державного бюджету України. Тимчасово, у період </w:t>
            </w:r>
            <w:r w:rsidRPr="00444EC2">
              <w:rPr>
                <w:b/>
                <w:sz w:val="28"/>
                <w:szCs w:val="28"/>
              </w:rPr>
              <w:t>з 1 січня 2016 року по 31 грудня 2016 року</w:t>
            </w:r>
            <w:r w:rsidRPr="00444EC2">
              <w:rPr>
                <w:sz w:val="28"/>
                <w:szCs w:val="28"/>
              </w:rPr>
              <w:t>, посадовим особам місцевого самоврядування (крім інвалідів I та II груп, інвалідів війни III групи та учасників бойових дій, осіб, на яких поширюється дія пункту 1 статті 10 Закону України "Про статус ветеранів війни, гарантії їх соціального захисту"), у період служби в органах місцевого самоврядування, пенсії, призначені відповідно до законодавства України, не виплачуються.</w:t>
            </w:r>
          </w:p>
        </w:tc>
        <w:tc>
          <w:tcPr>
            <w:tcW w:w="7210" w:type="dxa"/>
            <w:gridSpan w:val="2"/>
          </w:tcPr>
          <w:p w:rsidR="00CE6D44" w:rsidRPr="00FC38E9" w:rsidRDefault="00CE6D44"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p>
          <w:p w:rsidR="00CE4F02" w:rsidRPr="00444EC2" w:rsidRDefault="00CE4F02"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r w:rsidRPr="00444EC2">
              <w:rPr>
                <w:sz w:val="28"/>
                <w:szCs w:val="28"/>
              </w:rPr>
              <w:t>Стаття 21. Оплата праці, відпустки та пенсійне забезпечення</w:t>
            </w:r>
          </w:p>
          <w:p w:rsidR="00CE4F02" w:rsidRPr="00FC38E9" w:rsidRDefault="00CE4F02"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r w:rsidRPr="00444EC2">
              <w:rPr>
                <w:sz w:val="28"/>
                <w:szCs w:val="28"/>
              </w:rPr>
              <w:t xml:space="preserve">Пенсійне забезпечення посадових осіб місцевого самоврядування, які мають стаж служби в органах місцевого самоврядування та/або державної служби не менше 10 років, здійснюється у порядку, визначеному законодавством України про державну службу. Пенсія в частині, що не перевищує розміру пенсії із солідарної системи, що призначається відповідно до Закону України "Про загальнообов'язкове державне пенсійне страхування", виплачується за рахунок коштів Пенсійного фонду України. Частина пенсії, що перевищує цей розмір, виплачується за рахунок коштів Державного бюджету України. Тимчасово, </w:t>
            </w:r>
            <w:r w:rsidRPr="00444EC2">
              <w:rPr>
                <w:b/>
                <w:sz w:val="28"/>
                <w:szCs w:val="28"/>
              </w:rPr>
              <w:t>по 31 грудня 2017 року</w:t>
            </w:r>
            <w:r w:rsidRPr="00444EC2">
              <w:rPr>
                <w:sz w:val="28"/>
                <w:szCs w:val="28"/>
              </w:rPr>
              <w:t>, посадовим особам місцевого самоврядування (крім інвалідів I та II груп, інвалідів війни III групи та учасників бойових дій, осіб, на яких поширюється дія пункту 1 статті 10 Закону України "Про статус ветеранів війни, гарантії їх соціального захисту"), у період служби в органах місцевого самоврядування, пенсії, призначені відповідно до законодавства України, не виплачуються. </w:t>
            </w:r>
          </w:p>
          <w:p w:rsidR="00FA7763" w:rsidRPr="00FC38E9" w:rsidRDefault="00FA7763"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p>
        </w:tc>
      </w:tr>
      <w:tr w:rsidR="00CE4F02" w:rsidRPr="00444EC2" w:rsidTr="00CE6D44">
        <w:tblPrEx>
          <w:jc w:val="center"/>
          <w:tblLook w:val="01E0" w:firstRow="1" w:lastRow="1" w:firstColumn="1" w:lastColumn="1" w:noHBand="0" w:noVBand="0"/>
        </w:tblPrEx>
        <w:trPr>
          <w:gridBefore w:val="1"/>
          <w:gridAfter w:val="1"/>
          <w:wBefore w:w="13" w:type="dxa"/>
          <w:wAfter w:w="6" w:type="dxa"/>
          <w:jc w:val="center"/>
        </w:trPr>
        <w:tc>
          <w:tcPr>
            <w:tcW w:w="14297" w:type="dxa"/>
            <w:gridSpan w:val="4"/>
          </w:tcPr>
          <w:p w:rsidR="00CE6D44" w:rsidRPr="00CE6D44" w:rsidRDefault="00CE6D44" w:rsidP="005630D2">
            <w:pPr>
              <w:keepNext/>
              <w:keepLines/>
              <w:spacing w:line="264" w:lineRule="auto"/>
              <w:ind w:left="34"/>
              <w:rPr>
                <w:rFonts w:ascii="Times New Roman" w:hAnsi="Times New Roman" w:cs="Times New Roman"/>
                <w:bCs w:val="0"/>
                <w:color w:val="auto"/>
              </w:rPr>
            </w:pPr>
          </w:p>
          <w:p w:rsidR="00CE4F02" w:rsidRPr="00FA7763" w:rsidRDefault="00CE4F02" w:rsidP="005630D2">
            <w:pPr>
              <w:keepNext/>
              <w:keepLines/>
              <w:numPr>
                <w:ilvl w:val="0"/>
                <w:numId w:val="30"/>
              </w:numPr>
              <w:spacing w:line="264" w:lineRule="auto"/>
              <w:ind w:left="34" w:hanging="34"/>
              <w:jc w:val="center"/>
              <w:rPr>
                <w:rFonts w:ascii="Times New Roman" w:hAnsi="Times New Roman" w:cs="Times New Roman"/>
                <w:bCs w:val="0"/>
                <w:color w:val="auto"/>
              </w:rPr>
            </w:pPr>
            <w:r w:rsidRPr="00444EC2">
              <w:rPr>
                <w:rFonts w:ascii="Times New Roman" w:hAnsi="Times New Roman" w:cs="Times New Roman"/>
                <w:bCs w:val="0"/>
                <w:color w:val="auto"/>
              </w:rPr>
              <w:t>Закон України "Про статус народного депутата України"</w:t>
            </w:r>
          </w:p>
          <w:p w:rsidR="00FA7763" w:rsidRPr="00444EC2" w:rsidRDefault="00FA7763" w:rsidP="005630D2">
            <w:pPr>
              <w:keepNext/>
              <w:keepLines/>
              <w:spacing w:line="264" w:lineRule="auto"/>
              <w:ind w:left="34"/>
              <w:rPr>
                <w:rFonts w:ascii="Times New Roman" w:hAnsi="Times New Roman" w:cs="Times New Roman"/>
                <w:bCs w:val="0"/>
                <w:color w:val="auto"/>
              </w:rPr>
            </w:pPr>
          </w:p>
        </w:tc>
      </w:tr>
      <w:tr w:rsidR="00CE4F02" w:rsidRPr="00444EC2" w:rsidTr="00CE6D44">
        <w:tblPrEx>
          <w:jc w:val="center"/>
          <w:tblLook w:val="01E0" w:firstRow="1" w:lastRow="1" w:firstColumn="1" w:lastColumn="1" w:noHBand="0" w:noVBand="0"/>
        </w:tblPrEx>
        <w:trPr>
          <w:gridBefore w:val="1"/>
          <w:gridAfter w:val="1"/>
          <w:wBefore w:w="13" w:type="dxa"/>
          <w:wAfter w:w="6" w:type="dxa"/>
          <w:jc w:val="center"/>
        </w:trPr>
        <w:tc>
          <w:tcPr>
            <w:tcW w:w="7087" w:type="dxa"/>
            <w:gridSpan w:val="2"/>
          </w:tcPr>
          <w:p w:rsidR="00CE6D44" w:rsidRPr="00FC38E9" w:rsidRDefault="00CE6D44"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lang w:val="ru-RU"/>
              </w:rPr>
            </w:pPr>
          </w:p>
          <w:p w:rsidR="00CE4F02" w:rsidRPr="00444EC2" w:rsidRDefault="00CE4F02"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r w:rsidRPr="00444EC2">
              <w:rPr>
                <w:sz w:val="28"/>
                <w:szCs w:val="28"/>
              </w:rPr>
              <w:t>Стаття 20. Гарантії трудових прав народного депутата України.</w:t>
            </w:r>
          </w:p>
          <w:p w:rsidR="00CE4F02" w:rsidRPr="00444EC2" w:rsidRDefault="00CE4F02"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r w:rsidRPr="00444EC2">
              <w:rPr>
                <w:sz w:val="28"/>
                <w:szCs w:val="28"/>
              </w:rPr>
              <w:t>…</w:t>
            </w:r>
          </w:p>
          <w:p w:rsidR="00CE4F02" w:rsidRPr="00444EC2" w:rsidRDefault="00CE4F02"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r w:rsidRPr="00444EC2">
              <w:rPr>
                <w:sz w:val="28"/>
                <w:szCs w:val="28"/>
              </w:rPr>
              <w:t>12.</w:t>
            </w:r>
          </w:p>
          <w:p w:rsidR="00CE4F02" w:rsidRPr="00444EC2" w:rsidRDefault="00CE4F02"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r w:rsidRPr="00444EC2">
              <w:rPr>
                <w:sz w:val="28"/>
                <w:szCs w:val="28"/>
              </w:rPr>
              <w:t>…</w:t>
            </w:r>
          </w:p>
          <w:p w:rsidR="00CE4F02" w:rsidRPr="00444EC2" w:rsidRDefault="00CE4F02"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r w:rsidRPr="00444EC2">
              <w:rPr>
                <w:sz w:val="28"/>
                <w:szCs w:val="28"/>
              </w:rPr>
              <w:t xml:space="preserve">Тимчасово, у період </w:t>
            </w:r>
            <w:r w:rsidRPr="00444EC2">
              <w:rPr>
                <w:b/>
                <w:sz w:val="28"/>
                <w:szCs w:val="28"/>
              </w:rPr>
              <w:t>з 1 січня 2016 року по 31 грудня 2016 року:</w:t>
            </w:r>
          </w:p>
          <w:p w:rsidR="00CE4F02" w:rsidRPr="00444EC2" w:rsidRDefault="00CE4F02"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r w:rsidRPr="00444EC2">
              <w:rPr>
                <w:sz w:val="28"/>
                <w:szCs w:val="28"/>
              </w:rPr>
              <w:t>особам (крім інвалідів I та II груп, інвалідів війни III групи та учасників бойових дій, осіб, на яких поширюється дія пункту 1 статті 10 Закону України "Про статус ветеранів війни, гарантії їх соціального захисту"), які працюють на посадах та на умовах, передбачених законами України "Про державну службу", "Про прокуратуру", "Про судоустрій і статус суддів", призначені пенсії / щомісячне довічне грошове утримання не виплачуються;</w:t>
            </w:r>
          </w:p>
          <w:p w:rsidR="00CE4F02" w:rsidRPr="00444EC2" w:rsidRDefault="00CE4F02"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r w:rsidRPr="00444EC2">
              <w:rPr>
                <w:sz w:val="28"/>
                <w:szCs w:val="28"/>
              </w:rPr>
              <w:t xml:space="preserve">З 1 січня </w:t>
            </w:r>
            <w:r w:rsidRPr="00444EC2">
              <w:rPr>
                <w:b/>
                <w:sz w:val="28"/>
                <w:szCs w:val="28"/>
              </w:rPr>
              <w:t>2017</w:t>
            </w:r>
            <w:r w:rsidRPr="00444EC2">
              <w:rPr>
                <w:sz w:val="28"/>
                <w:szCs w:val="28"/>
              </w:rPr>
              <w:t xml:space="preserve"> року пенсія працюючому народному депутату в період виконання депутатських повноважень та колишньому народному депутату, який працює на посадах, які дають право на призначення пенсії в порядку та на умовах, передбачених законами України "Про прокуратуру", "Про наукову і науково-технічну діяльність", виплачується у розмірі, обчисленому відповідно до Закону України "Про загальнообов'язкове державне пенсійне страхування".</w:t>
            </w:r>
          </w:p>
          <w:p w:rsidR="00CE4F02" w:rsidRPr="00444EC2" w:rsidRDefault="00CE4F02"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r w:rsidRPr="00444EC2">
              <w:rPr>
                <w:sz w:val="28"/>
                <w:szCs w:val="28"/>
              </w:rPr>
              <w:t>…</w:t>
            </w:r>
          </w:p>
          <w:p w:rsidR="00CE4F02" w:rsidRPr="00444EC2" w:rsidRDefault="00CE4F02"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r w:rsidRPr="00444EC2">
              <w:rPr>
                <w:sz w:val="28"/>
                <w:szCs w:val="28"/>
              </w:rPr>
              <w:t xml:space="preserve">... Тимчасово, у період </w:t>
            </w:r>
            <w:r w:rsidRPr="00444EC2">
              <w:rPr>
                <w:b/>
                <w:sz w:val="28"/>
                <w:szCs w:val="28"/>
              </w:rPr>
              <w:t>з 1 січня 2016 року по 31 грудня 2016 року</w:t>
            </w:r>
            <w:r w:rsidRPr="00444EC2">
              <w:rPr>
                <w:sz w:val="28"/>
                <w:szCs w:val="28"/>
              </w:rPr>
              <w:t>, максимальний розмір пенсії (з урахуванням надбавок, підвищень, додаткової пенсії, цільової грошової допомоги, пенсії за особливі заслуги перед Україною, індексації та інших доплат до пенсії, встановлених законодавством, крім доплати до надбавок окремим категоріям осіб, які мають особливі заслуги перед Батьківщиною) не може перевищувати 10740 гривень.</w:t>
            </w:r>
          </w:p>
        </w:tc>
        <w:tc>
          <w:tcPr>
            <w:tcW w:w="7210" w:type="dxa"/>
            <w:gridSpan w:val="2"/>
          </w:tcPr>
          <w:p w:rsidR="00CE6D44" w:rsidRPr="00CE6D44" w:rsidRDefault="00CE6D44"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p>
          <w:p w:rsidR="00CE4F02" w:rsidRPr="00444EC2" w:rsidRDefault="00CE4F02"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r w:rsidRPr="00444EC2">
              <w:rPr>
                <w:sz w:val="28"/>
                <w:szCs w:val="28"/>
              </w:rPr>
              <w:t>Стаття 20. Гарантії трудових прав народного депутата України.</w:t>
            </w:r>
          </w:p>
          <w:p w:rsidR="00CE4F02" w:rsidRPr="00444EC2" w:rsidRDefault="00CE4F02"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r w:rsidRPr="00444EC2">
              <w:rPr>
                <w:sz w:val="28"/>
                <w:szCs w:val="28"/>
              </w:rPr>
              <w:t>…</w:t>
            </w:r>
          </w:p>
          <w:p w:rsidR="00CE4F02" w:rsidRPr="00444EC2" w:rsidRDefault="00CE4F02"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r w:rsidRPr="00444EC2">
              <w:rPr>
                <w:sz w:val="28"/>
                <w:szCs w:val="28"/>
              </w:rPr>
              <w:t>12.</w:t>
            </w:r>
          </w:p>
          <w:p w:rsidR="00CE4F02" w:rsidRPr="00444EC2" w:rsidRDefault="00CE4F02"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r w:rsidRPr="00444EC2">
              <w:rPr>
                <w:sz w:val="28"/>
                <w:szCs w:val="28"/>
              </w:rPr>
              <w:t>…</w:t>
            </w:r>
          </w:p>
          <w:p w:rsidR="00CE4F02" w:rsidRPr="00444EC2" w:rsidRDefault="00CE4F02"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r w:rsidRPr="00444EC2">
              <w:rPr>
                <w:sz w:val="28"/>
                <w:szCs w:val="28"/>
              </w:rPr>
              <w:t xml:space="preserve">Тимчасово, </w:t>
            </w:r>
            <w:r w:rsidRPr="00444EC2">
              <w:rPr>
                <w:b/>
                <w:sz w:val="28"/>
                <w:szCs w:val="28"/>
              </w:rPr>
              <w:t>по 31 грудня 2017 року</w:t>
            </w:r>
            <w:r w:rsidRPr="00444EC2">
              <w:rPr>
                <w:sz w:val="28"/>
                <w:szCs w:val="28"/>
              </w:rPr>
              <w:t>:</w:t>
            </w:r>
          </w:p>
          <w:p w:rsidR="00CE4F02" w:rsidRPr="00444EC2" w:rsidRDefault="00CE4F02"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r w:rsidRPr="00444EC2">
              <w:rPr>
                <w:sz w:val="28"/>
                <w:szCs w:val="28"/>
              </w:rPr>
              <w:t xml:space="preserve">особам (крім інвалідів I та II груп, інвалідів війни III групи та учасників бойових дій, осіб, на яких поширюється дія пункту 1 статті 10 Закону України "Про статус ветеранів війни, гарантії їх соціального захисту"), які працюють на посадах та на умовах, передбачених </w:t>
            </w:r>
            <w:r w:rsidRPr="00444EC2">
              <w:rPr>
                <w:b/>
                <w:sz w:val="28"/>
                <w:szCs w:val="28"/>
              </w:rPr>
              <w:t>цим Законом</w:t>
            </w:r>
            <w:r w:rsidRPr="00444EC2">
              <w:rPr>
                <w:sz w:val="28"/>
                <w:szCs w:val="28"/>
              </w:rPr>
              <w:t>, законами України "Про державну службу", "Про прокуратуру", "Про судоустрій і статус суддів", призначені пенсії / щомісячне довічне грошове утримання не виплачуються;</w:t>
            </w:r>
          </w:p>
          <w:p w:rsidR="00CE4F02" w:rsidRPr="00444EC2" w:rsidRDefault="00CE4F02"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r w:rsidRPr="00444EC2">
              <w:rPr>
                <w:sz w:val="28"/>
                <w:szCs w:val="28"/>
              </w:rPr>
              <w:t xml:space="preserve">З 1 січня </w:t>
            </w:r>
            <w:r w:rsidRPr="00444EC2">
              <w:rPr>
                <w:b/>
                <w:sz w:val="28"/>
                <w:szCs w:val="28"/>
              </w:rPr>
              <w:t>2018</w:t>
            </w:r>
            <w:r w:rsidRPr="00444EC2">
              <w:rPr>
                <w:sz w:val="28"/>
                <w:szCs w:val="28"/>
              </w:rPr>
              <w:t xml:space="preserve"> року пенсія працюючому народному депутату в період виконання депутатських повноважень та колишньому народному депутату, який працює на посадах, які дають право на призначення пенсії в порядку та на умовах, передбачених законами України </w:t>
            </w:r>
            <w:r w:rsidRPr="00444EC2">
              <w:rPr>
                <w:b/>
                <w:sz w:val="28"/>
                <w:szCs w:val="28"/>
              </w:rPr>
              <w:t>"Про державну службу"</w:t>
            </w:r>
            <w:r w:rsidRPr="00444EC2">
              <w:rPr>
                <w:sz w:val="28"/>
                <w:szCs w:val="28"/>
              </w:rPr>
              <w:t>, "Про прокуратуру", "Про наукову і науково-технічну діяльність", виплачується у розмірі, обчисленому відповідно до Закону України "Про загальнообов'язкове державне пенсійне страхування".</w:t>
            </w:r>
          </w:p>
          <w:p w:rsidR="00CE6D44" w:rsidRPr="00FC38E9" w:rsidRDefault="00CE6D44"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lang w:val="ru-RU"/>
              </w:rPr>
            </w:pPr>
          </w:p>
          <w:p w:rsidR="00CE4F02" w:rsidRPr="00444EC2" w:rsidRDefault="00CE4F02"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r w:rsidRPr="00444EC2">
              <w:rPr>
                <w:sz w:val="28"/>
                <w:szCs w:val="28"/>
              </w:rPr>
              <w:t>…</w:t>
            </w:r>
          </w:p>
          <w:p w:rsidR="00CE4F02" w:rsidRPr="00FC38E9" w:rsidRDefault="00CE4F02"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r w:rsidRPr="00444EC2">
              <w:rPr>
                <w:sz w:val="28"/>
                <w:szCs w:val="28"/>
              </w:rPr>
              <w:t xml:space="preserve">…Тимчасово, </w:t>
            </w:r>
            <w:r w:rsidRPr="00444EC2">
              <w:rPr>
                <w:b/>
                <w:sz w:val="28"/>
                <w:szCs w:val="28"/>
              </w:rPr>
              <w:t>по 31 грудня 2017 року</w:t>
            </w:r>
            <w:r w:rsidRPr="00444EC2">
              <w:rPr>
                <w:sz w:val="28"/>
                <w:szCs w:val="28"/>
              </w:rPr>
              <w:t>, максимальний розмір пенсії (з урахуванням надбавок, підвищень, додаткової пенсії, цільової грошової допомоги, пенсії за особливі заслуги перед Україною, індексації та інших доплат до пенсії, встановлених законодавством, крім доплати до надбавок окремим категоріям осіб, які мають особливі заслуги перед Батьківщиною) не може перевищувати 10 740 гривень.</w:t>
            </w:r>
          </w:p>
          <w:p w:rsidR="00FA7763" w:rsidRPr="00FC38E9" w:rsidRDefault="00FA7763"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p>
          <w:p w:rsidR="00FA7763" w:rsidRPr="00FC38E9" w:rsidRDefault="00FA7763"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p>
        </w:tc>
      </w:tr>
      <w:tr w:rsidR="00CE4F02" w:rsidRPr="00444EC2" w:rsidTr="00CE6D44">
        <w:tblPrEx>
          <w:jc w:val="center"/>
          <w:tblLook w:val="01E0" w:firstRow="1" w:lastRow="1" w:firstColumn="1" w:lastColumn="1" w:noHBand="0" w:noVBand="0"/>
        </w:tblPrEx>
        <w:trPr>
          <w:gridBefore w:val="1"/>
          <w:gridAfter w:val="1"/>
          <w:wBefore w:w="13" w:type="dxa"/>
          <w:wAfter w:w="6" w:type="dxa"/>
          <w:jc w:val="center"/>
        </w:trPr>
        <w:tc>
          <w:tcPr>
            <w:tcW w:w="14297" w:type="dxa"/>
            <w:gridSpan w:val="4"/>
          </w:tcPr>
          <w:p w:rsidR="00CE6D44" w:rsidRPr="00CE6D44" w:rsidRDefault="00CE6D44" w:rsidP="005630D2">
            <w:pPr>
              <w:keepNext/>
              <w:keepLines/>
              <w:spacing w:line="264" w:lineRule="auto"/>
              <w:ind w:left="34"/>
              <w:rPr>
                <w:rFonts w:ascii="Times New Roman" w:hAnsi="Times New Roman" w:cs="Times New Roman"/>
                <w:bCs w:val="0"/>
                <w:color w:val="auto"/>
              </w:rPr>
            </w:pPr>
          </w:p>
          <w:p w:rsidR="00CE4F02" w:rsidRPr="00FA7763" w:rsidRDefault="00CE4F02" w:rsidP="005630D2">
            <w:pPr>
              <w:keepNext/>
              <w:keepLines/>
              <w:numPr>
                <w:ilvl w:val="0"/>
                <w:numId w:val="30"/>
              </w:numPr>
              <w:spacing w:line="264" w:lineRule="auto"/>
              <w:ind w:left="34" w:hanging="34"/>
              <w:jc w:val="center"/>
              <w:rPr>
                <w:rFonts w:ascii="Times New Roman" w:hAnsi="Times New Roman" w:cs="Times New Roman"/>
                <w:bCs w:val="0"/>
                <w:color w:val="auto"/>
              </w:rPr>
            </w:pPr>
            <w:r w:rsidRPr="00444EC2">
              <w:rPr>
                <w:rFonts w:ascii="Times New Roman" w:hAnsi="Times New Roman" w:cs="Times New Roman"/>
                <w:bCs w:val="0"/>
                <w:color w:val="auto"/>
              </w:rPr>
              <w:t>Закон України "Про дипломатичну службу"</w:t>
            </w:r>
          </w:p>
          <w:p w:rsidR="00FA7763" w:rsidRPr="00444EC2" w:rsidRDefault="00FA7763" w:rsidP="005630D2">
            <w:pPr>
              <w:keepNext/>
              <w:keepLines/>
              <w:spacing w:line="264" w:lineRule="auto"/>
              <w:ind w:left="34"/>
              <w:rPr>
                <w:rFonts w:ascii="Times New Roman" w:hAnsi="Times New Roman" w:cs="Times New Roman"/>
                <w:bCs w:val="0"/>
                <w:color w:val="auto"/>
              </w:rPr>
            </w:pPr>
          </w:p>
        </w:tc>
      </w:tr>
      <w:tr w:rsidR="00CE4F02" w:rsidRPr="00444EC2" w:rsidTr="00CE6D44">
        <w:tblPrEx>
          <w:jc w:val="center"/>
          <w:tblLook w:val="01E0" w:firstRow="1" w:lastRow="1" w:firstColumn="1" w:lastColumn="1" w:noHBand="0" w:noVBand="0"/>
        </w:tblPrEx>
        <w:trPr>
          <w:gridBefore w:val="1"/>
          <w:gridAfter w:val="1"/>
          <w:wBefore w:w="13" w:type="dxa"/>
          <w:wAfter w:w="6" w:type="dxa"/>
          <w:jc w:val="center"/>
        </w:trPr>
        <w:tc>
          <w:tcPr>
            <w:tcW w:w="7087" w:type="dxa"/>
            <w:gridSpan w:val="2"/>
          </w:tcPr>
          <w:p w:rsidR="00CE6D44" w:rsidRPr="00FC38E9" w:rsidRDefault="00CE6D44"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lang w:val="ru-RU"/>
              </w:rPr>
            </w:pPr>
          </w:p>
          <w:p w:rsidR="00CE4F02" w:rsidRPr="00444EC2" w:rsidRDefault="00CE4F02"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r w:rsidRPr="00444EC2">
              <w:rPr>
                <w:sz w:val="28"/>
                <w:szCs w:val="28"/>
              </w:rPr>
              <w:t>Стаття 29. Основні права працівників дипломатичної служби</w:t>
            </w:r>
          </w:p>
          <w:p w:rsidR="00CE4F02" w:rsidRPr="00E813BE" w:rsidRDefault="00CE4F02"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r w:rsidRPr="00444EC2">
              <w:rPr>
                <w:sz w:val="28"/>
                <w:szCs w:val="28"/>
              </w:rPr>
              <w:t xml:space="preserve">Працівник дипломатичної служби користується всіма правами, визначеними в Законі України "Про державну службу". Тимчасово, у період </w:t>
            </w:r>
            <w:r w:rsidRPr="00444EC2">
              <w:rPr>
                <w:b/>
                <w:sz w:val="28"/>
                <w:szCs w:val="28"/>
              </w:rPr>
              <w:t>з 1 січня 2016 року по 31 грудня 2016 року</w:t>
            </w:r>
            <w:r w:rsidRPr="00444EC2">
              <w:rPr>
                <w:sz w:val="28"/>
                <w:szCs w:val="28"/>
              </w:rPr>
              <w:t>, працівникам дипломатичної служби (крім інвалідів I та II груп, інвалідів війни III групи та учасників бойових дій, осіб, на яких поширюється дія пункту 1 статті 10 Закону України "Про статус ветеранів війни, гарантії їх соціального захисту") у період роботи пенсії, призначені відповідно до законодавства України, не виплачуються.</w:t>
            </w:r>
          </w:p>
          <w:p w:rsidR="00FC38E9" w:rsidRPr="00E813BE" w:rsidRDefault="00FC38E9"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p>
        </w:tc>
        <w:tc>
          <w:tcPr>
            <w:tcW w:w="7210" w:type="dxa"/>
            <w:gridSpan w:val="2"/>
          </w:tcPr>
          <w:p w:rsidR="00CE6D44" w:rsidRPr="00FC38E9" w:rsidRDefault="00CE6D44"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p>
          <w:p w:rsidR="00CE4F02" w:rsidRPr="00444EC2" w:rsidRDefault="00CE4F02"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r w:rsidRPr="00444EC2">
              <w:rPr>
                <w:sz w:val="28"/>
                <w:szCs w:val="28"/>
              </w:rPr>
              <w:t>Стаття 29. Основні права працівників дипломатичної служби</w:t>
            </w:r>
          </w:p>
          <w:p w:rsidR="00CE4F02" w:rsidRPr="00FC38E9" w:rsidRDefault="00CE4F02"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r w:rsidRPr="00444EC2">
              <w:rPr>
                <w:sz w:val="28"/>
                <w:szCs w:val="28"/>
              </w:rPr>
              <w:t xml:space="preserve">Працівник дипломатичної служби користується всіма правами, визначеними в Законі України "Про державну службу". Тимчасово, </w:t>
            </w:r>
            <w:r w:rsidRPr="00444EC2">
              <w:rPr>
                <w:b/>
                <w:sz w:val="28"/>
                <w:szCs w:val="28"/>
              </w:rPr>
              <w:t>по 31 грудня 2017 року</w:t>
            </w:r>
            <w:r w:rsidRPr="00444EC2">
              <w:rPr>
                <w:sz w:val="28"/>
                <w:szCs w:val="28"/>
              </w:rPr>
              <w:t>, працівникам дипломатичної служби (крім інвалідів I та II груп, інвалідів війни III групи та учасників бойових дій, осіб, на яких поширюється дія пункту 1 статті 10 Закону України "Про статус ветеранів війни, гарантії їх соціального захисту") у період роботи пенсії, призначені відповідно до законодавства України, не виплачуються.</w:t>
            </w:r>
          </w:p>
          <w:p w:rsidR="00CE6D44" w:rsidRPr="00FC38E9" w:rsidRDefault="00CE6D44"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p>
        </w:tc>
      </w:tr>
      <w:tr w:rsidR="00CE4F02" w:rsidRPr="00444EC2" w:rsidTr="00CE6D44">
        <w:tblPrEx>
          <w:tblLook w:val="01E0" w:firstRow="1" w:lastRow="1" w:firstColumn="1" w:lastColumn="1" w:noHBand="0" w:noVBand="0"/>
        </w:tblPrEx>
        <w:trPr>
          <w:gridAfter w:val="2"/>
          <w:wAfter w:w="141" w:type="dxa"/>
        </w:trPr>
        <w:tc>
          <w:tcPr>
            <w:tcW w:w="14175" w:type="dxa"/>
            <w:gridSpan w:val="4"/>
          </w:tcPr>
          <w:p w:rsidR="00CE6D44" w:rsidRPr="00CE6D44" w:rsidRDefault="00CE6D44" w:rsidP="005630D2">
            <w:pPr>
              <w:keepNext/>
              <w:keepLines/>
              <w:spacing w:line="264" w:lineRule="auto"/>
              <w:ind w:left="34"/>
              <w:rPr>
                <w:rFonts w:ascii="Times New Roman" w:hAnsi="Times New Roman" w:cs="Times New Roman"/>
                <w:bCs w:val="0"/>
                <w:color w:val="auto"/>
              </w:rPr>
            </w:pPr>
          </w:p>
          <w:p w:rsidR="00CE4F02" w:rsidRPr="00FA7763" w:rsidRDefault="00CE4F02" w:rsidP="005630D2">
            <w:pPr>
              <w:keepNext/>
              <w:keepLines/>
              <w:numPr>
                <w:ilvl w:val="0"/>
                <w:numId w:val="30"/>
              </w:numPr>
              <w:spacing w:line="264" w:lineRule="auto"/>
              <w:ind w:left="34" w:hanging="34"/>
              <w:jc w:val="center"/>
              <w:rPr>
                <w:rFonts w:ascii="Times New Roman" w:hAnsi="Times New Roman" w:cs="Times New Roman"/>
                <w:bCs w:val="0"/>
                <w:color w:val="auto"/>
              </w:rPr>
            </w:pPr>
            <w:r w:rsidRPr="00444EC2">
              <w:rPr>
                <w:rFonts w:ascii="Times New Roman" w:hAnsi="Times New Roman" w:cs="Times New Roman"/>
                <w:bCs w:val="0"/>
                <w:color w:val="auto"/>
              </w:rPr>
              <w:t>Закон України "Про загальнообов’язкове державне пенсійне страхування"</w:t>
            </w:r>
          </w:p>
          <w:p w:rsidR="00FA7763" w:rsidRPr="00444EC2" w:rsidRDefault="00FA7763" w:rsidP="005630D2">
            <w:pPr>
              <w:keepNext/>
              <w:keepLines/>
              <w:spacing w:line="264" w:lineRule="auto"/>
              <w:ind w:left="34"/>
              <w:rPr>
                <w:rFonts w:ascii="Times New Roman" w:hAnsi="Times New Roman" w:cs="Times New Roman"/>
                <w:bCs w:val="0"/>
                <w:color w:val="auto"/>
              </w:rPr>
            </w:pPr>
          </w:p>
        </w:tc>
      </w:tr>
      <w:tr w:rsidR="00CE4F02" w:rsidRPr="00444EC2" w:rsidTr="00CE6D44">
        <w:tblPrEx>
          <w:tblLook w:val="01E0" w:firstRow="1" w:lastRow="1" w:firstColumn="1" w:lastColumn="1" w:noHBand="0" w:noVBand="0"/>
        </w:tblPrEx>
        <w:trPr>
          <w:gridAfter w:val="2"/>
          <w:wAfter w:w="141" w:type="dxa"/>
        </w:trPr>
        <w:tc>
          <w:tcPr>
            <w:tcW w:w="7087" w:type="dxa"/>
            <w:gridSpan w:val="2"/>
          </w:tcPr>
          <w:p w:rsidR="00CE6D44" w:rsidRPr="00FC38E9" w:rsidRDefault="00CE6D44"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lang w:val="ru-RU"/>
              </w:rPr>
            </w:pPr>
          </w:p>
          <w:p w:rsidR="00CE4F02" w:rsidRPr="00444EC2" w:rsidRDefault="00CE4F02"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r w:rsidRPr="00444EC2">
              <w:rPr>
                <w:sz w:val="28"/>
                <w:szCs w:val="28"/>
              </w:rPr>
              <w:t>Стаття 27. Розмір пенсії за віком</w:t>
            </w:r>
          </w:p>
          <w:p w:rsidR="00CE4F02" w:rsidRPr="00444EC2" w:rsidRDefault="00CE4F02"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r w:rsidRPr="00444EC2">
              <w:rPr>
                <w:sz w:val="28"/>
                <w:szCs w:val="28"/>
              </w:rPr>
              <w:t>…</w:t>
            </w:r>
          </w:p>
          <w:p w:rsidR="00CE4F02" w:rsidRPr="00444EC2" w:rsidRDefault="00CE4F02"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r w:rsidRPr="00444EC2">
              <w:rPr>
                <w:sz w:val="28"/>
                <w:szCs w:val="28"/>
              </w:rPr>
              <w:t xml:space="preserve">3. Максимальний розмір пенсії (з урахуванням надбавок, підвищень, додаткової пенсії, цільової грошової допомоги, пенсії за особливі заслуги перед Україною, індексації та інших доплат до пенсії, встановлених законодавством, крім доплати до надбавок окремим категоріям осіб, які мають особливі заслуги перед Батьківщиною) не може перевищувати десяти прожиткових мінімумів, установлених для осіб, які втратили працездатність. Тимчасово, у період </w:t>
            </w:r>
            <w:r w:rsidRPr="00444EC2">
              <w:rPr>
                <w:b/>
                <w:sz w:val="28"/>
                <w:szCs w:val="28"/>
              </w:rPr>
              <w:t>з 1 січня 2016 року по 31 грудня 2016 року</w:t>
            </w:r>
            <w:r w:rsidRPr="00444EC2">
              <w:rPr>
                <w:sz w:val="28"/>
                <w:szCs w:val="28"/>
              </w:rPr>
              <w:t>, максимальний розмір пенсії (з урахуванням надбавок, підвищень, додаткової пенсії, цільової грошової допомоги, пенсії за особливі заслуги перед Україною, індексації та інших доплат до пенсії, встановлених законодавством, крім доплати до надбавок окремим категоріям осіб, які мають особливі заслуги перед Батьківщиною) не може перевищувати 10 740 гривень".</w:t>
            </w:r>
          </w:p>
        </w:tc>
        <w:tc>
          <w:tcPr>
            <w:tcW w:w="7088" w:type="dxa"/>
            <w:gridSpan w:val="2"/>
          </w:tcPr>
          <w:p w:rsidR="00CE6D44" w:rsidRPr="00FC38E9" w:rsidRDefault="00CE6D44"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p>
          <w:p w:rsidR="00CE4F02" w:rsidRPr="00444EC2" w:rsidRDefault="00CE4F02"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r w:rsidRPr="00444EC2">
              <w:rPr>
                <w:sz w:val="28"/>
                <w:szCs w:val="28"/>
              </w:rPr>
              <w:t>Стаття 27. Розмір пенсії за віком</w:t>
            </w:r>
          </w:p>
          <w:p w:rsidR="00CE4F02" w:rsidRPr="00444EC2" w:rsidRDefault="00CE4F02"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r w:rsidRPr="00444EC2">
              <w:rPr>
                <w:sz w:val="28"/>
                <w:szCs w:val="28"/>
              </w:rPr>
              <w:t>…</w:t>
            </w:r>
          </w:p>
          <w:p w:rsidR="00FA7763" w:rsidRPr="00E813BE" w:rsidRDefault="00CE4F02" w:rsidP="00FC38E9">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r w:rsidRPr="00444EC2">
              <w:rPr>
                <w:sz w:val="28"/>
                <w:szCs w:val="28"/>
              </w:rPr>
              <w:t xml:space="preserve">3. Максимальний розмір пенсії (з урахуванням надбавок, підвищень, додаткової пенсії, цільової грошової допомоги, пенсії за особливі заслуги перед Україною, індексації та інших доплат до пенсії, встановлених законодавством, крім доплати до надбавок окремим категоріям осіб, які мають особливі заслуги перед Батьківщиною) не може перевищувати десяти прожиткових мінімумів, установлених для осіб, які втратили працездатність. Тимчасово, </w:t>
            </w:r>
            <w:r w:rsidRPr="00444EC2">
              <w:rPr>
                <w:b/>
                <w:sz w:val="28"/>
                <w:szCs w:val="28"/>
              </w:rPr>
              <w:t>по 31 грудня 2017 року</w:t>
            </w:r>
            <w:r w:rsidRPr="00444EC2">
              <w:rPr>
                <w:sz w:val="28"/>
                <w:szCs w:val="28"/>
              </w:rPr>
              <w:t>, максимальний розмір пенсії (з урахуванням надбавок, підвищень, додаткової пенсії, цільової грошової допомоги, пенсії за особливі заслуги перед Україною, індексації та інших доплат до пенсії, встановлених законодавством, крім доплати до надбавок окремим категоріям осіб, які мають особливі заслуги перед Батьківщиною) не може перевищувати 10 740 гривень".</w:t>
            </w:r>
          </w:p>
          <w:p w:rsidR="00FC38E9" w:rsidRPr="00E813BE" w:rsidRDefault="00FC38E9" w:rsidP="00FC38E9">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p>
          <w:p w:rsidR="00FC38E9" w:rsidRPr="00E813BE" w:rsidRDefault="00FC38E9" w:rsidP="00FC38E9">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p>
        </w:tc>
      </w:tr>
      <w:tr w:rsidR="00CE4F02" w:rsidRPr="00444EC2" w:rsidTr="00CE6D44">
        <w:tblPrEx>
          <w:tblLook w:val="01E0" w:firstRow="1" w:lastRow="1" w:firstColumn="1" w:lastColumn="1" w:noHBand="0" w:noVBand="0"/>
        </w:tblPrEx>
        <w:trPr>
          <w:gridAfter w:val="2"/>
          <w:wAfter w:w="141" w:type="dxa"/>
        </w:trPr>
        <w:tc>
          <w:tcPr>
            <w:tcW w:w="7087" w:type="dxa"/>
            <w:gridSpan w:val="2"/>
          </w:tcPr>
          <w:p w:rsidR="00CE6D44" w:rsidRPr="00FC38E9" w:rsidRDefault="00CE6D44"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p>
          <w:p w:rsidR="00CE4F02" w:rsidRPr="00444EC2" w:rsidRDefault="00CE4F02"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r w:rsidRPr="00444EC2">
              <w:rPr>
                <w:sz w:val="28"/>
                <w:szCs w:val="28"/>
              </w:rPr>
              <w:t>Стаття 47. Виплата пенсії</w:t>
            </w:r>
          </w:p>
          <w:p w:rsidR="00CE4F02" w:rsidRPr="00444EC2" w:rsidRDefault="00CE4F02"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bookmarkStart w:id="1" w:name="n723"/>
            <w:bookmarkEnd w:id="1"/>
            <w:r w:rsidRPr="00444EC2">
              <w:rPr>
                <w:sz w:val="28"/>
                <w:szCs w:val="28"/>
              </w:rPr>
              <w:t xml:space="preserve">Тимчасово, у період </w:t>
            </w:r>
            <w:r w:rsidRPr="00444EC2">
              <w:rPr>
                <w:b/>
                <w:sz w:val="28"/>
                <w:szCs w:val="28"/>
              </w:rPr>
              <w:t>з 1 січня 2016 року по 31 грудня 2016 року</w:t>
            </w:r>
            <w:r w:rsidRPr="00444EC2">
              <w:rPr>
                <w:sz w:val="28"/>
                <w:szCs w:val="28"/>
              </w:rPr>
              <w:t>:</w:t>
            </w:r>
          </w:p>
          <w:p w:rsidR="00CE4F02" w:rsidRPr="00444EC2" w:rsidRDefault="00CE4F02"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r w:rsidRPr="00444EC2">
              <w:rPr>
                <w:sz w:val="28"/>
                <w:szCs w:val="28"/>
              </w:rPr>
              <w:t>особам (крім інвалідів I та II груп, інвалідів війни III групи та учасників бойових дій, осіб, на яких поширюється дія пункту 1 статті 10 Закону України "Про статус ветеранів війни, гарантії їх соціального захисту"), які працюють на посадах та на умовах, передбачених законами України "Про державну службу", "Про прокуратуру", "Про судоустрій і статус суддів", призначені пенсії / щомісячне довічне грошове утримання не виплачуються;</w:t>
            </w:r>
          </w:p>
          <w:p w:rsidR="00CE4F02" w:rsidRPr="00444EC2" w:rsidRDefault="00CE4F02"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p>
          <w:p w:rsidR="00CE4F02" w:rsidRPr="00444EC2" w:rsidRDefault="00CE4F02"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r w:rsidRPr="00444EC2">
              <w:rPr>
                <w:sz w:val="28"/>
                <w:szCs w:val="28"/>
              </w:rPr>
              <w:t>…</w:t>
            </w:r>
          </w:p>
          <w:p w:rsidR="00CE4F02" w:rsidRPr="00444EC2" w:rsidRDefault="00CE4F02"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r w:rsidRPr="00444EC2">
              <w:rPr>
                <w:sz w:val="28"/>
                <w:szCs w:val="28"/>
              </w:rPr>
              <w:t xml:space="preserve">З 1 січня </w:t>
            </w:r>
            <w:r w:rsidRPr="00444EC2">
              <w:rPr>
                <w:b/>
                <w:sz w:val="28"/>
                <w:szCs w:val="28"/>
              </w:rPr>
              <w:t>2017</w:t>
            </w:r>
            <w:r w:rsidRPr="00444EC2">
              <w:rPr>
                <w:sz w:val="28"/>
                <w:szCs w:val="28"/>
              </w:rPr>
              <w:t xml:space="preserve"> року пенсії виплачуються без урахування одержуваної заробітної плати (доходу) або пенсійних виплат з накопичувальної системи пенсійного страхування чи пенсійних виплат із системи недержавного пенсійного забезпечення, крім випадків, передбачених законом.</w:t>
            </w:r>
          </w:p>
        </w:tc>
        <w:tc>
          <w:tcPr>
            <w:tcW w:w="7088" w:type="dxa"/>
            <w:gridSpan w:val="2"/>
          </w:tcPr>
          <w:p w:rsidR="00FC38E9" w:rsidRPr="00E813BE" w:rsidRDefault="00FC38E9"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p>
          <w:p w:rsidR="00CE4F02" w:rsidRPr="00444EC2" w:rsidRDefault="00CE4F02"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r w:rsidRPr="00444EC2">
              <w:rPr>
                <w:sz w:val="28"/>
                <w:szCs w:val="28"/>
              </w:rPr>
              <w:t>Стаття 47. Виплата пенсії</w:t>
            </w:r>
          </w:p>
          <w:p w:rsidR="00CE4F02" w:rsidRPr="00444EC2" w:rsidRDefault="00CE4F02"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r w:rsidRPr="00444EC2">
              <w:rPr>
                <w:sz w:val="28"/>
                <w:szCs w:val="28"/>
              </w:rPr>
              <w:t xml:space="preserve">Тимчасово, </w:t>
            </w:r>
            <w:r w:rsidRPr="00444EC2">
              <w:rPr>
                <w:b/>
                <w:sz w:val="28"/>
                <w:szCs w:val="28"/>
              </w:rPr>
              <w:t>по 31 грудня 2017 року</w:t>
            </w:r>
            <w:r w:rsidRPr="00444EC2">
              <w:rPr>
                <w:sz w:val="28"/>
                <w:szCs w:val="28"/>
              </w:rPr>
              <w:t>:</w:t>
            </w:r>
          </w:p>
          <w:p w:rsidR="00CE4F02" w:rsidRPr="00444EC2" w:rsidRDefault="00CE4F02"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r w:rsidRPr="00444EC2">
              <w:rPr>
                <w:sz w:val="28"/>
                <w:szCs w:val="28"/>
              </w:rPr>
              <w:t xml:space="preserve">особам (крім інвалідів I та II груп, інвалідів війни III групи та учасників бойових дій, осіб, на яких поширюється  дія  пункту 1 статті 10 Закону України "Про статус ветеранів  війни, гарантії їх соціального захисту"), які працюють на посадах та на умовах, передбачених законами України </w:t>
            </w:r>
            <w:r w:rsidRPr="00444EC2">
              <w:rPr>
                <w:b/>
                <w:sz w:val="28"/>
                <w:szCs w:val="28"/>
              </w:rPr>
              <w:t>"Про статус народного депутата України"</w:t>
            </w:r>
            <w:r w:rsidRPr="00444EC2">
              <w:rPr>
                <w:sz w:val="28"/>
                <w:szCs w:val="28"/>
              </w:rPr>
              <w:t>, "Про державну службу", "Про прокуратуру", "Про судоустрій і статус суддів", "Про наукову і науково-технічну діяльність", призначені пенсії/щомісячне довічне грошове утримання не виплачуються;</w:t>
            </w:r>
          </w:p>
          <w:p w:rsidR="00CE4F02" w:rsidRPr="00444EC2" w:rsidRDefault="00CE4F02"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r w:rsidRPr="00444EC2">
              <w:rPr>
                <w:sz w:val="28"/>
                <w:szCs w:val="28"/>
              </w:rPr>
              <w:t>…</w:t>
            </w:r>
          </w:p>
          <w:p w:rsidR="00FA7763" w:rsidRPr="00FA7763" w:rsidRDefault="00CE4F02"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r w:rsidRPr="00444EC2">
              <w:rPr>
                <w:sz w:val="28"/>
                <w:szCs w:val="28"/>
              </w:rPr>
              <w:t xml:space="preserve">З 1 січня </w:t>
            </w:r>
            <w:r w:rsidRPr="00444EC2">
              <w:rPr>
                <w:b/>
                <w:sz w:val="28"/>
                <w:szCs w:val="28"/>
              </w:rPr>
              <w:t>2018</w:t>
            </w:r>
            <w:r w:rsidRPr="00444EC2">
              <w:rPr>
                <w:sz w:val="28"/>
                <w:szCs w:val="28"/>
              </w:rPr>
              <w:t xml:space="preserve"> року пенсії виплачуються без урахування одержуваної заробітної плати (доходу) або пенсійних виплат з накопичувальної системи пенсійного страхування чи пенсійних виплат із системи недержавного пенсійного забезпечення, крім випадків передбачених законом.</w:t>
            </w:r>
          </w:p>
          <w:p w:rsidR="00624513" w:rsidRPr="00444EC2" w:rsidRDefault="00624513"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p>
        </w:tc>
      </w:tr>
      <w:tr w:rsidR="00584A83" w:rsidRPr="00444EC2" w:rsidTr="00CE6D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After w:val="2"/>
          <w:wAfter w:w="141" w:type="dxa"/>
        </w:trPr>
        <w:tc>
          <w:tcPr>
            <w:tcW w:w="14175" w:type="dxa"/>
            <w:gridSpan w:val="4"/>
            <w:tcBorders>
              <w:top w:val="single" w:sz="4" w:space="0" w:color="000000"/>
              <w:left w:val="single" w:sz="4" w:space="0" w:color="000000"/>
              <w:bottom w:val="single" w:sz="4" w:space="0" w:color="000000"/>
              <w:right w:val="single" w:sz="4" w:space="0" w:color="000000"/>
            </w:tcBorders>
          </w:tcPr>
          <w:p w:rsidR="00CE6D44" w:rsidRPr="00CE6D44" w:rsidRDefault="00CE6D44" w:rsidP="005630D2">
            <w:pPr>
              <w:keepNext/>
              <w:keepLines/>
              <w:spacing w:line="264" w:lineRule="auto"/>
              <w:ind w:left="34"/>
              <w:rPr>
                <w:rFonts w:ascii="Times New Roman" w:hAnsi="Times New Roman" w:cs="Times New Roman"/>
                <w:bCs w:val="0"/>
                <w:color w:val="auto"/>
              </w:rPr>
            </w:pPr>
          </w:p>
          <w:p w:rsidR="00584A83" w:rsidRPr="00FA7763" w:rsidRDefault="00584A83" w:rsidP="005630D2">
            <w:pPr>
              <w:keepNext/>
              <w:keepLines/>
              <w:numPr>
                <w:ilvl w:val="0"/>
                <w:numId w:val="30"/>
              </w:numPr>
              <w:spacing w:line="264" w:lineRule="auto"/>
              <w:ind w:left="34" w:hanging="34"/>
              <w:jc w:val="center"/>
              <w:rPr>
                <w:rFonts w:ascii="Times New Roman" w:hAnsi="Times New Roman" w:cs="Times New Roman"/>
                <w:bCs w:val="0"/>
                <w:color w:val="auto"/>
              </w:rPr>
            </w:pPr>
            <w:r w:rsidRPr="00444EC2">
              <w:rPr>
                <w:rFonts w:ascii="Times New Roman" w:hAnsi="Times New Roman" w:cs="Times New Roman"/>
                <w:bCs w:val="0"/>
                <w:color w:val="auto"/>
              </w:rPr>
              <w:t>Закон України "Про забезпечення організаційно-правових умов соціального захисту дітей-сиріт та дітей, позбавлених батьківського піклування"</w:t>
            </w:r>
          </w:p>
          <w:p w:rsidR="00FA7763" w:rsidRPr="00444EC2" w:rsidRDefault="00FA7763" w:rsidP="005630D2">
            <w:pPr>
              <w:keepNext/>
              <w:keepLines/>
              <w:spacing w:line="264" w:lineRule="auto"/>
              <w:ind w:left="34"/>
              <w:rPr>
                <w:rFonts w:ascii="Times New Roman" w:hAnsi="Times New Roman" w:cs="Times New Roman"/>
                <w:bCs w:val="0"/>
                <w:color w:val="auto"/>
              </w:rPr>
            </w:pPr>
          </w:p>
        </w:tc>
      </w:tr>
      <w:tr w:rsidR="00584A83" w:rsidRPr="00444EC2" w:rsidTr="00CE6D44">
        <w:tblPrEx>
          <w:tblLook w:val="01E0" w:firstRow="1" w:lastRow="1" w:firstColumn="1" w:lastColumn="1" w:noHBand="0" w:noVBand="0"/>
        </w:tblPrEx>
        <w:trPr>
          <w:gridAfter w:val="2"/>
          <w:wAfter w:w="141" w:type="dxa"/>
          <w:trHeight w:val="796"/>
        </w:trPr>
        <w:tc>
          <w:tcPr>
            <w:tcW w:w="7087" w:type="dxa"/>
            <w:gridSpan w:val="2"/>
          </w:tcPr>
          <w:p w:rsidR="00CE6D44" w:rsidRPr="00FC38E9" w:rsidRDefault="00CE6D44" w:rsidP="005630D2">
            <w:pPr>
              <w:keepNext/>
              <w:keepLines/>
              <w:spacing w:line="264" w:lineRule="auto"/>
              <w:jc w:val="both"/>
              <w:rPr>
                <w:rFonts w:ascii="Times New Roman" w:hAnsi="Times New Roman" w:cs="Times New Roman"/>
                <w:b w:val="0"/>
                <w:color w:val="auto"/>
                <w:lang w:val="ru-RU" w:eastAsia="en-US"/>
              </w:rPr>
            </w:pPr>
          </w:p>
          <w:p w:rsidR="00584A83" w:rsidRPr="00444EC2" w:rsidRDefault="00584A83" w:rsidP="005630D2">
            <w:pPr>
              <w:keepNext/>
              <w:keepLines/>
              <w:spacing w:line="264" w:lineRule="auto"/>
              <w:jc w:val="both"/>
              <w:rPr>
                <w:rFonts w:ascii="Times New Roman" w:hAnsi="Times New Roman" w:cs="Times New Roman"/>
                <w:b w:val="0"/>
                <w:color w:val="auto"/>
                <w:lang w:eastAsia="en-US"/>
              </w:rPr>
            </w:pPr>
            <w:r w:rsidRPr="00444EC2">
              <w:rPr>
                <w:rFonts w:ascii="Times New Roman" w:hAnsi="Times New Roman" w:cs="Times New Roman"/>
                <w:b w:val="0"/>
                <w:color w:val="auto"/>
                <w:lang w:eastAsia="en-US"/>
              </w:rPr>
              <w:t>Стаття 8. Повне державне забезпечення дітей-сиріт та дітей, позбавлених батьківського піклування, а також осіб із їх числа</w:t>
            </w:r>
          </w:p>
          <w:p w:rsidR="00584A83" w:rsidRPr="00444EC2" w:rsidRDefault="00584A83" w:rsidP="005630D2">
            <w:pPr>
              <w:keepNext/>
              <w:keepLines/>
              <w:spacing w:line="264" w:lineRule="auto"/>
              <w:jc w:val="both"/>
              <w:rPr>
                <w:rFonts w:ascii="Times New Roman" w:hAnsi="Times New Roman" w:cs="Times New Roman"/>
                <w:b w:val="0"/>
                <w:color w:val="auto"/>
                <w:lang w:eastAsia="en-US"/>
              </w:rPr>
            </w:pPr>
          </w:p>
          <w:p w:rsidR="00584A83" w:rsidRPr="00444EC2" w:rsidRDefault="00584A83" w:rsidP="005630D2">
            <w:pPr>
              <w:keepNext/>
              <w:keepLines/>
              <w:spacing w:line="264" w:lineRule="auto"/>
              <w:jc w:val="both"/>
              <w:rPr>
                <w:rFonts w:ascii="Times New Roman" w:hAnsi="Times New Roman" w:cs="Times New Roman"/>
                <w:b w:val="0"/>
                <w:color w:val="auto"/>
                <w:lang w:eastAsia="en-US"/>
              </w:rPr>
            </w:pPr>
            <w:r w:rsidRPr="00444EC2">
              <w:rPr>
                <w:rFonts w:ascii="Times New Roman" w:hAnsi="Times New Roman" w:cs="Times New Roman"/>
                <w:b w:val="0"/>
                <w:color w:val="auto"/>
                <w:lang w:eastAsia="en-US"/>
              </w:rPr>
              <w:t xml:space="preserve">Особам із числа дітей-сиріт та дітей, позбавлених батьківського піклування, які навчаються, крім повного державного забезпечення виплачується стипендія </w:t>
            </w:r>
            <w:r w:rsidRPr="00444EC2">
              <w:rPr>
                <w:rFonts w:ascii="Times New Roman" w:hAnsi="Times New Roman" w:cs="Times New Roman"/>
                <w:color w:val="auto"/>
                <w:lang w:eastAsia="en-US"/>
              </w:rPr>
              <w:t>в розмірі, який на 50 відсотків перевищує розмір стипендії у відповідному навчальному закладі</w:t>
            </w:r>
            <w:r w:rsidRPr="00444EC2">
              <w:rPr>
                <w:rFonts w:ascii="Times New Roman" w:hAnsi="Times New Roman" w:cs="Times New Roman"/>
                <w:b w:val="0"/>
                <w:color w:val="auto"/>
                <w:lang w:eastAsia="en-US"/>
              </w:rPr>
              <w:t xml:space="preserve">, а також виплачується 100 відсотків заробітної плати, яка нарахована в період виробничого навчання та виробничої практики. </w:t>
            </w:r>
          </w:p>
          <w:p w:rsidR="00584A83" w:rsidRPr="00444EC2" w:rsidRDefault="00584A83" w:rsidP="005630D2">
            <w:pPr>
              <w:keepNext/>
              <w:keepLines/>
              <w:spacing w:line="264" w:lineRule="auto"/>
              <w:jc w:val="both"/>
              <w:rPr>
                <w:rFonts w:ascii="Times New Roman" w:hAnsi="Times New Roman" w:cs="Times New Roman"/>
                <w:b w:val="0"/>
                <w:color w:val="auto"/>
                <w:lang w:eastAsia="en-US"/>
              </w:rPr>
            </w:pPr>
          </w:p>
          <w:p w:rsidR="00584A83" w:rsidRPr="00444EC2" w:rsidRDefault="00584A83" w:rsidP="005630D2">
            <w:pPr>
              <w:keepNext/>
              <w:keepLines/>
              <w:spacing w:line="264" w:lineRule="auto"/>
              <w:jc w:val="both"/>
              <w:rPr>
                <w:rFonts w:ascii="Times New Roman" w:hAnsi="Times New Roman" w:cs="Times New Roman"/>
                <w:b w:val="0"/>
                <w:color w:val="auto"/>
                <w:lang w:eastAsia="en-US"/>
              </w:rPr>
            </w:pPr>
          </w:p>
          <w:p w:rsidR="00584A83" w:rsidRPr="00FC38E9" w:rsidRDefault="00584A83" w:rsidP="005630D2">
            <w:pPr>
              <w:keepNext/>
              <w:keepLines/>
              <w:spacing w:line="264" w:lineRule="auto"/>
              <w:jc w:val="both"/>
              <w:rPr>
                <w:rFonts w:ascii="Times New Roman" w:hAnsi="Times New Roman" w:cs="Times New Roman"/>
                <w:b w:val="0"/>
                <w:color w:val="auto"/>
                <w:lang w:val="ru-RU" w:eastAsia="en-US"/>
              </w:rPr>
            </w:pPr>
            <w:r w:rsidRPr="00444EC2">
              <w:rPr>
                <w:rFonts w:ascii="Times New Roman" w:hAnsi="Times New Roman" w:cs="Times New Roman"/>
                <w:b w:val="0"/>
                <w:color w:val="auto"/>
                <w:lang w:eastAsia="en-US"/>
              </w:rPr>
              <w:t xml:space="preserve">Особам із числа дітей-сиріт та дітей, позбавлених батьківського піклування, які навчаються, до завершення навчання виплачується щорічна допомога для придбання навчальної літератури в розмірі </w:t>
            </w:r>
            <w:r w:rsidRPr="00444EC2">
              <w:rPr>
                <w:rFonts w:ascii="Times New Roman" w:hAnsi="Times New Roman" w:cs="Times New Roman"/>
                <w:color w:val="auto"/>
                <w:lang w:eastAsia="en-US"/>
              </w:rPr>
              <w:t>трьох місячних стипендій</w:t>
            </w:r>
            <w:r w:rsidRPr="00444EC2">
              <w:rPr>
                <w:rFonts w:ascii="Times New Roman" w:hAnsi="Times New Roman" w:cs="Times New Roman"/>
                <w:b w:val="0"/>
                <w:color w:val="auto"/>
                <w:lang w:eastAsia="en-US"/>
              </w:rPr>
              <w:t>. Виплата зазначеної допомоги здійснюється протягом 30 днів після початку навчального року за рахунок коштів, що передбачаються для навчальних закладів у відповідних бюджетах.</w:t>
            </w:r>
          </w:p>
          <w:p w:rsidR="00CE6D44" w:rsidRPr="00FC38E9" w:rsidRDefault="00CE6D44" w:rsidP="005630D2">
            <w:pPr>
              <w:keepNext/>
              <w:keepLines/>
              <w:spacing w:line="264" w:lineRule="auto"/>
              <w:jc w:val="both"/>
              <w:rPr>
                <w:rFonts w:ascii="Times New Roman" w:hAnsi="Times New Roman" w:cs="Times New Roman"/>
                <w:color w:val="auto"/>
                <w:lang w:val="ru-RU" w:eastAsia="en-US"/>
              </w:rPr>
            </w:pPr>
          </w:p>
        </w:tc>
        <w:tc>
          <w:tcPr>
            <w:tcW w:w="7088" w:type="dxa"/>
            <w:gridSpan w:val="2"/>
          </w:tcPr>
          <w:p w:rsidR="00CE6D44" w:rsidRPr="00FC38E9" w:rsidRDefault="00CE6D44" w:rsidP="005630D2">
            <w:pPr>
              <w:keepNext/>
              <w:keepLines/>
              <w:spacing w:line="264" w:lineRule="auto"/>
              <w:jc w:val="both"/>
              <w:rPr>
                <w:rFonts w:ascii="Times New Roman" w:hAnsi="Times New Roman" w:cs="Times New Roman"/>
                <w:b w:val="0"/>
                <w:color w:val="auto"/>
                <w:lang w:val="ru-RU" w:eastAsia="en-US"/>
              </w:rPr>
            </w:pPr>
          </w:p>
          <w:p w:rsidR="00584A83" w:rsidRPr="00444EC2" w:rsidRDefault="00584A83" w:rsidP="005630D2">
            <w:pPr>
              <w:keepNext/>
              <w:keepLines/>
              <w:spacing w:line="264" w:lineRule="auto"/>
              <w:jc w:val="both"/>
              <w:rPr>
                <w:rFonts w:ascii="Times New Roman" w:hAnsi="Times New Roman" w:cs="Times New Roman"/>
                <w:b w:val="0"/>
                <w:color w:val="auto"/>
                <w:lang w:eastAsia="en-US"/>
              </w:rPr>
            </w:pPr>
            <w:r w:rsidRPr="00444EC2">
              <w:rPr>
                <w:rFonts w:ascii="Times New Roman" w:hAnsi="Times New Roman" w:cs="Times New Roman"/>
                <w:b w:val="0"/>
                <w:color w:val="auto"/>
                <w:lang w:eastAsia="en-US"/>
              </w:rPr>
              <w:t>Стаття 8. Повне державне забезпечення дітей-сиріт та дітей, позбавлених батьківського піклування, а також осіб із їх числа</w:t>
            </w:r>
          </w:p>
          <w:p w:rsidR="00584A83" w:rsidRPr="00444EC2" w:rsidRDefault="00584A83" w:rsidP="005630D2">
            <w:pPr>
              <w:keepNext/>
              <w:keepLines/>
              <w:spacing w:line="264" w:lineRule="auto"/>
              <w:jc w:val="both"/>
              <w:rPr>
                <w:rFonts w:ascii="Times New Roman" w:hAnsi="Times New Roman" w:cs="Times New Roman"/>
                <w:color w:val="auto"/>
                <w:lang w:eastAsia="en-US"/>
              </w:rPr>
            </w:pPr>
          </w:p>
          <w:p w:rsidR="00584A83" w:rsidRPr="00444EC2" w:rsidRDefault="00584A83" w:rsidP="005630D2">
            <w:pPr>
              <w:keepNext/>
              <w:keepLines/>
              <w:spacing w:line="264" w:lineRule="auto"/>
              <w:jc w:val="both"/>
              <w:rPr>
                <w:rFonts w:ascii="Times New Roman" w:hAnsi="Times New Roman" w:cs="Times New Roman"/>
                <w:b w:val="0"/>
                <w:color w:val="auto"/>
                <w:lang w:eastAsia="en-US"/>
              </w:rPr>
            </w:pPr>
            <w:r w:rsidRPr="00444EC2">
              <w:rPr>
                <w:rFonts w:ascii="Times New Roman" w:hAnsi="Times New Roman" w:cs="Times New Roman"/>
                <w:b w:val="0"/>
                <w:color w:val="auto"/>
                <w:lang w:eastAsia="en-US"/>
              </w:rPr>
              <w:t>Особам із числа дітей-сиріт та дітей, позбавлених батьківського піклування, які навчаються, крім повного державного забезпечення виплачується стипендія</w:t>
            </w:r>
            <w:r w:rsidRPr="00444EC2">
              <w:rPr>
                <w:rFonts w:ascii="Times New Roman" w:hAnsi="Times New Roman" w:cs="Times New Roman"/>
                <w:color w:val="auto"/>
                <w:lang w:eastAsia="en-US"/>
              </w:rPr>
              <w:t xml:space="preserve"> в порядку та розмірі, встановленому Кабінетом Міністрів України, </w:t>
            </w:r>
            <w:r w:rsidRPr="00444EC2">
              <w:rPr>
                <w:rFonts w:ascii="Times New Roman" w:hAnsi="Times New Roman" w:cs="Times New Roman"/>
                <w:b w:val="0"/>
                <w:color w:val="auto"/>
                <w:lang w:eastAsia="en-US"/>
              </w:rPr>
              <w:t xml:space="preserve">а також виплачується 100 відсотків заробітної плати, яка нарахована в період виробничого навчання та виробничої практики. </w:t>
            </w:r>
          </w:p>
          <w:p w:rsidR="00584A83" w:rsidRPr="00444EC2" w:rsidRDefault="00584A83" w:rsidP="005630D2">
            <w:pPr>
              <w:keepNext/>
              <w:keepLines/>
              <w:spacing w:line="264" w:lineRule="auto"/>
              <w:jc w:val="both"/>
              <w:rPr>
                <w:rFonts w:ascii="Times New Roman" w:hAnsi="Times New Roman" w:cs="Times New Roman"/>
                <w:color w:val="auto"/>
                <w:lang w:eastAsia="en-US"/>
              </w:rPr>
            </w:pPr>
          </w:p>
          <w:p w:rsidR="00584A83" w:rsidRPr="00444EC2" w:rsidRDefault="00584A83" w:rsidP="005630D2">
            <w:pPr>
              <w:keepNext/>
              <w:keepLines/>
              <w:spacing w:line="264" w:lineRule="auto"/>
              <w:jc w:val="both"/>
              <w:rPr>
                <w:rFonts w:ascii="Times New Roman" w:hAnsi="Times New Roman" w:cs="Times New Roman"/>
                <w:color w:val="auto"/>
                <w:lang w:eastAsia="en-US"/>
              </w:rPr>
            </w:pPr>
          </w:p>
          <w:p w:rsidR="00584A83" w:rsidRPr="00FC38E9" w:rsidRDefault="00584A83" w:rsidP="005630D2">
            <w:pPr>
              <w:keepNext/>
              <w:keepLines/>
              <w:spacing w:line="264" w:lineRule="auto"/>
              <w:jc w:val="both"/>
              <w:rPr>
                <w:rFonts w:ascii="Times New Roman" w:hAnsi="Times New Roman" w:cs="Times New Roman"/>
                <w:b w:val="0"/>
                <w:color w:val="auto"/>
                <w:lang w:val="ru-RU" w:eastAsia="en-US"/>
              </w:rPr>
            </w:pPr>
            <w:r w:rsidRPr="00444EC2">
              <w:rPr>
                <w:rFonts w:ascii="Times New Roman" w:hAnsi="Times New Roman" w:cs="Times New Roman"/>
                <w:b w:val="0"/>
                <w:color w:val="auto"/>
                <w:lang w:eastAsia="en-US"/>
              </w:rPr>
              <w:t>Особам із числа дітей-сиріт та дітей, позбавлених батьківського піклування, які навчаються, до завершення навчання виплачується щорічна допомога для придбання навчальної літератури в розмірі</w:t>
            </w:r>
            <w:r w:rsidRPr="00444EC2">
              <w:rPr>
                <w:rFonts w:ascii="Times New Roman" w:hAnsi="Times New Roman" w:cs="Times New Roman"/>
                <w:color w:val="auto"/>
                <w:lang w:eastAsia="en-US"/>
              </w:rPr>
              <w:t xml:space="preserve">, встановленому Кабінетом Міністрів України. </w:t>
            </w:r>
            <w:r w:rsidRPr="00444EC2">
              <w:rPr>
                <w:rFonts w:ascii="Times New Roman" w:hAnsi="Times New Roman" w:cs="Times New Roman"/>
                <w:b w:val="0"/>
                <w:color w:val="auto"/>
                <w:lang w:eastAsia="en-US"/>
              </w:rPr>
              <w:t>Виплата зазначеної допомоги здійснюється протягом 30 днів після початку навчального року за рахунок коштів, що передбачаються для навчальних закладів у відповідних бюджетах.</w:t>
            </w:r>
          </w:p>
          <w:p w:rsidR="00FA7763" w:rsidRPr="00FC38E9" w:rsidRDefault="00FA7763" w:rsidP="005630D2">
            <w:pPr>
              <w:keepNext/>
              <w:keepLines/>
              <w:spacing w:line="264" w:lineRule="auto"/>
              <w:jc w:val="both"/>
              <w:rPr>
                <w:rFonts w:ascii="Times New Roman" w:hAnsi="Times New Roman" w:cs="Times New Roman"/>
                <w:color w:val="auto"/>
                <w:lang w:val="ru-RU" w:eastAsia="en-US"/>
              </w:rPr>
            </w:pPr>
          </w:p>
        </w:tc>
      </w:tr>
      <w:tr w:rsidR="00584A83" w:rsidRPr="00444EC2" w:rsidTr="00CE6D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After w:val="2"/>
          <w:wAfter w:w="141" w:type="dxa"/>
        </w:trPr>
        <w:tc>
          <w:tcPr>
            <w:tcW w:w="14175" w:type="dxa"/>
            <w:gridSpan w:val="4"/>
            <w:tcBorders>
              <w:top w:val="single" w:sz="4" w:space="0" w:color="000000"/>
              <w:left w:val="single" w:sz="4" w:space="0" w:color="000000"/>
              <w:bottom w:val="single" w:sz="4" w:space="0" w:color="000000"/>
              <w:right w:val="single" w:sz="4" w:space="0" w:color="000000"/>
            </w:tcBorders>
          </w:tcPr>
          <w:p w:rsidR="00CE6D44" w:rsidRPr="00CE6D44" w:rsidRDefault="00CE6D44" w:rsidP="005630D2">
            <w:pPr>
              <w:keepNext/>
              <w:keepLines/>
              <w:spacing w:line="264" w:lineRule="auto"/>
              <w:ind w:left="34"/>
              <w:rPr>
                <w:rFonts w:ascii="Times New Roman" w:hAnsi="Times New Roman" w:cs="Times New Roman"/>
                <w:bCs w:val="0"/>
                <w:color w:val="auto"/>
              </w:rPr>
            </w:pPr>
          </w:p>
          <w:p w:rsidR="00584A83" w:rsidRPr="00FA7763" w:rsidRDefault="00584A83" w:rsidP="005630D2">
            <w:pPr>
              <w:keepNext/>
              <w:keepLines/>
              <w:numPr>
                <w:ilvl w:val="0"/>
                <w:numId w:val="30"/>
              </w:numPr>
              <w:spacing w:line="264" w:lineRule="auto"/>
              <w:ind w:left="34" w:hanging="34"/>
              <w:jc w:val="center"/>
              <w:rPr>
                <w:rFonts w:ascii="Times New Roman" w:hAnsi="Times New Roman" w:cs="Times New Roman"/>
                <w:bCs w:val="0"/>
                <w:color w:val="auto"/>
              </w:rPr>
            </w:pPr>
            <w:r w:rsidRPr="00444EC2">
              <w:rPr>
                <w:rFonts w:ascii="Times New Roman" w:hAnsi="Times New Roman" w:cs="Times New Roman"/>
                <w:bCs w:val="0"/>
                <w:color w:val="auto"/>
              </w:rPr>
              <w:t>Закон України "Про підвищення престижності шахтарської праці"</w:t>
            </w:r>
          </w:p>
          <w:p w:rsidR="00FA7763" w:rsidRPr="00E813BE" w:rsidRDefault="00FA7763" w:rsidP="005630D2">
            <w:pPr>
              <w:keepNext/>
              <w:keepLines/>
              <w:spacing w:line="264" w:lineRule="auto"/>
              <w:ind w:left="34"/>
              <w:rPr>
                <w:rFonts w:ascii="Times New Roman" w:hAnsi="Times New Roman" w:cs="Times New Roman"/>
                <w:bCs w:val="0"/>
                <w:color w:val="auto"/>
                <w:lang w:val="ru-RU"/>
              </w:rPr>
            </w:pPr>
          </w:p>
          <w:p w:rsidR="00FC38E9" w:rsidRPr="00E813BE" w:rsidRDefault="00FC38E9" w:rsidP="005630D2">
            <w:pPr>
              <w:keepNext/>
              <w:keepLines/>
              <w:spacing w:line="264" w:lineRule="auto"/>
              <w:ind w:left="34"/>
              <w:rPr>
                <w:rFonts w:ascii="Times New Roman" w:hAnsi="Times New Roman" w:cs="Times New Roman"/>
                <w:bCs w:val="0"/>
                <w:color w:val="auto"/>
                <w:lang w:val="ru-RU"/>
              </w:rPr>
            </w:pPr>
          </w:p>
        </w:tc>
      </w:tr>
      <w:tr w:rsidR="00584A83" w:rsidRPr="00444EC2" w:rsidTr="00CE6D44">
        <w:tblPrEx>
          <w:tblLook w:val="01E0" w:firstRow="1" w:lastRow="1" w:firstColumn="1" w:lastColumn="1" w:noHBand="0" w:noVBand="0"/>
        </w:tblPrEx>
        <w:trPr>
          <w:gridAfter w:val="2"/>
          <w:wAfter w:w="141" w:type="dxa"/>
        </w:trPr>
        <w:tc>
          <w:tcPr>
            <w:tcW w:w="7087" w:type="dxa"/>
            <w:gridSpan w:val="2"/>
          </w:tcPr>
          <w:p w:rsidR="00CE6D44" w:rsidRPr="00FC38E9" w:rsidRDefault="00CE6D44" w:rsidP="005630D2">
            <w:pPr>
              <w:keepNext/>
              <w:keepLines/>
              <w:spacing w:line="264" w:lineRule="auto"/>
              <w:jc w:val="both"/>
              <w:rPr>
                <w:rFonts w:ascii="Times New Roman" w:hAnsi="Times New Roman" w:cs="Times New Roman"/>
                <w:b w:val="0"/>
                <w:color w:val="auto"/>
                <w:lang w:val="ru-RU" w:eastAsia="en-US"/>
              </w:rPr>
            </w:pPr>
          </w:p>
          <w:p w:rsidR="00584A83" w:rsidRPr="00444EC2" w:rsidRDefault="00584A83" w:rsidP="005630D2">
            <w:pPr>
              <w:keepNext/>
              <w:keepLines/>
              <w:spacing w:line="264" w:lineRule="auto"/>
              <w:jc w:val="both"/>
              <w:rPr>
                <w:rFonts w:ascii="Times New Roman" w:hAnsi="Times New Roman" w:cs="Times New Roman"/>
                <w:b w:val="0"/>
                <w:color w:val="auto"/>
                <w:lang w:eastAsia="en-US"/>
              </w:rPr>
            </w:pPr>
            <w:r w:rsidRPr="00444EC2">
              <w:rPr>
                <w:rFonts w:ascii="Times New Roman" w:hAnsi="Times New Roman" w:cs="Times New Roman"/>
                <w:b w:val="0"/>
                <w:color w:val="auto"/>
                <w:lang w:eastAsia="en-US"/>
              </w:rPr>
              <w:t xml:space="preserve">Стаття 5. Особливості здобуття освіти </w:t>
            </w:r>
          </w:p>
          <w:p w:rsidR="00584A83" w:rsidRPr="00444EC2" w:rsidRDefault="00584A83" w:rsidP="005630D2">
            <w:pPr>
              <w:keepNext/>
              <w:keepLines/>
              <w:spacing w:line="264" w:lineRule="auto"/>
              <w:jc w:val="both"/>
              <w:rPr>
                <w:rFonts w:ascii="Times New Roman" w:hAnsi="Times New Roman" w:cs="Times New Roman"/>
                <w:color w:val="auto"/>
                <w:lang w:eastAsia="en-US"/>
              </w:rPr>
            </w:pPr>
          </w:p>
          <w:p w:rsidR="00584A83" w:rsidRPr="00444EC2" w:rsidRDefault="00584A83" w:rsidP="005630D2">
            <w:pPr>
              <w:keepNext/>
              <w:keepLines/>
              <w:spacing w:line="264" w:lineRule="auto"/>
              <w:jc w:val="both"/>
              <w:rPr>
                <w:rFonts w:ascii="Times New Roman" w:hAnsi="Times New Roman" w:cs="Times New Roman"/>
                <w:b w:val="0"/>
                <w:color w:val="auto"/>
                <w:lang w:eastAsia="en-US"/>
              </w:rPr>
            </w:pPr>
            <w:r w:rsidRPr="00444EC2">
              <w:rPr>
                <w:rFonts w:ascii="Times New Roman" w:hAnsi="Times New Roman" w:cs="Times New Roman"/>
                <w:b w:val="0"/>
                <w:color w:val="auto"/>
                <w:lang w:eastAsia="en-US"/>
              </w:rPr>
              <w:t xml:space="preserve">Шахтарі, які мають стаж підземної роботи не менш як три роки, а також протягом трьох років після здобуття загальної середньої освіти особи, батьки яких є шахтарями та які мають стаж підземної роботи не менш як 15 років або які загинули внаслідок нещасного випадку на виробництві чи стали інвалідами I або II групи, зараховуються поза конкурсом за особистим вибором спеціальності до державних і комунальних вищих та професійно-технічних навчальних закладів України для навчання за рахунок коштів державного і місцевих бюджетів з наданням місць у гуртожитках на час навчання та </w:t>
            </w:r>
            <w:r w:rsidRPr="00444EC2">
              <w:rPr>
                <w:rFonts w:ascii="Times New Roman" w:hAnsi="Times New Roman" w:cs="Times New Roman"/>
                <w:color w:val="auto"/>
                <w:lang w:eastAsia="en-US"/>
              </w:rPr>
              <w:t>гарантованою</w:t>
            </w:r>
            <w:r w:rsidRPr="00444EC2">
              <w:rPr>
                <w:rFonts w:ascii="Times New Roman" w:hAnsi="Times New Roman" w:cs="Times New Roman"/>
                <w:b w:val="0"/>
                <w:color w:val="auto"/>
                <w:lang w:eastAsia="en-US"/>
              </w:rPr>
              <w:t xml:space="preserve"> виплатою за рахунок </w:t>
            </w:r>
            <w:r w:rsidRPr="00444EC2">
              <w:rPr>
                <w:rFonts w:ascii="Times New Roman" w:hAnsi="Times New Roman" w:cs="Times New Roman"/>
                <w:color w:val="auto"/>
                <w:lang w:eastAsia="en-US"/>
              </w:rPr>
              <w:t>коштів державного бюджету стипендії в розмірі прожиткового мінімуму, встановленого законом для працездатних осіб.</w:t>
            </w:r>
          </w:p>
        </w:tc>
        <w:tc>
          <w:tcPr>
            <w:tcW w:w="7088" w:type="dxa"/>
            <w:gridSpan w:val="2"/>
          </w:tcPr>
          <w:p w:rsidR="00CE6D44" w:rsidRPr="00FC38E9" w:rsidRDefault="00CE6D44" w:rsidP="005630D2">
            <w:pPr>
              <w:keepNext/>
              <w:keepLines/>
              <w:spacing w:line="264" w:lineRule="auto"/>
              <w:jc w:val="both"/>
              <w:rPr>
                <w:rFonts w:ascii="Times New Roman" w:hAnsi="Times New Roman" w:cs="Times New Roman"/>
                <w:b w:val="0"/>
                <w:color w:val="auto"/>
                <w:lang w:val="ru-RU" w:eastAsia="en-US"/>
              </w:rPr>
            </w:pPr>
          </w:p>
          <w:p w:rsidR="00584A83" w:rsidRPr="00444EC2" w:rsidRDefault="00584A83" w:rsidP="005630D2">
            <w:pPr>
              <w:keepNext/>
              <w:keepLines/>
              <w:spacing w:line="264" w:lineRule="auto"/>
              <w:jc w:val="both"/>
              <w:rPr>
                <w:rFonts w:ascii="Times New Roman" w:hAnsi="Times New Roman" w:cs="Times New Roman"/>
                <w:b w:val="0"/>
                <w:color w:val="auto"/>
                <w:lang w:eastAsia="en-US"/>
              </w:rPr>
            </w:pPr>
            <w:r w:rsidRPr="00444EC2">
              <w:rPr>
                <w:rFonts w:ascii="Times New Roman" w:hAnsi="Times New Roman" w:cs="Times New Roman"/>
                <w:b w:val="0"/>
                <w:color w:val="auto"/>
                <w:lang w:eastAsia="en-US"/>
              </w:rPr>
              <w:t xml:space="preserve">Стаття 5. Особливості здобуття освіти </w:t>
            </w:r>
          </w:p>
          <w:p w:rsidR="00584A83" w:rsidRPr="00444EC2" w:rsidRDefault="00584A83" w:rsidP="005630D2">
            <w:pPr>
              <w:keepNext/>
              <w:keepLines/>
              <w:spacing w:line="264" w:lineRule="auto"/>
              <w:jc w:val="both"/>
              <w:rPr>
                <w:rFonts w:ascii="Times New Roman" w:hAnsi="Times New Roman" w:cs="Times New Roman"/>
                <w:color w:val="auto"/>
                <w:lang w:eastAsia="en-US"/>
              </w:rPr>
            </w:pPr>
          </w:p>
          <w:p w:rsidR="00584A83" w:rsidRPr="00FC38E9" w:rsidRDefault="00584A83" w:rsidP="005630D2">
            <w:pPr>
              <w:keepNext/>
              <w:keepLines/>
              <w:spacing w:line="264" w:lineRule="auto"/>
              <w:jc w:val="both"/>
              <w:rPr>
                <w:rFonts w:ascii="Times New Roman" w:hAnsi="Times New Roman" w:cs="Times New Roman"/>
                <w:color w:val="auto"/>
                <w:lang w:val="ru-RU" w:eastAsia="en-US"/>
              </w:rPr>
            </w:pPr>
            <w:r w:rsidRPr="00444EC2">
              <w:rPr>
                <w:rFonts w:ascii="Times New Roman" w:hAnsi="Times New Roman" w:cs="Times New Roman"/>
                <w:color w:val="auto"/>
                <w:lang w:eastAsia="en-US"/>
              </w:rPr>
              <w:t xml:space="preserve">Шахтарі, які мають стаж підземної роботи не менш як три роки, а також протягом трьох років після здобуття загальної середньої освіти особи, батьки яких є шахтарями та які мають стаж підземної роботи не менш як 15 років або які загинули внаслідок нещасного випадку на виробництві чи стали інвалідами I або II групи, зараховуються поза конкурсом за особистим вибором спеціальності до державних і комунальних вищих та професійно-технічних навчальних закладів України для навчання за рахунок коштів державного і місцевих бюджетів з наданням місць у гуртожитках на час навчання та виплатою за рахунок бюджетних коштів стипендії в порядку та розмірах, встановлених Кабінетом Міністрів України. </w:t>
            </w:r>
          </w:p>
          <w:p w:rsidR="00CE6D44" w:rsidRPr="00FC38E9" w:rsidRDefault="00CE6D44" w:rsidP="005630D2">
            <w:pPr>
              <w:keepNext/>
              <w:keepLines/>
              <w:spacing w:line="264" w:lineRule="auto"/>
              <w:jc w:val="both"/>
              <w:rPr>
                <w:rFonts w:ascii="Times New Roman" w:hAnsi="Times New Roman" w:cs="Times New Roman"/>
                <w:color w:val="auto"/>
                <w:lang w:val="ru-RU" w:eastAsia="en-US"/>
              </w:rPr>
            </w:pPr>
          </w:p>
        </w:tc>
      </w:tr>
      <w:tr w:rsidR="00584A83" w:rsidRPr="00444EC2" w:rsidTr="00CE6D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After w:val="2"/>
          <w:wAfter w:w="141" w:type="dxa"/>
        </w:trPr>
        <w:tc>
          <w:tcPr>
            <w:tcW w:w="14175" w:type="dxa"/>
            <w:gridSpan w:val="4"/>
            <w:tcBorders>
              <w:top w:val="single" w:sz="4" w:space="0" w:color="000000"/>
              <w:left w:val="single" w:sz="4" w:space="0" w:color="000000"/>
              <w:bottom w:val="single" w:sz="4" w:space="0" w:color="000000"/>
              <w:right w:val="single" w:sz="4" w:space="0" w:color="000000"/>
            </w:tcBorders>
          </w:tcPr>
          <w:p w:rsidR="00CE6D44" w:rsidRPr="00CE6D44" w:rsidRDefault="00CE6D44" w:rsidP="005630D2">
            <w:pPr>
              <w:keepNext/>
              <w:keepLines/>
              <w:spacing w:line="264" w:lineRule="auto"/>
              <w:ind w:left="34"/>
              <w:rPr>
                <w:rFonts w:ascii="Times New Roman" w:hAnsi="Times New Roman" w:cs="Times New Roman"/>
                <w:bCs w:val="0"/>
                <w:color w:val="auto"/>
              </w:rPr>
            </w:pPr>
          </w:p>
          <w:p w:rsidR="00584A83" w:rsidRPr="00FA7763" w:rsidRDefault="00584A83" w:rsidP="005630D2">
            <w:pPr>
              <w:keepNext/>
              <w:keepLines/>
              <w:numPr>
                <w:ilvl w:val="0"/>
                <w:numId w:val="30"/>
              </w:numPr>
              <w:spacing w:line="264" w:lineRule="auto"/>
              <w:ind w:left="34" w:hanging="34"/>
              <w:jc w:val="center"/>
              <w:rPr>
                <w:rFonts w:ascii="Times New Roman" w:hAnsi="Times New Roman" w:cs="Times New Roman"/>
                <w:bCs w:val="0"/>
                <w:color w:val="auto"/>
              </w:rPr>
            </w:pPr>
            <w:r w:rsidRPr="00444EC2">
              <w:rPr>
                <w:rFonts w:ascii="Times New Roman" w:hAnsi="Times New Roman" w:cs="Times New Roman"/>
                <w:bCs w:val="0"/>
                <w:color w:val="auto"/>
              </w:rPr>
              <w:t>Закон України "Про захист персональних даних"</w:t>
            </w:r>
          </w:p>
          <w:p w:rsidR="00FA7763" w:rsidRPr="00444EC2" w:rsidRDefault="00FA7763" w:rsidP="005630D2">
            <w:pPr>
              <w:keepNext/>
              <w:keepLines/>
              <w:spacing w:line="264" w:lineRule="auto"/>
              <w:ind w:left="34"/>
              <w:rPr>
                <w:rFonts w:ascii="Times New Roman" w:hAnsi="Times New Roman" w:cs="Times New Roman"/>
                <w:bCs w:val="0"/>
                <w:color w:val="auto"/>
              </w:rPr>
            </w:pPr>
          </w:p>
        </w:tc>
      </w:tr>
      <w:tr w:rsidR="00584A83" w:rsidRPr="00444EC2" w:rsidTr="00CE6D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After w:val="2"/>
          <w:wAfter w:w="141" w:type="dxa"/>
        </w:trPr>
        <w:tc>
          <w:tcPr>
            <w:tcW w:w="7087" w:type="dxa"/>
            <w:gridSpan w:val="2"/>
            <w:tcBorders>
              <w:top w:val="single" w:sz="4" w:space="0" w:color="000000"/>
              <w:left w:val="single" w:sz="4" w:space="0" w:color="000000"/>
              <w:bottom w:val="single" w:sz="4" w:space="0" w:color="000000"/>
            </w:tcBorders>
          </w:tcPr>
          <w:p w:rsidR="00CE6D44" w:rsidRPr="00FC38E9" w:rsidRDefault="00CE6D44"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bCs/>
                <w:sz w:val="28"/>
                <w:szCs w:val="28"/>
                <w:shd w:val="clear" w:color="auto" w:fill="FFFFFF"/>
                <w:lang w:val="ru-RU"/>
              </w:rPr>
            </w:pPr>
          </w:p>
          <w:p w:rsidR="00584A83" w:rsidRPr="00444EC2" w:rsidRDefault="00584A83"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b/>
                <w:bCs/>
                <w:sz w:val="28"/>
                <w:szCs w:val="28"/>
                <w:shd w:val="clear" w:color="auto" w:fill="FFFFFF"/>
              </w:rPr>
            </w:pPr>
            <w:r w:rsidRPr="00444EC2">
              <w:rPr>
                <w:bCs/>
                <w:sz w:val="28"/>
                <w:szCs w:val="28"/>
                <w:shd w:val="clear" w:color="auto" w:fill="FFFFFF"/>
              </w:rPr>
              <w:t>Стаття 16.Порядок доступу до персональних даних</w:t>
            </w:r>
          </w:p>
          <w:p w:rsidR="00584A83" w:rsidRPr="00444EC2" w:rsidRDefault="00951FD5" w:rsidP="00951FD5">
            <w:pPr>
              <w:pStyle w:val="rvps2"/>
              <w:keepNext/>
              <w:keepLines/>
              <w:spacing w:before="0" w:beforeAutospacing="0" w:after="0" w:afterAutospacing="0" w:line="264" w:lineRule="auto"/>
              <w:ind w:firstLine="709"/>
              <w:jc w:val="both"/>
              <w:rPr>
                <w:rStyle w:val="rvts9"/>
                <w:b/>
                <w:sz w:val="28"/>
                <w:szCs w:val="28"/>
              </w:rPr>
            </w:pPr>
            <w:r w:rsidRPr="00951FD5">
              <w:rPr>
                <w:sz w:val="28"/>
                <w:szCs w:val="28"/>
                <w:shd w:val="clear" w:color="auto" w:fill="FFFFFF"/>
              </w:rPr>
              <w:t>1. Порядок доступу до персональних даних третіх осіб визначається умовами згоди суб'єкта персональних даних, наданої володільцю персональних даних на обробку цих даних, або відповідно до вимог закону. Порядок доступу третіх осіб до персональних даних, які знаходяться у володінні розпорядника публічної інформації, визначається Законом України "Про доступ до публічної інформації".</w:t>
            </w:r>
          </w:p>
        </w:tc>
        <w:tc>
          <w:tcPr>
            <w:tcW w:w="7088" w:type="dxa"/>
            <w:gridSpan w:val="2"/>
            <w:tcBorders>
              <w:top w:val="single" w:sz="4" w:space="0" w:color="000000"/>
              <w:left w:val="single" w:sz="4" w:space="0" w:color="000000"/>
              <w:bottom w:val="single" w:sz="4" w:space="0" w:color="000000"/>
              <w:right w:val="single" w:sz="4" w:space="0" w:color="000000"/>
            </w:tcBorders>
          </w:tcPr>
          <w:p w:rsidR="00CE6D44" w:rsidRPr="00FC38E9" w:rsidRDefault="00CE6D44"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bCs/>
                <w:sz w:val="28"/>
                <w:szCs w:val="28"/>
                <w:shd w:val="clear" w:color="auto" w:fill="FFFFFF"/>
                <w:lang w:val="ru-RU"/>
              </w:rPr>
            </w:pPr>
          </w:p>
          <w:p w:rsidR="00584A83" w:rsidRPr="00444EC2" w:rsidRDefault="00584A83"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b/>
                <w:bCs/>
                <w:sz w:val="28"/>
                <w:szCs w:val="28"/>
                <w:shd w:val="clear" w:color="auto" w:fill="FFFFFF"/>
              </w:rPr>
            </w:pPr>
            <w:r w:rsidRPr="00444EC2">
              <w:rPr>
                <w:bCs/>
                <w:sz w:val="28"/>
                <w:szCs w:val="28"/>
                <w:shd w:val="clear" w:color="auto" w:fill="FFFFFF"/>
              </w:rPr>
              <w:t>Стаття 16.Порядок доступу до персональних даних</w:t>
            </w:r>
          </w:p>
          <w:p w:rsidR="00584A83" w:rsidRPr="00FA7763" w:rsidRDefault="00584A83"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b/>
                <w:sz w:val="28"/>
                <w:szCs w:val="28"/>
              </w:rPr>
            </w:pPr>
            <w:r w:rsidRPr="00444EC2">
              <w:rPr>
                <w:sz w:val="28"/>
                <w:szCs w:val="28"/>
                <w:shd w:val="clear" w:color="auto" w:fill="FFFFFF"/>
              </w:rPr>
              <w:t xml:space="preserve">1. </w:t>
            </w:r>
            <w:r w:rsidR="00951FD5" w:rsidRPr="00951FD5">
              <w:rPr>
                <w:sz w:val="28"/>
                <w:szCs w:val="28"/>
                <w:shd w:val="clear" w:color="auto" w:fill="FFFFFF"/>
              </w:rPr>
              <w:t>Порядок доступу до персональних даних третіх осіб визначається умовами згоди суб'єкта персональних даних, наданої володільцю персональних даних на обробку цих даних, або відповідно до вимог закону. Порядок доступу третіх осіб до персональних даних, які знаходяться у володінні розпорядника публічної інформації, визначається Законом України "Про доступ до публічної інформації"</w:t>
            </w:r>
            <w:r w:rsidR="00951FD5">
              <w:rPr>
                <w:sz w:val="28"/>
                <w:szCs w:val="28"/>
                <w:shd w:val="clear" w:color="auto" w:fill="FFFFFF"/>
              </w:rPr>
              <w:t xml:space="preserve">, </w:t>
            </w:r>
            <w:r w:rsidRPr="00444EC2">
              <w:rPr>
                <w:b/>
                <w:sz w:val="28"/>
                <w:szCs w:val="28"/>
                <w:shd w:val="clear" w:color="auto" w:fill="FFFFFF"/>
              </w:rPr>
              <w:t xml:space="preserve">крім даних, які отримує Міністерство фінансів України від інших органів </w:t>
            </w:r>
            <w:r w:rsidRPr="00444EC2">
              <w:rPr>
                <w:b/>
                <w:sz w:val="28"/>
                <w:szCs w:val="28"/>
              </w:rPr>
              <w:t>під час здійснення повноважень з контролю за дотриманням бюджетного законодавства в частині моніторингу пенсій, допомог, пільг, субсидій, інших соціальних виплат.</w:t>
            </w:r>
          </w:p>
          <w:p w:rsidR="00CE6D44" w:rsidRPr="00FC38E9" w:rsidRDefault="00CE6D44"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rStyle w:val="rvts9"/>
                <w:b/>
                <w:sz w:val="28"/>
                <w:szCs w:val="28"/>
              </w:rPr>
            </w:pPr>
          </w:p>
        </w:tc>
      </w:tr>
      <w:tr w:rsidR="00584A83" w:rsidRPr="00444EC2" w:rsidTr="00CE6D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After w:val="2"/>
          <w:wAfter w:w="141" w:type="dxa"/>
        </w:trPr>
        <w:tc>
          <w:tcPr>
            <w:tcW w:w="14175" w:type="dxa"/>
            <w:gridSpan w:val="4"/>
            <w:tcBorders>
              <w:top w:val="single" w:sz="4" w:space="0" w:color="000000"/>
              <w:left w:val="single" w:sz="4" w:space="0" w:color="000000"/>
              <w:bottom w:val="single" w:sz="4" w:space="0" w:color="000000"/>
              <w:right w:val="single" w:sz="4" w:space="0" w:color="000000"/>
            </w:tcBorders>
          </w:tcPr>
          <w:p w:rsidR="00CE6D44" w:rsidRPr="00CE6D44" w:rsidRDefault="00CE6D44" w:rsidP="005630D2">
            <w:pPr>
              <w:keepNext/>
              <w:keepLines/>
              <w:spacing w:line="264" w:lineRule="auto"/>
              <w:ind w:left="34"/>
              <w:rPr>
                <w:rFonts w:ascii="Times New Roman" w:hAnsi="Times New Roman" w:cs="Times New Roman"/>
                <w:bCs w:val="0"/>
                <w:color w:val="auto"/>
              </w:rPr>
            </w:pPr>
          </w:p>
          <w:p w:rsidR="00584A83" w:rsidRPr="00FA7763" w:rsidRDefault="00584A83" w:rsidP="005630D2">
            <w:pPr>
              <w:keepNext/>
              <w:keepLines/>
              <w:numPr>
                <w:ilvl w:val="0"/>
                <w:numId w:val="30"/>
              </w:numPr>
              <w:spacing w:line="264" w:lineRule="auto"/>
              <w:ind w:left="34" w:hanging="34"/>
              <w:jc w:val="center"/>
              <w:rPr>
                <w:rFonts w:ascii="Times New Roman" w:hAnsi="Times New Roman" w:cs="Times New Roman"/>
                <w:bCs w:val="0"/>
                <w:color w:val="auto"/>
              </w:rPr>
            </w:pPr>
            <w:r w:rsidRPr="00444EC2">
              <w:rPr>
                <w:rFonts w:ascii="Times New Roman" w:hAnsi="Times New Roman" w:cs="Times New Roman"/>
                <w:bCs w:val="0"/>
                <w:color w:val="auto"/>
              </w:rPr>
              <w:t>Закон України "Про державну реєстрацію актів цивільного стану"</w:t>
            </w:r>
          </w:p>
          <w:p w:rsidR="00FA7763" w:rsidRPr="00444EC2" w:rsidRDefault="00FA7763" w:rsidP="005630D2">
            <w:pPr>
              <w:keepNext/>
              <w:keepLines/>
              <w:spacing w:line="264" w:lineRule="auto"/>
              <w:ind w:left="34"/>
              <w:rPr>
                <w:rFonts w:ascii="Times New Roman" w:hAnsi="Times New Roman" w:cs="Times New Roman"/>
                <w:bCs w:val="0"/>
                <w:color w:val="auto"/>
              </w:rPr>
            </w:pPr>
          </w:p>
        </w:tc>
      </w:tr>
      <w:tr w:rsidR="00584A83" w:rsidRPr="00444EC2" w:rsidTr="00CE6D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After w:val="2"/>
          <w:wAfter w:w="141" w:type="dxa"/>
        </w:trPr>
        <w:tc>
          <w:tcPr>
            <w:tcW w:w="7087" w:type="dxa"/>
            <w:gridSpan w:val="2"/>
            <w:tcBorders>
              <w:top w:val="single" w:sz="4" w:space="0" w:color="000000"/>
              <w:left w:val="single" w:sz="4" w:space="0" w:color="000000"/>
              <w:bottom w:val="single" w:sz="4" w:space="0" w:color="000000"/>
            </w:tcBorders>
          </w:tcPr>
          <w:p w:rsidR="00E813BE" w:rsidRPr="00AD712A" w:rsidRDefault="00E813BE" w:rsidP="005630D2">
            <w:pPr>
              <w:keepNext/>
              <w:keepLines/>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64" w:lineRule="auto"/>
              <w:ind w:firstLine="709"/>
              <w:jc w:val="both"/>
              <w:textAlignment w:val="baseline"/>
              <w:rPr>
                <w:rFonts w:ascii="Times New Roman" w:hAnsi="Times New Roman" w:cs="Times New Roman"/>
                <w:b w:val="0"/>
                <w:color w:val="auto"/>
                <w:lang w:val="ru-RU"/>
              </w:rPr>
            </w:pPr>
          </w:p>
          <w:p w:rsidR="00584A83" w:rsidRPr="00444EC2" w:rsidRDefault="00584A83" w:rsidP="005630D2">
            <w:pPr>
              <w:keepNext/>
              <w:keepLines/>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64" w:lineRule="auto"/>
              <w:ind w:firstLine="709"/>
              <w:jc w:val="both"/>
              <w:textAlignment w:val="baseline"/>
              <w:rPr>
                <w:rFonts w:ascii="Times New Roman" w:hAnsi="Times New Roman" w:cs="Times New Roman"/>
                <w:b w:val="0"/>
                <w:color w:val="auto"/>
              </w:rPr>
            </w:pPr>
            <w:r w:rsidRPr="00444EC2">
              <w:rPr>
                <w:rFonts w:ascii="Times New Roman" w:hAnsi="Times New Roman" w:cs="Times New Roman"/>
                <w:b w:val="0"/>
                <w:color w:val="auto"/>
              </w:rPr>
              <w:t>Стаття 11.Державний реєстр актів цивільного стану громадян</w:t>
            </w:r>
          </w:p>
          <w:p w:rsidR="00584A83" w:rsidRPr="00444EC2" w:rsidRDefault="00584A83" w:rsidP="005630D2">
            <w:pPr>
              <w:pStyle w:val="rvps2"/>
              <w:keepNext/>
              <w:keepLines/>
              <w:spacing w:before="0" w:beforeAutospacing="0" w:after="0" w:afterAutospacing="0" w:line="264" w:lineRule="auto"/>
              <w:ind w:firstLine="709"/>
              <w:rPr>
                <w:rStyle w:val="rvts9"/>
                <w:b/>
                <w:sz w:val="28"/>
                <w:szCs w:val="28"/>
              </w:rPr>
            </w:pPr>
            <w:r w:rsidRPr="00444EC2">
              <w:rPr>
                <w:rStyle w:val="rvts9"/>
                <w:sz w:val="28"/>
                <w:szCs w:val="28"/>
              </w:rPr>
              <w:t>…</w:t>
            </w:r>
          </w:p>
          <w:p w:rsidR="00584A83" w:rsidRPr="00444EC2" w:rsidRDefault="00584A83" w:rsidP="005630D2">
            <w:pPr>
              <w:pStyle w:val="rvps2"/>
              <w:keepNext/>
              <w:keepLines/>
              <w:spacing w:before="0" w:beforeAutospacing="0" w:after="0" w:afterAutospacing="0" w:line="264" w:lineRule="auto"/>
              <w:ind w:firstLine="709"/>
              <w:rPr>
                <w:rStyle w:val="rvts9"/>
                <w:b/>
                <w:sz w:val="28"/>
                <w:szCs w:val="28"/>
              </w:rPr>
            </w:pPr>
            <w:r w:rsidRPr="00444EC2">
              <w:rPr>
                <w:rStyle w:val="rvts9"/>
                <w:b/>
                <w:sz w:val="28"/>
                <w:szCs w:val="28"/>
              </w:rPr>
              <w:t>Відсутній</w:t>
            </w:r>
          </w:p>
        </w:tc>
        <w:tc>
          <w:tcPr>
            <w:tcW w:w="7088" w:type="dxa"/>
            <w:gridSpan w:val="2"/>
            <w:tcBorders>
              <w:top w:val="single" w:sz="4" w:space="0" w:color="000000"/>
              <w:left w:val="single" w:sz="4" w:space="0" w:color="000000"/>
              <w:bottom w:val="single" w:sz="4" w:space="0" w:color="000000"/>
              <w:right w:val="single" w:sz="4" w:space="0" w:color="000000"/>
            </w:tcBorders>
          </w:tcPr>
          <w:p w:rsidR="00E813BE" w:rsidRPr="00AD712A" w:rsidRDefault="00E813BE" w:rsidP="005630D2">
            <w:pPr>
              <w:keepNext/>
              <w:keepLines/>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64" w:lineRule="auto"/>
              <w:ind w:firstLine="709"/>
              <w:jc w:val="both"/>
              <w:textAlignment w:val="baseline"/>
              <w:rPr>
                <w:rFonts w:ascii="Times New Roman" w:hAnsi="Times New Roman" w:cs="Times New Roman"/>
                <w:b w:val="0"/>
                <w:color w:val="auto"/>
                <w:lang w:val="ru-RU"/>
              </w:rPr>
            </w:pPr>
          </w:p>
          <w:p w:rsidR="00584A83" w:rsidRPr="00444EC2" w:rsidRDefault="00584A83" w:rsidP="005630D2">
            <w:pPr>
              <w:keepNext/>
              <w:keepLines/>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64" w:lineRule="auto"/>
              <w:ind w:firstLine="709"/>
              <w:jc w:val="both"/>
              <w:textAlignment w:val="baseline"/>
              <w:rPr>
                <w:rFonts w:ascii="Times New Roman" w:hAnsi="Times New Roman" w:cs="Times New Roman"/>
                <w:b w:val="0"/>
                <w:color w:val="auto"/>
              </w:rPr>
            </w:pPr>
            <w:r w:rsidRPr="00444EC2">
              <w:rPr>
                <w:rFonts w:ascii="Times New Roman" w:hAnsi="Times New Roman" w:cs="Times New Roman"/>
                <w:b w:val="0"/>
                <w:color w:val="auto"/>
              </w:rPr>
              <w:t>Стаття 11.Державний реєстр актів цивільного стану громадян</w:t>
            </w:r>
          </w:p>
          <w:p w:rsidR="00584A83" w:rsidRPr="00444EC2" w:rsidRDefault="00584A83" w:rsidP="005630D2">
            <w:pPr>
              <w:pStyle w:val="rvps2"/>
              <w:keepNext/>
              <w:keepLines/>
              <w:spacing w:before="0" w:beforeAutospacing="0" w:after="0" w:afterAutospacing="0" w:line="264" w:lineRule="auto"/>
              <w:ind w:firstLine="709"/>
              <w:rPr>
                <w:b/>
                <w:sz w:val="28"/>
                <w:szCs w:val="28"/>
              </w:rPr>
            </w:pPr>
            <w:r w:rsidRPr="00444EC2">
              <w:rPr>
                <w:b/>
                <w:sz w:val="28"/>
                <w:szCs w:val="28"/>
              </w:rPr>
              <w:t>….</w:t>
            </w:r>
          </w:p>
          <w:p w:rsidR="00CE6D44" w:rsidRPr="00FC38E9" w:rsidRDefault="00584A83" w:rsidP="00E813BE">
            <w:pPr>
              <w:pStyle w:val="rvps2"/>
              <w:keepNext/>
              <w:keepLines/>
              <w:spacing w:before="0" w:beforeAutospacing="0" w:after="0" w:afterAutospacing="0" w:line="264" w:lineRule="auto"/>
              <w:ind w:firstLine="709"/>
              <w:jc w:val="both"/>
              <w:rPr>
                <w:rStyle w:val="rvts9"/>
                <w:b/>
                <w:sz w:val="28"/>
                <w:szCs w:val="28"/>
              </w:rPr>
            </w:pPr>
            <w:r w:rsidRPr="00444EC2">
              <w:rPr>
                <w:b/>
                <w:sz w:val="28"/>
                <w:szCs w:val="28"/>
              </w:rPr>
              <w:t>6. Відомості про фізичних осіб, що містяться у Державному реєстрі актів цивільного стану громадян, можуть бути використані Міністерством фінансів України під час здійснення повноважень з контролю за дотриманням бюджетного законодавства в частині моніторингу достовірності інформації, поданої фізичними особами для нарахування та своєчасного і в повному обсязі отримання соціальних виплат, пільг, субсидій, пенсій, заробітних плат, інших виплат, що здійснюються за рахунок коштів державного та місцевих бюджетів, коштів Пенсійного фонду України, фондів загальнообов’язкового державного соціального страхування</w:t>
            </w:r>
            <w:r w:rsidRPr="00444EC2">
              <w:rPr>
                <w:sz w:val="28"/>
                <w:szCs w:val="28"/>
              </w:rPr>
              <w:t>.</w:t>
            </w:r>
          </w:p>
        </w:tc>
      </w:tr>
      <w:tr w:rsidR="00584A83" w:rsidRPr="00444EC2" w:rsidTr="00CE6D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After w:val="2"/>
          <w:wAfter w:w="141" w:type="dxa"/>
        </w:trPr>
        <w:tc>
          <w:tcPr>
            <w:tcW w:w="14175" w:type="dxa"/>
            <w:gridSpan w:val="4"/>
            <w:tcBorders>
              <w:top w:val="single" w:sz="4" w:space="0" w:color="000000"/>
              <w:left w:val="single" w:sz="4" w:space="0" w:color="000000"/>
              <w:bottom w:val="single" w:sz="4" w:space="0" w:color="000000"/>
              <w:right w:val="single" w:sz="4" w:space="0" w:color="000000"/>
            </w:tcBorders>
          </w:tcPr>
          <w:p w:rsidR="00CE6D44" w:rsidRPr="00CE6D44" w:rsidRDefault="00CE6D44" w:rsidP="005630D2">
            <w:pPr>
              <w:keepNext/>
              <w:keepLines/>
              <w:spacing w:line="264" w:lineRule="auto"/>
              <w:ind w:left="34"/>
              <w:rPr>
                <w:rFonts w:ascii="Times New Roman" w:hAnsi="Times New Roman" w:cs="Times New Roman"/>
                <w:bCs w:val="0"/>
                <w:color w:val="auto"/>
              </w:rPr>
            </w:pPr>
          </w:p>
          <w:p w:rsidR="00584A83" w:rsidRPr="00FA7763" w:rsidRDefault="00584A83" w:rsidP="005630D2">
            <w:pPr>
              <w:keepNext/>
              <w:keepLines/>
              <w:numPr>
                <w:ilvl w:val="0"/>
                <w:numId w:val="30"/>
              </w:numPr>
              <w:spacing w:line="264" w:lineRule="auto"/>
              <w:ind w:left="34" w:hanging="34"/>
              <w:jc w:val="center"/>
              <w:rPr>
                <w:rFonts w:ascii="Times New Roman" w:hAnsi="Times New Roman" w:cs="Times New Roman"/>
                <w:bCs w:val="0"/>
                <w:color w:val="auto"/>
              </w:rPr>
            </w:pPr>
            <w:r w:rsidRPr="00444EC2">
              <w:rPr>
                <w:rFonts w:ascii="Times New Roman" w:hAnsi="Times New Roman" w:cs="Times New Roman"/>
                <w:bCs w:val="0"/>
                <w:color w:val="auto"/>
              </w:rPr>
              <w:t>Закон України «Про збір та облік єдиного внеску на загальнообов’язкове державне соціальне страхування»</w:t>
            </w:r>
          </w:p>
          <w:p w:rsidR="00FA7763" w:rsidRPr="00444EC2" w:rsidRDefault="00FA7763" w:rsidP="005630D2">
            <w:pPr>
              <w:keepNext/>
              <w:keepLines/>
              <w:spacing w:line="264" w:lineRule="auto"/>
              <w:ind w:left="34"/>
              <w:rPr>
                <w:rFonts w:ascii="Times New Roman" w:hAnsi="Times New Roman" w:cs="Times New Roman"/>
                <w:bCs w:val="0"/>
                <w:color w:val="auto"/>
              </w:rPr>
            </w:pPr>
          </w:p>
        </w:tc>
      </w:tr>
      <w:tr w:rsidR="00584A83" w:rsidRPr="00444EC2" w:rsidTr="00CE6D44">
        <w:tblPrEx>
          <w:tblLook w:val="0000" w:firstRow="0" w:lastRow="0" w:firstColumn="0" w:lastColumn="0" w:noHBand="0" w:noVBand="0"/>
        </w:tblPrEx>
        <w:trPr>
          <w:gridAfter w:val="2"/>
          <w:wAfter w:w="141" w:type="dxa"/>
          <w:trHeight w:val="3769"/>
        </w:trPr>
        <w:tc>
          <w:tcPr>
            <w:tcW w:w="7087" w:type="dxa"/>
            <w:gridSpan w:val="2"/>
          </w:tcPr>
          <w:p w:rsidR="00CE6D44" w:rsidRPr="00FC38E9" w:rsidRDefault="00CE6D44" w:rsidP="005630D2">
            <w:pPr>
              <w:keepNext/>
              <w:keepLines/>
              <w:spacing w:line="264" w:lineRule="auto"/>
              <w:jc w:val="both"/>
              <w:rPr>
                <w:rFonts w:ascii="Times New Roman" w:hAnsi="Times New Roman" w:cs="Times New Roman"/>
                <w:b w:val="0"/>
                <w:bCs w:val="0"/>
                <w:lang w:val="ru-RU"/>
              </w:rPr>
            </w:pPr>
          </w:p>
          <w:p w:rsidR="00584A83" w:rsidRPr="00444EC2" w:rsidRDefault="00584A83" w:rsidP="005630D2">
            <w:pPr>
              <w:keepNext/>
              <w:keepLines/>
              <w:spacing w:line="264" w:lineRule="auto"/>
              <w:jc w:val="both"/>
              <w:rPr>
                <w:rFonts w:ascii="Times New Roman" w:hAnsi="Times New Roman" w:cs="Times New Roman"/>
                <w:b w:val="0"/>
                <w:bCs w:val="0"/>
              </w:rPr>
            </w:pPr>
            <w:r w:rsidRPr="00444EC2">
              <w:rPr>
                <w:rFonts w:ascii="Times New Roman" w:hAnsi="Times New Roman" w:cs="Times New Roman"/>
                <w:b w:val="0"/>
                <w:bCs w:val="0"/>
              </w:rPr>
              <w:t>Стаття 4.Платники єдиного внеску</w:t>
            </w:r>
          </w:p>
          <w:p w:rsidR="00584A83" w:rsidRPr="00444EC2" w:rsidRDefault="00584A83" w:rsidP="005630D2">
            <w:pPr>
              <w:keepNext/>
              <w:keepLines/>
              <w:spacing w:line="264" w:lineRule="auto"/>
              <w:jc w:val="both"/>
              <w:rPr>
                <w:rFonts w:ascii="Times New Roman" w:hAnsi="Times New Roman" w:cs="Times New Roman"/>
                <w:bCs w:val="0"/>
              </w:rPr>
            </w:pPr>
            <w:r w:rsidRPr="00444EC2">
              <w:rPr>
                <w:rFonts w:ascii="Times New Roman" w:hAnsi="Times New Roman" w:cs="Times New Roman"/>
                <w:bCs w:val="0"/>
              </w:rPr>
              <w:t>…</w:t>
            </w:r>
          </w:p>
          <w:p w:rsidR="00584A83" w:rsidRPr="00444EC2" w:rsidRDefault="00584A83" w:rsidP="005630D2">
            <w:pPr>
              <w:keepNext/>
              <w:keepLines/>
              <w:spacing w:line="264" w:lineRule="auto"/>
              <w:jc w:val="both"/>
              <w:rPr>
                <w:rFonts w:ascii="Times New Roman" w:hAnsi="Times New Roman" w:cs="Times New Roman"/>
                <w:bCs w:val="0"/>
              </w:rPr>
            </w:pPr>
          </w:p>
          <w:p w:rsidR="00584A83" w:rsidRPr="00444EC2" w:rsidRDefault="00584A83" w:rsidP="005630D2">
            <w:pPr>
              <w:keepNext/>
              <w:keepLines/>
              <w:spacing w:line="264" w:lineRule="auto"/>
              <w:jc w:val="both"/>
              <w:rPr>
                <w:rFonts w:ascii="Times New Roman" w:hAnsi="Times New Roman" w:cs="Times New Roman"/>
                <w:b w:val="0"/>
                <w:bCs w:val="0"/>
              </w:rPr>
            </w:pPr>
            <w:r w:rsidRPr="00444EC2">
              <w:rPr>
                <w:rFonts w:ascii="Times New Roman" w:hAnsi="Times New Roman" w:cs="Times New Roman"/>
                <w:b w:val="0"/>
                <w:bCs w:val="0"/>
              </w:rPr>
              <w:t xml:space="preserve">Особи, зазначені у </w:t>
            </w:r>
            <w:r w:rsidRPr="00444EC2">
              <w:rPr>
                <w:rFonts w:ascii="Times New Roman" w:hAnsi="Times New Roman" w:cs="Times New Roman"/>
                <w:bCs w:val="0"/>
              </w:rPr>
              <w:t>пункті 4</w:t>
            </w:r>
            <w:r w:rsidRPr="00444EC2">
              <w:rPr>
                <w:rFonts w:ascii="Times New Roman" w:hAnsi="Times New Roman" w:cs="Times New Roman"/>
                <w:b w:val="0"/>
                <w:bCs w:val="0"/>
              </w:rPr>
              <w:t xml:space="preserve"> частини першої цієї статті, </w:t>
            </w:r>
            <w:r w:rsidRPr="00444EC2">
              <w:rPr>
                <w:rFonts w:ascii="Times New Roman" w:hAnsi="Times New Roman" w:cs="Times New Roman"/>
                <w:bCs w:val="0"/>
              </w:rPr>
              <w:t>які обрали спрощену систему оподаткування</w:t>
            </w:r>
            <w:r w:rsidRPr="00444EC2">
              <w:rPr>
                <w:rFonts w:ascii="Times New Roman" w:hAnsi="Times New Roman" w:cs="Times New Roman"/>
                <w:b w:val="0"/>
                <w:bCs w:val="0"/>
              </w:rPr>
              <w:t>, звільняються від сплати за себе єдиного внеску, якщо вони є пенсіонерами за віком або інвалідами та отримують відповідно до закону пенсію або соціальну допомогу. Такі особи можуть бути платниками єдиного внеску виключно за умови їх добровільної участі у системі загальнообов'язкового державного соціального страхування.</w:t>
            </w:r>
          </w:p>
        </w:tc>
        <w:tc>
          <w:tcPr>
            <w:tcW w:w="7088" w:type="dxa"/>
            <w:gridSpan w:val="2"/>
          </w:tcPr>
          <w:p w:rsidR="00CE6D44" w:rsidRPr="00FC38E9" w:rsidRDefault="00CE6D44" w:rsidP="005630D2">
            <w:pPr>
              <w:pStyle w:val="afb"/>
              <w:keepNext/>
              <w:keepLines/>
              <w:spacing w:line="264" w:lineRule="auto"/>
              <w:rPr>
                <w:rFonts w:ascii="Times New Roman" w:hAnsi="Times New Roman" w:cs="Times New Roman"/>
                <w:b w:val="0"/>
                <w:lang w:val="ru-RU"/>
              </w:rPr>
            </w:pPr>
          </w:p>
          <w:p w:rsidR="00584A83" w:rsidRPr="00444EC2" w:rsidRDefault="00584A83" w:rsidP="005630D2">
            <w:pPr>
              <w:pStyle w:val="afb"/>
              <w:keepNext/>
              <w:keepLines/>
              <w:spacing w:line="264" w:lineRule="auto"/>
              <w:rPr>
                <w:rFonts w:ascii="Times New Roman" w:hAnsi="Times New Roman" w:cs="Times New Roman"/>
                <w:b w:val="0"/>
              </w:rPr>
            </w:pPr>
            <w:r w:rsidRPr="00444EC2">
              <w:rPr>
                <w:rFonts w:ascii="Times New Roman" w:hAnsi="Times New Roman" w:cs="Times New Roman"/>
                <w:b w:val="0"/>
              </w:rPr>
              <w:t>Стаття 4.Платники єдиного внеску</w:t>
            </w:r>
          </w:p>
          <w:p w:rsidR="00584A83" w:rsidRPr="00444EC2" w:rsidRDefault="00584A83" w:rsidP="005630D2">
            <w:pPr>
              <w:pStyle w:val="afb"/>
              <w:keepNext/>
              <w:keepLines/>
              <w:spacing w:line="264" w:lineRule="auto"/>
              <w:rPr>
                <w:rFonts w:ascii="Times New Roman" w:hAnsi="Times New Roman" w:cs="Times New Roman"/>
              </w:rPr>
            </w:pPr>
            <w:r w:rsidRPr="00444EC2">
              <w:rPr>
                <w:rFonts w:ascii="Times New Roman" w:hAnsi="Times New Roman" w:cs="Times New Roman"/>
              </w:rPr>
              <w:t>…</w:t>
            </w:r>
          </w:p>
          <w:p w:rsidR="00584A83" w:rsidRPr="00444EC2" w:rsidRDefault="00584A83" w:rsidP="005630D2">
            <w:pPr>
              <w:pStyle w:val="afb"/>
              <w:keepNext/>
              <w:keepLines/>
              <w:spacing w:line="264" w:lineRule="auto"/>
              <w:rPr>
                <w:rFonts w:ascii="Times New Roman" w:hAnsi="Times New Roman" w:cs="Times New Roman"/>
              </w:rPr>
            </w:pPr>
          </w:p>
          <w:p w:rsidR="00584A83" w:rsidRPr="00FC38E9" w:rsidRDefault="00584A83" w:rsidP="005630D2">
            <w:pPr>
              <w:pStyle w:val="afb"/>
              <w:keepNext/>
              <w:keepLines/>
              <w:spacing w:line="264" w:lineRule="auto"/>
              <w:rPr>
                <w:rFonts w:ascii="Times New Roman" w:hAnsi="Times New Roman" w:cs="Times New Roman"/>
                <w:b w:val="0"/>
                <w:lang w:val="ru-RU"/>
              </w:rPr>
            </w:pPr>
            <w:r w:rsidRPr="00444EC2">
              <w:rPr>
                <w:rFonts w:ascii="Times New Roman" w:hAnsi="Times New Roman" w:cs="Times New Roman"/>
                <w:b w:val="0"/>
              </w:rPr>
              <w:t xml:space="preserve">Особи, зазначені у  </w:t>
            </w:r>
            <w:r w:rsidRPr="00444EC2">
              <w:rPr>
                <w:rFonts w:ascii="Times New Roman" w:hAnsi="Times New Roman" w:cs="Times New Roman"/>
              </w:rPr>
              <w:t>пунктах 4 і 5</w:t>
            </w:r>
            <w:r w:rsidRPr="00444EC2">
              <w:rPr>
                <w:rFonts w:ascii="Times New Roman" w:hAnsi="Times New Roman" w:cs="Times New Roman"/>
                <w:b w:val="0"/>
              </w:rPr>
              <w:t xml:space="preserve"> частини першої цієї статті, звільняються від сплати за себе єдиного внеску, якщо вони є пенсіонерами за віком або інвалідами та отримують відповідно до закону пенсію або соціальну допомогу. Такі особи можуть бути платниками єдиного внеску виключно за умови їх добровільної участі у системі загальнообов'язкового державного соціального страхування.</w:t>
            </w:r>
          </w:p>
          <w:p w:rsidR="00FA7763" w:rsidRPr="00FC38E9" w:rsidRDefault="00FA7763" w:rsidP="005630D2">
            <w:pPr>
              <w:pStyle w:val="afb"/>
              <w:keepNext/>
              <w:keepLines/>
              <w:spacing w:line="264" w:lineRule="auto"/>
              <w:rPr>
                <w:rFonts w:ascii="Times New Roman" w:hAnsi="Times New Roman" w:cs="Times New Roman"/>
                <w:b w:val="0"/>
                <w:lang w:val="ru-RU"/>
              </w:rPr>
            </w:pPr>
          </w:p>
          <w:p w:rsidR="00FA7763" w:rsidRPr="00FC38E9" w:rsidRDefault="00FA7763" w:rsidP="005630D2">
            <w:pPr>
              <w:pStyle w:val="afb"/>
              <w:keepNext/>
              <w:keepLines/>
              <w:spacing w:line="264" w:lineRule="auto"/>
              <w:rPr>
                <w:rFonts w:ascii="Times New Roman" w:hAnsi="Times New Roman" w:cs="Times New Roman"/>
                <w:b w:val="0"/>
                <w:lang w:val="ru-RU"/>
              </w:rPr>
            </w:pPr>
          </w:p>
        </w:tc>
      </w:tr>
      <w:tr w:rsidR="00584A83" w:rsidRPr="00444EC2" w:rsidTr="00CE6D44">
        <w:tblPrEx>
          <w:tblLook w:val="0000" w:firstRow="0" w:lastRow="0" w:firstColumn="0" w:lastColumn="0" w:noHBand="0" w:noVBand="0"/>
        </w:tblPrEx>
        <w:trPr>
          <w:gridAfter w:val="2"/>
          <w:wAfter w:w="141" w:type="dxa"/>
        </w:trPr>
        <w:tc>
          <w:tcPr>
            <w:tcW w:w="7087" w:type="dxa"/>
            <w:gridSpan w:val="2"/>
          </w:tcPr>
          <w:p w:rsidR="00CE6D44" w:rsidRPr="00FC38E9" w:rsidRDefault="00CE6D44" w:rsidP="005630D2">
            <w:pPr>
              <w:keepNext/>
              <w:keepLines/>
              <w:spacing w:line="264" w:lineRule="auto"/>
              <w:jc w:val="both"/>
              <w:rPr>
                <w:rFonts w:ascii="Times New Roman" w:hAnsi="Times New Roman" w:cs="Times New Roman"/>
                <w:b w:val="0"/>
                <w:bCs w:val="0"/>
                <w:lang w:val="ru-RU"/>
              </w:rPr>
            </w:pPr>
          </w:p>
          <w:p w:rsidR="00584A83" w:rsidRPr="00444EC2" w:rsidRDefault="00584A83" w:rsidP="005630D2">
            <w:pPr>
              <w:keepNext/>
              <w:keepLines/>
              <w:spacing w:line="264" w:lineRule="auto"/>
              <w:jc w:val="both"/>
              <w:rPr>
                <w:rFonts w:ascii="Times New Roman" w:hAnsi="Times New Roman" w:cs="Times New Roman"/>
                <w:b w:val="0"/>
                <w:bCs w:val="0"/>
              </w:rPr>
            </w:pPr>
            <w:r w:rsidRPr="00444EC2">
              <w:rPr>
                <w:rFonts w:ascii="Times New Roman" w:hAnsi="Times New Roman" w:cs="Times New Roman"/>
                <w:b w:val="0"/>
                <w:bCs w:val="0"/>
              </w:rPr>
              <w:t>Стаття 5. Облік платників єдиного внеску</w:t>
            </w:r>
          </w:p>
          <w:p w:rsidR="00584A83" w:rsidRPr="00444EC2" w:rsidRDefault="00584A83" w:rsidP="005630D2">
            <w:pPr>
              <w:keepNext/>
              <w:keepLines/>
              <w:spacing w:line="264" w:lineRule="auto"/>
              <w:jc w:val="both"/>
              <w:rPr>
                <w:rFonts w:ascii="Times New Roman" w:hAnsi="Times New Roman" w:cs="Times New Roman"/>
                <w:bCs w:val="0"/>
              </w:rPr>
            </w:pPr>
            <w:r w:rsidRPr="00444EC2">
              <w:rPr>
                <w:rFonts w:ascii="Times New Roman" w:hAnsi="Times New Roman" w:cs="Times New Roman"/>
                <w:bCs w:val="0"/>
              </w:rPr>
              <w:t>…</w:t>
            </w:r>
          </w:p>
          <w:p w:rsidR="00584A83" w:rsidRPr="00444EC2" w:rsidRDefault="00584A83" w:rsidP="005630D2">
            <w:pPr>
              <w:keepNext/>
              <w:keepLines/>
              <w:spacing w:line="264" w:lineRule="auto"/>
              <w:ind w:firstLine="284"/>
              <w:jc w:val="both"/>
              <w:rPr>
                <w:rFonts w:ascii="Times New Roman" w:hAnsi="Times New Roman" w:cs="Times New Roman"/>
                <w:b w:val="0"/>
                <w:bCs w:val="0"/>
              </w:rPr>
            </w:pPr>
            <w:r w:rsidRPr="00444EC2">
              <w:rPr>
                <w:rFonts w:ascii="Times New Roman" w:hAnsi="Times New Roman" w:cs="Times New Roman"/>
                <w:b w:val="0"/>
                <w:bCs w:val="0"/>
              </w:rPr>
              <w:t xml:space="preserve">4. Обов'язки платників єдиного внеску виникають: </w:t>
            </w:r>
          </w:p>
          <w:p w:rsidR="00584A83" w:rsidRPr="00444EC2" w:rsidRDefault="00584A83" w:rsidP="005630D2">
            <w:pPr>
              <w:keepNext/>
              <w:keepLines/>
              <w:spacing w:line="264" w:lineRule="auto"/>
              <w:ind w:firstLine="284"/>
              <w:jc w:val="both"/>
              <w:rPr>
                <w:rFonts w:ascii="Times New Roman" w:hAnsi="Times New Roman" w:cs="Times New Roman"/>
                <w:b w:val="0"/>
                <w:bCs w:val="0"/>
              </w:rPr>
            </w:pPr>
            <w:r w:rsidRPr="00444EC2">
              <w:rPr>
                <w:rFonts w:ascii="Times New Roman" w:hAnsi="Times New Roman" w:cs="Times New Roman"/>
                <w:b w:val="0"/>
                <w:bCs w:val="0"/>
              </w:rPr>
              <w:t xml:space="preserve">у осіб, зазначених в абзацах другому, третьому, п'ятому та сьомому пункту 1 частини першої статті 4 цього Закону, - з дня їх державної реєстрації відповідно до Закону України "Про державну реєстрацію юридичних осіб та фізичних осіб - підприємців"; </w:t>
            </w:r>
          </w:p>
          <w:p w:rsidR="00584A83" w:rsidRPr="00444EC2" w:rsidRDefault="00584A83" w:rsidP="005630D2">
            <w:pPr>
              <w:keepNext/>
              <w:keepLines/>
              <w:spacing w:line="264" w:lineRule="auto"/>
              <w:ind w:firstLine="284"/>
              <w:jc w:val="both"/>
              <w:rPr>
                <w:rFonts w:ascii="Times New Roman" w:hAnsi="Times New Roman" w:cs="Times New Roman"/>
                <w:b w:val="0"/>
                <w:bCs w:val="0"/>
              </w:rPr>
            </w:pPr>
            <w:r w:rsidRPr="00444EC2">
              <w:rPr>
                <w:rFonts w:ascii="Times New Roman" w:hAnsi="Times New Roman" w:cs="Times New Roman"/>
                <w:b w:val="0"/>
                <w:bCs w:val="0"/>
              </w:rPr>
              <w:t xml:space="preserve">у осіб, зазначених в абзацах четвертому, шостому та сьомому пункту 1, пунктах 4 (крім фізичних осіб - підприємців) та 5 частини першої статті 4 цього Закону, - з початку провадження відповідної діяльності; </w:t>
            </w:r>
          </w:p>
          <w:p w:rsidR="00584A83" w:rsidRPr="00444EC2" w:rsidRDefault="00584A83" w:rsidP="005630D2">
            <w:pPr>
              <w:keepNext/>
              <w:keepLines/>
              <w:spacing w:line="264" w:lineRule="auto"/>
              <w:ind w:firstLine="284"/>
              <w:jc w:val="both"/>
              <w:rPr>
                <w:rFonts w:ascii="Times New Roman" w:hAnsi="Times New Roman" w:cs="Times New Roman"/>
                <w:bCs w:val="0"/>
              </w:rPr>
            </w:pPr>
            <w:r w:rsidRPr="00444EC2">
              <w:rPr>
                <w:rFonts w:ascii="Times New Roman" w:hAnsi="Times New Roman" w:cs="Times New Roman"/>
                <w:bCs w:val="0"/>
              </w:rPr>
              <w:t xml:space="preserve">у осіб, зазначених у пунктах 2, 3, 6, 7 та 8 частини першої статті 4 цього Закону, - з дня укладення трудового договору (контракту) чи цивільно-правового договору; </w:t>
            </w:r>
          </w:p>
          <w:p w:rsidR="00584A83" w:rsidRPr="00444EC2" w:rsidRDefault="00584A83" w:rsidP="005630D2">
            <w:pPr>
              <w:keepNext/>
              <w:keepLines/>
              <w:spacing w:line="264" w:lineRule="auto"/>
              <w:ind w:firstLine="284"/>
              <w:jc w:val="both"/>
              <w:rPr>
                <w:rFonts w:ascii="Times New Roman" w:hAnsi="Times New Roman" w:cs="Times New Roman"/>
                <w:b w:val="0"/>
                <w:bCs w:val="0"/>
              </w:rPr>
            </w:pPr>
            <w:r w:rsidRPr="00444EC2">
              <w:rPr>
                <w:rFonts w:ascii="Times New Roman" w:hAnsi="Times New Roman" w:cs="Times New Roman"/>
                <w:b w:val="0"/>
                <w:bCs w:val="0"/>
              </w:rPr>
              <w:t>у осіб, зазначених в абзаці восьмому пункту 1 частини першої статті 4 цього Закону, - з дня реєстрації як платника податку за угодою про розподіл продукції.</w:t>
            </w:r>
          </w:p>
          <w:p w:rsidR="00584A83" w:rsidRDefault="00584A83" w:rsidP="005630D2">
            <w:pPr>
              <w:keepNext/>
              <w:keepLines/>
              <w:spacing w:line="264" w:lineRule="auto"/>
              <w:ind w:firstLine="284"/>
              <w:jc w:val="both"/>
              <w:rPr>
                <w:rFonts w:ascii="Times New Roman" w:hAnsi="Times New Roman" w:cs="Times New Roman"/>
                <w:bCs w:val="0"/>
                <w:lang w:val="en-US"/>
              </w:rPr>
            </w:pPr>
            <w:r w:rsidRPr="00444EC2">
              <w:rPr>
                <w:rFonts w:ascii="Times New Roman" w:hAnsi="Times New Roman" w:cs="Times New Roman"/>
                <w:bCs w:val="0"/>
              </w:rPr>
              <w:t>…</w:t>
            </w:r>
          </w:p>
          <w:p w:rsidR="00CE6D44" w:rsidRPr="00CE6D44" w:rsidRDefault="00CE6D44" w:rsidP="005630D2">
            <w:pPr>
              <w:keepNext/>
              <w:keepLines/>
              <w:spacing w:line="264" w:lineRule="auto"/>
              <w:ind w:firstLine="284"/>
              <w:jc w:val="both"/>
              <w:rPr>
                <w:rFonts w:ascii="Times New Roman" w:hAnsi="Times New Roman" w:cs="Times New Roman"/>
                <w:bCs w:val="0"/>
                <w:lang w:val="en-US"/>
              </w:rPr>
            </w:pPr>
          </w:p>
        </w:tc>
        <w:tc>
          <w:tcPr>
            <w:tcW w:w="7088" w:type="dxa"/>
            <w:gridSpan w:val="2"/>
          </w:tcPr>
          <w:p w:rsidR="00CE6D44" w:rsidRPr="00FC38E9" w:rsidRDefault="00CE6D44" w:rsidP="005630D2">
            <w:pPr>
              <w:keepNext/>
              <w:keepLines/>
              <w:spacing w:line="264" w:lineRule="auto"/>
              <w:jc w:val="both"/>
              <w:rPr>
                <w:rFonts w:ascii="Times New Roman" w:hAnsi="Times New Roman" w:cs="Times New Roman"/>
                <w:b w:val="0"/>
                <w:bCs w:val="0"/>
                <w:lang w:val="ru-RU"/>
              </w:rPr>
            </w:pPr>
          </w:p>
          <w:p w:rsidR="00584A83" w:rsidRPr="00444EC2" w:rsidRDefault="00584A83" w:rsidP="005630D2">
            <w:pPr>
              <w:keepNext/>
              <w:keepLines/>
              <w:spacing w:line="264" w:lineRule="auto"/>
              <w:jc w:val="both"/>
              <w:rPr>
                <w:rFonts w:ascii="Times New Roman" w:hAnsi="Times New Roman" w:cs="Times New Roman"/>
                <w:b w:val="0"/>
                <w:bCs w:val="0"/>
              </w:rPr>
            </w:pPr>
            <w:r w:rsidRPr="00444EC2">
              <w:rPr>
                <w:rFonts w:ascii="Times New Roman" w:hAnsi="Times New Roman" w:cs="Times New Roman"/>
                <w:b w:val="0"/>
                <w:bCs w:val="0"/>
              </w:rPr>
              <w:t>Стаття 5. Облік платників єдиного внеску</w:t>
            </w:r>
          </w:p>
          <w:p w:rsidR="00584A83" w:rsidRPr="00444EC2" w:rsidRDefault="00584A83" w:rsidP="005630D2">
            <w:pPr>
              <w:keepNext/>
              <w:keepLines/>
              <w:spacing w:line="264" w:lineRule="auto"/>
              <w:jc w:val="both"/>
              <w:rPr>
                <w:rFonts w:ascii="Times New Roman" w:hAnsi="Times New Roman" w:cs="Times New Roman"/>
                <w:b w:val="0"/>
                <w:bCs w:val="0"/>
              </w:rPr>
            </w:pPr>
            <w:r w:rsidRPr="00444EC2">
              <w:rPr>
                <w:rFonts w:ascii="Times New Roman" w:hAnsi="Times New Roman" w:cs="Times New Roman"/>
                <w:b w:val="0"/>
                <w:bCs w:val="0"/>
              </w:rPr>
              <w:t>…</w:t>
            </w:r>
          </w:p>
          <w:p w:rsidR="00584A83" w:rsidRPr="00444EC2" w:rsidRDefault="00584A83" w:rsidP="005630D2">
            <w:pPr>
              <w:keepNext/>
              <w:keepLines/>
              <w:spacing w:line="264" w:lineRule="auto"/>
              <w:ind w:firstLine="234"/>
              <w:jc w:val="both"/>
              <w:rPr>
                <w:rFonts w:ascii="Times New Roman" w:hAnsi="Times New Roman" w:cs="Times New Roman"/>
                <w:b w:val="0"/>
                <w:bCs w:val="0"/>
              </w:rPr>
            </w:pPr>
            <w:r w:rsidRPr="00444EC2">
              <w:rPr>
                <w:rFonts w:ascii="Times New Roman" w:hAnsi="Times New Roman" w:cs="Times New Roman"/>
                <w:b w:val="0"/>
                <w:bCs w:val="0"/>
              </w:rPr>
              <w:t xml:space="preserve">4. Обов'язки платників єдиного внеску виникають: </w:t>
            </w:r>
          </w:p>
          <w:p w:rsidR="00584A83" w:rsidRPr="00444EC2" w:rsidRDefault="00584A83" w:rsidP="005630D2">
            <w:pPr>
              <w:keepNext/>
              <w:keepLines/>
              <w:spacing w:line="264" w:lineRule="auto"/>
              <w:ind w:firstLine="234"/>
              <w:jc w:val="both"/>
              <w:rPr>
                <w:rFonts w:ascii="Times New Roman" w:hAnsi="Times New Roman" w:cs="Times New Roman"/>
                <w:b w:val="0"/>
                <w:bCs w:val="0"/>
              </w:rPr>
            </w:pPr>
            <w:r w:rsidRPr="00444EC2">
              <w:rPr>
                <w:rFonts w:ascii="Times New Roman" w:hAnsi="Times New Roman" w:cs="Times New Roman"/>
                <w:b w:val="0"/>
                <w:bCs w:val="0"/>
              </w:rPr>
              <w:t xml:space="preserve">у осіб, зазначених в абзацах другому, третьому, п'ятому та сьомому пункту 1 частини першої статті 4 цього Закону, - з дня їх державної реєстрації відповідно до Закону України "Про державну реєстрацію юридичних осіб та фізичних осіб - підприємців"; </w:t>
            </w:r>
          </w:p>
          <w:p w:rsidR="00584A83" w:rsidRPr="00444EC2" w:rsidRDefault="00584A83" w:rsidP="005630D2">
            <w:pPr>
              <w:keepNext/>
              <w:keepLines/>
              <w:spacing w:line="264" w:lineRule="auto"/>
              <w:ind w:firstLine="234"/>
              <w:jc w:val="both"/>
              <w:rPr>
                <w:rFonts w:ascii="Times New Roman" w:hAnsi="Times New Roman" w:cs="Times New Roman"/>
                <w:b w:val="0"/>
                <w:bCs w:val="0"/>
              </w:rPr>
            </w:pPr>
            <w:r w:rsidRPr="00444EC2">
              <w:rPr>
                <w:rFonts w:ascii="Times New Roman" w:hAnsi="Times New Roman" w:cs="Times New Roman"/>
                <w:b w:val="0"/>
                <w:bCs w:val="0"/>
              </w:rPr>
              <w:t xml:space="preserve">у осіб, зазначених в абзацах четвертому, шостому та сьомому пункту 1, пунктах 4 (крім фізичних осіб - підприємців) та 5 частини першої статті 4 цього Закону, - з початку провадження відповідної діяльності; </w:t>
            </w:r>
          </w:p>
          <w:p w:rsidR="00584A83" w:rsidRPr="00444EC2" w:rsidRDefault="00584A83" w:rsidP="005630D2">
            <w:pPr>
              <w:keepNext/>
              <w:keepLines/>
              <w:spacing w:line="264" w:lineRule="auto"/>
              <w:ind w:firstLine="234"/>
              <w:jc w:val="both"/>
              <w:rPr>
                <w:rFonts w:ascii="Times New Roman" w:hAnsi="Times New Roman" w:cs="Times New Roman"/>
                <w:bCs w:val="0"/>
              </w:rPr>
            </w:pPr>
            <w:r w:rsidRPr="00444EC2">
              <w:rPr>
                <w:rFonts w:ascii="Times New Roman" w:hAnsi="Times New Roman" w:cs="Times New Roman"/>
                <w:bCs w:val="0"/>
              </w:rPr>
              <w:t>Виключено</w:t>
            </w:r>
          </w:p>
          <w:p w:rsidR="00584A83" w:rsidRPr="00444EC2" w:rsidRDefault="00584A83" w:rsidP="005630D2">
            <w:pPr>
              <w:keepNext/>
              <w:keepLines/>
              <w:spacing w:line="264" w:lineRule="auto"/>
              <w:ind w:firstLine="234"/>
              <w:jc w:val="both"/>
              <w:rPr>
                <w:rFonts w:ascii="Times New Roman" w:hAnsi="Times New Roman" w:cs="Times New Roman"/>
                <w:b w:val="0"/>
                <w:bCs w:val="0"/>
              </w:rPr>
            </w:pPr>
          </w:p>
          <w:p w:rsidR="00584A83" w:rsidRPr="00444EC2" w:rsidRDefault="00584A83" w:rsidP="005630D2">
            <w:pPr>
              <w:keepNext/>
              <w:keepLines/>
              <w:spacing w:line="264" w:lineRule="auto"/>
              <w:ind w:firstLine="234"/>
              <w:jc w:val="both"/>
              <w:rPr>
                <w:rFonts w:ascii="Times New Roman" w:hAnsi="Times New Roman" w:cs="Times New Roman"/>
                <w:b w:val="0"/>
                <w:bCs w:val="0"/>
              </w:rPr>
            </w:pPr>
          </w:p>
          <w:p w:rsidR="00584A83" w:rsidRPr="00444EC2" w:rsidRDefault="00584A83" w:rsidP="005630D2">
            <w:pPr>
              <w:keepNext/>
              <w:keepLines/>
              <w:spacing w:line="264" w:lineRule="auto"/>
              <w:ind w:firstLine="234"/>
              <w:jc w:val="both"/>
              <w:rPr>
                <w:rFonts w:ascii="Times New Roman" w:hAnsi="Times New Roman" w:cs="Times New Roman"/>
                <w:b w:val="0"/>
                <w:bCs w:val="0"/>
              </w:rPr>
            </w:pPr>
            <w:r w:rsidRPr="00444EC2">
              <w:rPr>
                <w:rFonts w:ascii="Times New Roman" w:hAnsi="Times New Roman" w:cs="Times New Roman"/>
                <w:b w:val="0"/>
                <w:bCs w:val="0"/>
              </w:rPr>
              <w:t>у осіб, зазначених в абзаці восьмому пункту 1 частини першої статті 4 цього Закону, - з дня реєстрації як платника податку за угодою про розподіл продукції.</w:t>
            </w:r>
          </w:p>
          <w:p w:rsidR="00584A83" w:rsidRDefault="00584A83" w:rsidP="005630D2">
            <w:pPr>
              <w:keepNext/>
              <w:keepLines/>
              <w:spacing w:line="264" w:lineRule="auto"/>
              <w:ind w:firstLine="234"/>
              <w:jc w:val="both"/>
              <w:rPr>
                <w:rFonts w:ascii="Times New Roman" w:hAnsi="Times New Roman" w:cs="Times New Roman"/>
                <w:b w:val="0"/>
                <w:bCs w:val="0"/>
                <w:lang w:val="en-US"/>
              </w:rPr>
            </w:pPr>
            <w:r w:rsidRPr="00444EC2">
              <w:rPr>
                <w:rFonts w:ascii="Times New Roman" w:hAnsi="Times New Roman" w:cs="Times New Roman"/>
                <w:b w:val="0"/>
                <w:bCs w:val="0"/>
              </w:rPr>
              <w:t>…</w:t>
            </w:r>
          </w:p>
          <w:p w:rsidR="00FA7763" w:rsidRPr="00FA7763" w:rsidRDefault="00FA7763" w:rsidP="005630D2">
            <w:pPr>
              <w:keepNext/>
              <w:keepLines/>
              <w:spacing w:line="264" w:lineRule="auto"/>
              <w:ind w:firstLine="234"/>
              <w:jc w:val="both"/>
              <w:rPr>
                <w:rFonts w:ascii="Times New Roman" w:hAnsi="Times New Roman" w:cs="Times New Roman"/>
                <w:b w:val="0"/>
                <w:bCs w:val="0"/>
                <w:lang w:val="en-US"/>
              </w:rPr>
            </w:pPr>
          </w:p>
        </w:tc>
      </w:tr>
      <w:tr w:rsidR="00584A83" w:rsidRPr="00444EC2" w:rsidTr="00CE6D44">
        <w:tblPrEx>
          <w:tblLook w:val="0000" w:firstRow="0" w:lastRow="0" w:firstColumn="0" w:lastColumn="0" w:noHBand="0" w:noVBand="0"/>
        </w:tblPrEx>
        <w:trPr>
          <w:gridAfter w:val="2"/>
          <w:wAfter w:w="141" w:type="dxa"/>
        </w:trPr>
        <w:tc>
          <w:tcPr>
            <w:tcW w:w="7087" w:type="dxa"/>
            <w:gridSpan w:val="2"/>
          </w:tcPr>
          <w:p w:rsidR="00CE6D44" w:rsidRPr="00FC38E9" w:rsidRDefault="00CE6D44" w:rsidP="005630D2">
            <w:pPr>
              <w:keepNext/>
              <w:keepLines/>
              <w:spacing w:line="264" w:lineRule="auto"/>
              <w:jc w:val="both"/>
              <w:rPr>
                <w:rFonts w:ascii="Times New Roman" w:hAnsi="Times New Roman" w:cs="Times New Roman"/>
                <w:b w:val="0"/>
                <w:bCs w:val="0"/>
                <w:lang w:val="ru-RU"/>
              </w:rPr>
            </w:pPr>
          </w:p>
          <w:p w:rsidR="00584A83" w:rsidRPr="00444EC2" w:rsidRDefault="00584A83" w:rsidP="005630D2">
            <w:pPr>
              <w:keepNext/>
              <w:keepLines/>
              <w:spacing w:line="264" w:lineRule="auto"/>
              <w:jc w:val="both"/>
              <w:rPr>
                <w:rFonts w:ascii="Times New Roman" w:hAnsi="Times New Roman" w:cs="Times New Roman"/>
                <w:b w:val="0"/>
                <w:bCs w:val="0"/>
              </w:rPr>
            </w:pPr>
            <w:r w:rsidRPr="00444EC2">
              <w:rPr>
                <w:rFonts w:ascii="Times New Roman" w:hAnsi="Times New Roman" w:cs="Times New Roman"/>
                <w:b w:val="0"/>
                <w:bCs w:val="0"/>
              </w:rPr>
              <w:t>Стаття 7. База нарахування єдиного внеску</w:t>
            </w:r>
          </w:p>
          <w:p w:rsidR="00584A83" w:rsidRPr="00444EC2" w:rsidRDefault="00584A83" w:rsidP="005630D2">
            <w:pPr>
              <w:keepNext/>
              <w:keepLines/>
              <w:spacing w:line="264" w:lineRule="auto"/>
              <w:jc w:val="both"/>
              <w:rPr>
                <w:rFonts w:ascii="Times New Roman" w:hAnsi="Times New Roman" w:cs="Times New Roman"/>
                <w:b w:val="0"/>
                <w:bCs w:val="0"/>
              </w:rPr>
            </w:pPr>
            <w:r w:rsidRPr="00444EC2">
              <w:rPr>
                <w:rFonts w:ascii="Times New Roman" w:hAnsi="Times New Roman" w:cs="Times New Roman"/>
                <w:b w:val="0"/>
                <w:bCs w:val="0"/>
              </w:rPr>
              <w:t xml:space="preserve">1. Єдиний внесок нараховується: </w:t>
            </w:r>
          </w:p>
          <w:p w:rsidR="00584A83" w:rsidRPr="00444EC2" w:rsidRDefault="00584A83" w:rsidP="005630D2">
            <w:pPr>
              <w:keepNext/>
              <w:keepLines/>
              <w:spacing w:line="264" w:lineRule="auto"/>
              <w:jc w:val="both"/>
              <w:rPr>
                <w:rFonts w:ascii="Times New Roman" w:hAnsi="Times New Roman" w:cs="Times New Roman"/>
                <w:b w:val="0"/>
                <w:bCs w:val="0"/>
              </w:rPr>
            </w:pPr>
            <w:r w:rsidRPr="00444EC2">
              <w:rPr>
                <w:rFonts w:ascii="Times New Roman" w:hAnsi="Times New Roman" w:cs="Times New Roman"/>
                <w:b w:val="0"/>
                <w:bCs w:val="0"/>
              </w:rPr>
              <w:t>…</w:t>
            </w:r>
          </w:p>
          <w:p w:rsidR="00584A83" w:rsidRPr="00444EC2" w:rsidRDefault="00584A83" w:rsidP="005630D2">
            <w:pPr>
              <w:keepNext/>
              <w:keepLines/>
              <w:spacing w:line="264" w:lineRule="auto"/>
              <w:jc w:val="both"/>
              <w:rPr>
                <w:rFonts w:ascii="Times New Roman" w:hAnsi="Times New Roman" w:cs="Times New Roman"/>
                <w:bCs w:val="0"/>
              </w:rPr>
            </w:pPr>
            <w:r w:rsidRPr="00444EC2">
              <w:rPr>
                <w:rFonts w:ascii="Times New Roman" w:hAnsi="Times New Roman" w:cs="Times New Roman"/>
                <w:b w:val="0"/>
                <w:bCs w:val="0"/>
              </w:rPr>
              <w:t xml:space="preserve">2) для платників, зазначених у пунктах 4 (крім фізичних осіб - підприємців, які обрали спрощену систему оподаткування) та 5 частини першої статті 4 цього Закону, - на суму доходу (прибутку), отриманого від їх діяльності, що підлягає обкладенню податком на доходи фізичних осіб. При цьому сума єдиного внеску не може бути меншою за розмір мінімального страхового внеску </w:t>
            </w:r>
            <w:r w:rsidRPr="00444EC2">
              <w:rPr>
                <w:rFonts w:ascii="Times New Roman" w:hAnsi="Times New Roman" w:cs="Times New Roman"/>
                <w:bCs w:val="0"/>
              </w:rPr>
              <w:t>за місяць, у якому отримано дохід (прибуток).</w:t>
            </w:r>
          </w:p>
          <w:p w:rsidR="00584A83" w:rsidRPr="00444EC2" w:rsidRDefault="00584A83" w:rsidP="005630D2">
            <w:pPr>
              <w:keepNext/>
              <w:keepLines/>
              <w:spacing w:line="264" w:lineRule="auto"/>
              <w:jc w:val="both"/>
              <w:rPr>
                <w:rFonts w:ascii="Times New Roman" w:hAnsi="Times New Roman" w:cs="Times New Roman"/>
                <w:b w:val="0"/>
                <w:bCs w:val="0"/>
              </w:rPr>
            </w:pPr>
          </w:p>
          <w:p w:rsidR="00584A83" w:rsidRPr="00444EC2" w:rsidRDefault="00584A83" w:rsidP="005630D2">
            <w:pPr>
              <w:keepNext/>
              <w:keepLines/>
              <w:spacing w:line="264" w:lineRule="auto"/>
              <w:jc w:val="both"/>
              <w:rPr>
                <w:rFonts w:ascii="Times New Roman" w:hAnsi="Times New Roman" w:cs="Times New Roman"/>
                <w:b w:val="0"/>
                <w:bCs w:val="0"/>
              </w:rPr>
            </w:pPr>
            <w:r w:rsidRPr="00444EC2">
              <w:rPr>
                <w:rFonts w:ascii="Times New Roman" w:hAnsi="Times New Roman" w:cs="Times New Roman"/>
                <w:b w:val="0"/>
                <w:bCs w:val="0"/>
              </w:rPr>
              <w:t xml:space="preserve">У разі якщо таким платником не отримано дохід (прибуток) у звітному році або окремому місяці звітного року, такий платник </w:t>
            </w:r>
            <w:r w:rsidRPr="00444EC2">
              <w:rPr>
                <w:rFonts w:ascii="Times New Roman" w:hAnsi="Times New Roman" w:cs="Times New Roman"/>
                <w:bCs w:val="0"/>
              </w:rPr>
              <w:t>має право самостійно</w:t>
            </w:r>
            <w:r w:rsidRPr="00444EC2">
              <w:rPr>
                <w:rFonts w:ascii="Times New Roman" w:hAnsi="Times New Roman" w:cs="Times New Roman"/>
                <w:b w:val="0"/>
                <w:bCs w:val="0"/>
              </w:rPr>
              <w:t xml:space="preserve"> визначити</w:t>
            </w:r>
            <w:r w:rsidR="0017544A">
              <w:rPr>
                <w:rFonts w:ascii="Times New Roman" w:hAnsi="Times New Roman" w:cs="Times New Roman"/>
                <w:b w:val="0"/>
                <w:bCs w:val="0"/>
              </w:rPr>
              <w:t xml:space="preserve"> </w:t>
            </w:r>
            <w:r w:rsidRPr="00444EC2">
              <w:rPr>
                <w:rFonts w:ascii="Times New Roman" w:hAnsi="Times New Roman" w:cs="Times New Roman"/>
                <w:b w:val="0"/>
                <w:bCs w:val="0"/>
              </w:rPr>
              <w:t>базу нарахування, але не більше максимальної величини бази нарахування єдиного внеску, встановленої цим Законом. При цьому сума єдиного внеску не може бути меншою за розмір мінімального страхового внеску;</w:t>
            </w:r>
          </w:p>
          <w:p w:rsidR="00584A83" w:rsidRPr="00444EC2" w:rsidRDefault="00584A83" w:rsidP="005630D2">
            <w:pPr>
              <w:keepNext/>
              <w:keepLines/>
              <w:spacing w:line="264" w:lineRule="auto"/>
              <w:jc w:val="both"/>
              <w:rPr>
                <w:rFonts w:ascii="Times New Roman" w:hAnsi="Times New Roman" w:cs="Times New Roman"/>
                <w:b w:val="0"/>
                <w:bCs w:val="0"/>
              </w:rPr>
            </w:pPr>
            <w:r w:rsidRPr="00444EC2">
              <w:rPr>
                <w:rFonts w:ascii="Times New Roman" w:hAnsi="Times New Roman" w:cs="Times New Roman"/>
                <w:b w:val="0"/>
                <w:bCs w:val="0"/>
              </w:rPr>
              <w:t>…</w:t>
            </w:r>
          </w:p>
          <w:p w:rsidR="00584A83" w:rsidRPr="00444EC2" w:rsidRDefault="00584A83" w:rsidP="005630D2">
            <w:pPr>
              <w:keepNext/>
              <w:keepLines/>
              <w:spacing w:line="264" w:lineRule="auto"/>
              <w:jc w:val="both"/>
              <w:rPr>
                <w:rFonts w:ascii="Times New Roman" w:hAnsi="Times New Roman" w:cs="Times New Roman"/>
                <w:b w:val="0"/>
                <w:bCs w:val="0"/>
              </w:rPr>
            </w:pPr>
          </w:p>
        </w:tc>
        <w:tc>
          <w:tcPr>
            <w:tcW w:w="7088" w:type="dxa"/>
            <w:gridSpan w:val="2"/>
          </w:tcPr>
          <w:p w:rsidR="00CE6D44" w:rsidRPr="00FC38E9" w:rsidRDefault="00CE6D44" w:rsidP="005630D2">
            <w:pPr>
              <w:keepNext/>
              <w:keepLines/>
              <w:spacing w:line="264" w:lineRule="auto"/>
              <w:jc w:val="both"/>
              <w:rPr>
                <w:rFonts w:ascii="Times New Roman" w:hAnsi="Times New Roman" w:cs="Times New Roman"/>
                <w:b w:val="0"/>
                <w:bCs w:val="0"/>
                <w:lang w:val="ru-RU"/>
              </w:rPr>
            </w:pPr>
          </w:p>
          <w:p w:rsidR="00584A83" w:rsidRPr="00444EC2" w:rsidRDefault="00584A83" w:rsidP="005630D2">
            <w:pPr>
              <w:keepNext/>
              <w:keepLines/>
              <w:spacing w:line="264" w:lineRule="auto"/>
              <w:jc w:val="both"/>
              <w:rPr>
                <w:rFonts w:ascii="Times New Roman" w:hAnsi="Times New Roman" w:cs="Times New Roman"/>
                <w:b w:val="0"/>
                <w:bCs w:val="0"/>
              </w:rPr>
            </w:pPr>
            <w:r w:rsidRPr="00444EC2">
              <w:rPr>
                <w:rFonts w:ascii="Times New Roman" w:hAnsi="Times New Roman" w:cs="Times New Roman"/>
                <w:b w:val="0"/>
                <w:bCs w:val="0"/>
              </w:rPr>
              <w:t>Стаття 7. База нарахування єдиного внеску</w:t>
            </w:r>
          </w:p>
          <w:p w:rsidR="00584A83" w:rsidRPr="00444EC2" w:rsidRDefault="00584A83" w:rsidP="005630D2">
            <w:pPr>
              <w:keepNext/>
              <w:keepLines/>
              <w:spacing w:line="264" w:lineRule="auto"/>
              <w:jc w:val="both"/>
              <w:rPr>
                <w:rFonts w:ascii="Times New Roman" w:hAnsi="Times New Roman" w:cs="Times New Roman"/>
                <w:b w:val="0"/>
                <w:bCs w:val="0"/>
              </w:rPr>
            </w:pPr>
            <w:r w:rsidRPr="00444EC2">
              <w:rPr>
                <w:rFonts w:ascii="Times New Roman" w:hAnsi="Times New Roman" w:cs="Times New Roman"/>
                <w:b w:val="0"/>
                <w:bCs w:val="0"/>
              </w:rPr>
              <w:t xml:space="preserve">1. Єдиний внесок нараховується: </w:t>
            </w:r>
          </w:p>
          <w:p w:rsidR="00584A83" w:rsidRPr="00444EC2" w:rsidRDefault="00584A83" w:rsidP="005630D2">
            <w:pPr>
              <w:keepNext/>
              <w:keepLines/>
              <w:spacing w:line="264" w:lineRule="auto"/>
              <w:jc w:val="both"/>
              <w:rPr>
                <w:rFonts w:ascii="Times New Roman" w:hAnsi="Times New Roman" w:cs="Times New Roman"/>
                <w:b w:val="0"/>
                <w:bCs w:val="0"/>
              </w:rPr>
            </w:pPr>
            <w:r w:rsidRPr="00444EC2">
              <w:rPr>
                <w:rFonts w:ascii="Times New Roman" w:hAnsi="Times New Roman" w:cs="Times New Roman"/>
                <w:b w:val="0"/>
                <w:bCs w:val="0"/>
              </w:rPr>
              <w:t>…</w:t>
            </w:r>
          </w:p>
          <w:p w:rsidR="00584A83" w:rsidRPr="00444EC2" w:rsidRDefault="00584A83" w:rsidP="005630D2">
            <w:pPr>
              <w:keepNext/>
              <w:keepLines/>
              <w:spacing w:line="264" w:lineRule="auto"/>
              <w:jc w:val="both"/>
              <w:rPr>
                <w:rFonts w:ascii="Times New Roman" w:hAnsi="Times New Roman" w:cs="Times New Roman"/>
                <w:b w:val="0"/>
                <w:bCs w:val="0"/>
              </w:rPr>
            </w:pPr>
            <w:r w:rsidRPr="00444EC2">
              <w:rPr>
                <w:rFonts w:ascii="Times New Roman" w:hAnsi="Times New Roman" w:cs="Times New Roman"/>
                <w:b w:val="0"/>
                <w:bCs w:val="0"/>
              </w:rPr>
              <w:t xml:space="preserve">2) для платників, зазначених у пунктах 4 (крім фізичних осіб - підприємців, які обрали спрощену систему оподаткування), та 5 частини першої статті 4 цього Закону, - на суму доходу (прибутку), отриманого від їх діяльності, що підлягає обкладенню податком на доходи фізичних осіб. При цьому сума єдиного внеску не може бути меншою за розмір мінімального страхового внеску </w:t>
            </w:r>
            <w:r w:rsidRPr="00444EC2">
              <w:rPr>
                <w:rFonts w:ascii="Times New Roman" w:hAnsi="Times New Roman" w:cs="Times New Roman"/>
                <w:bCs w:val="0"/>
              </w:rPr>
              <w:t>на місяць.</w:t>
            </w:r>
          </w:p>
          <w:p w:rsidR="00584A83" w:rsidRPr="00444EC2" w:rsidRDefault="00584A83" w:rsidP="005630D2">
            <w:pPr>
              <w:keepNext/>
              <w:keepLines/>
              <w:spacing w:line="264" w:lineRule="auto"/>
              <w:jc w:val="both"/>
              <w:rPr>
                <w:rFonts w:ascii="Times New Roman" w:hAnsi="Times New Roman" w:cs="Times New Roman"/>
                <w:b w:val="0"/>
                <w:bCs w:val="0"/>
              </w:rPr>
            </w:pPr>
          </w:p>
          <w:p w:rsidR="00584A83" w:rsidRPr="00444EC2" w:rsidRDefault="00584A83" w:rsidP="005630D2">
            <w:pPr>
              <w:keepNext/>
              <w:keepLines/>
              <w:spacing w:line="264" w:lineRule="auto"/>
              <w:jc w:val="both"/>
              <w:rPr>
                <w:rFonts w:ascii="Times New Roman" w:hAnsi="Times New Roman" w:cs="Times New Roman"/>
                <w:b w:val="0"/>
                <w:bCs w:val="0"/>
              </w:rPr>
            </w:pPr>
            <w:r w:rsidRPr="00444EC2">
              <w:rPr>
                <w:rFonts w:ascii="Times New Roman" w:hAnsi="Times New Roman" w:cs="Times New Roman"/>
                <w:b w:val="0"/>
                <w:bCs w:val="0"/>
              </w:rPr>
              <w:t xml:space="preserve">У разі якщо таким платником не отримано дохід (прибуток) звітному році або  окремому місяці звітного року, такий платник </w:t>
            </w:r>
            <w:r w:rsidRPr="00444EC2">
              <w:rPr>
                <w:rFonts w:ascii="Times New Roman" w:hAnsi="Times New Roman" w:cs="Times New Roman"/>
                <w:bCs w:val="0"/>
              </w:rPr>
              <w:t>зобов’язаний</w:t>
            </w:r>
            <w:r w:rsidRPr="00444EC2">
              <w:rPr>
                <w:rFonts w:ascii="Times New Roman" w:hAnsi="Times New Roman" w:cs="Times New Roman"/>
                <w:b w:val="0"/>
                <w:bCs w:val="0"/>
              </w:rPr>
              <w:t xml:space="preserve"> визначити базу нарахування, але не більше максимальної величини бази нарахування єдиного внеску, встановленої цим Законом. При цьому сума єдиного внеску не може бути меншою за розмір мінімального страхового внеску;</w:t>
            </w:r>
          </w:p>
          <w:p w:rsidR="00584A83" w:rsidRPr="00444EC2" w:rsidRDefault="00584A83" w:rsidP="005630D2">
            <w:pPr>
              <w:keepNext/>
              <w:keepLines/>
              <w:spacing w:line="264" w:lineRule="auto"/>
              <w:jc w:val="both"/>
              <w:rPr>
                <w:rFonts w:ascii="Times New Roman" w:hAnsi="Times New Roman" w:cs="Times New Roman"/>
                <w:b w:val="0"/>
                <w:bCs w:val="0"/>
              </w:rPr>
            </w:pPr>
            <w:r w:rsidRPr="00444EC2">
              <w:rPr>
                <w:rFonts w:ascii="Times New Roman" w:hAnsi="Times New Roman" w:cs="Times New Roman"/>
                <w:b w:val="0"/>
                <w:bCs w:val="0"/>
              </w:rPr>
              <w:t>…</w:t>
            </w:r>
          </w:p>
          <w:p w:rsidR="00584A83" w:rsidRDefault="00584A83" w:rsidP="005630D2">
            <w:pPr>
              <w:keepNext/>
              <w:keepLines/>
              <w:spacing w:line="264" w:lineRule="auto"/>
              <w:jc w:val="both"/>
              <w:rPr>
                <w:rFonts w:ascii="Times New Roman" w:hAnsi="Times New Roman" w:cs="Times New Roman"/>
                <w:b w:val="0"/>
                <w:bCs w:val="0"/>
                <w:lang w:val="en-US"/>
              </w:rPr>
            </w:pPr>
          </w:p>
          <w:p w:rsidR="00FA7763" w:rsidRPr="00FA7763" w:rsidRDefault="00FA7763" w:rsidP="005630D2">
            <w:pPr>
              <w:keepNext/>
              <w:keepLines/>
              <w:spacing w:line="264" w:lineRule="auto"/>
              <w:jc w:val="both"/>
              <w:rPr>
                <w:rFonts w:ascii="Times New Roman" w:hAnsi="Times New Roman" w:cs="Times New Roman"/>
                <w:b w:val="0"/>
                <w:bCs w:val="0"/>
                <w:lang w:val="en-US"/>
              </w:rPr>
            </w:pPr>
          </w:p>
        </w:tc>
      </w:tr>
      <w:tr w:rsidR="00584A83" w:rsidRPr="00444EC2" w:rsidTr="00CE6D44">
        <w:tblPrEx>
          <w:tblLook w:val="0000" w:firstRow="0" w:lastRow="0" w:firstColumn="0" w:lastColumn="0" w:noHBand="0" w:noVBand="0"/>
        </w:tblPrEx>
        <w:trPr>
          <w:gridAfter w:val="2"/>
          <w:wAfter w:w="141" w:type="dxa"/>
        </w:trPr>
        <w:tc>
          <w:tcPr>
            <w:tcW w:w="7087" w:type="dxa"/>
            <w:gridSpan w:val="2"/>
          </w:tcPr>
          <w:p w:rsidR="00CE6D44" w:rsidRPr="00FC38E9" w:rsidRDefault="00CE6D44" w:rsidP="005630D2">
            <w:pPr>
              <w:pStyle w:val="ad"/>
              <w:keepNext/>
              <w:keepLines/>
              <w:spacing w:line="264" w:lineRule="auto"/>
              <w:jc w:val="both"/>
              <w:rPr>
                <w:sz w:val="28"/>
                <w:szCs w:val="28"/>
              </w:rPr>
            </w:pPr>
          </w:p>
          <w:p w:rsidR="00584A83" w:rsidRPr="00444EC2" w:rsidRDefault="00584A83" w:rsidP="005630D2">
            <w:pPr>
              <w:pStyle w:val="ad"/>
              <w:keepNext/>
              <w:keepLines/>
              <w:spacing w:line="264" w:lineRule="auto"/>
              <w:jc w:val="both"/>
              <w:rPr>
                <w:sz w:val="28"/>
                <w:szCs w:val="28"/>
                <w:lang w:val="uk-UA"/>
              </w:rPr>
            </w:pPr>
            <w:proofErr w:type="spellStart"/>
            <w:r w:rsidRPr="00444EC2">
              <w:rPr>
                <w:sz w:val="28"/>
                <w:szCs w:val="28"/>
              </w:rPr>
              <w:t>Стаття</w:t>
            </w:r>
            <w:proofErr w:type="spellEnd"/>
            <w:r w:rsidRPr="00444EC2">
              <w:rPr>
                <w:sz w:val="28"/>
                <w:szCs w:val="28"/>
              </w:rPr>
              <w:t xml:space="preserve"> 9. Порядок </w:t>
            </w:r>
            <w:proofErr w:type="spellStart"/>
            <w:r w:rsidRPr="00444EC2">
              <w:rPr>
                <w:sz w:val="28"/>
                <w:szCs w:val="28"/>
              </w:rPr>
              <w:t>обчислення</w:t>
            </w:r>
            <w:proofErr w:type="spellEnd"/>
            <w:r w:rsidRPr="00444EC2">
              <w:rPr>
                <w:sz w:val="28"/>
                <w:szCs w:val="28"/>
              </w:rPr>
              <w:t xml:space="preserve"> і </w:t>
            </w:r>
            <w:proofErr w:type="spellStart"/>
            <w:r w:rsidRPr="00444EC2">
              <w:rPr>
                <w:sz w:val="28"/>
                <w:szCs w:val="28"/>
              </w:rPr>
              <w:t>сплати</w:t>
            </w:r>
            <w:proofErr w:type="spellEnd"/>
            <w:r w:rsidRPr="00444EC2">
              <w:rPr>
                <w:sz w:val="28"/>
                <w:szCs w:val="28"/>
              </w:rPr>
              <w:t xml:space="preserve"> </w:t>
            </w:r>
            <w:proofErr w:type="spellStart"/>
            <w:r w:rsidRPr="00444EC2">
              <w:rPr>
                <w:sz w:val="28"/>
                <w:szCs w:val="28"/>
              </w:rPr>
              <w:t>єдиного</w:t>
            </w:r>
            <w:proofErr w:type="spellEnd"/>
            <w:r w:rsidRPr="00444EC2">
              <w:rPr>
                <w:sz w:val="28"/>
                <w:szCs w:val="28"/>
              </w:rPr>
              <w:t xml:space="preserve"> </w:t>
            </w:r>
            <w:proofErr w:type="spellStart"/>
            <w:r w:rsidRPr="00444EC2">
              <w:rPr>
                <w:sz w:val="28"/>
                <w:szCs w:val="28"/>
              </w:rPr>
              <w:t>внеску</w:t>
            </w:r>
            <w:proofErr w:type="spellEnd"/>
            <w:r w:rsidRPr="00444EC2">
              <w:rPr>
                <w:sz w:val="28"/>
                <w:szCs w:val="28"/>
              </w:rPr>
              <w:t xml:space="preserve"> </w:t>
            </w:r>
          </w:p>
          <w:p w:rsidR="00584A83" w:rsidRPr="00444EC2" w:rsidRDefault="00584A83" w:rsidP="005630D2">
            <w:pPr>
              <w:pStyle w:val="ad"/>
              <w:keepNext/>
              <w:keepLines/>
              <w:spacing w:line="264" w:lineRule="auto"/>
              <w:jc w:val="both"/>
              <w:rPr>
                <w:sz w:val="28"/>
                <w:szCs w:val="28"/>
                <w:lang w:val="uk-UA"/>
              </w:rPr>
            </w:pPr>
            <w:r w:rsidRPr="00444EC2">
              <w:rPr>
                <w:sz w:val="28"/>
                <w:szCs w:val="28"/>
                <w:lang w:val="uk-UA"/>
              </w:rPr>
              <w:t>…</w:t>
            </w:r>
          </w:p>
          <w:p w:rsidR="00584A83" w:rsidRPr="00444EC2" w:rsidRDefault="00584A83" w:rsidP="005630D2">
            <w:pPr>
              <w:pStyle w:val="ad"/>
              <w:keepNext/>
              <w:keepLines/>
              <w:spacing w:line="264" w:lineRule="auto"/>
              <w:jc w:val="both"/>
              <w:rPr>
                <w:sz w:val="28"/>
                <w:szCs w:val="28"/>
                <w:lang w:val="uk-UA"/>
              </w:rPr>
            </w:pPr>
            <w:r w:rsidRPr="00444EC2">
              <w:rPr>
                <w:sz w:val="28"/>
                <w:szCs w:val="28"/>
                <w:lang w:val="uk-UA"/>
              </w:rPr>
              <w:t>5. Сплата єдиного внеску здійснюється у національній валюті шляхом внесення відповідних сум єдиного внеску на рахунки органів доходів і зборів, відкриті в центральному органі виконавчої влади, що реалізує державну політику у сфері казначейського обслуговування бюджетних коштів, для його зарахування, крім єдиного внеску, який сплачується в іноземній валюті розташованими за межами України підприємствами, установами, організаціями (у тому числі міжнародними) за працюючих у них громадян України та громадянами України, які працюють або постійно проживають за межами України, відповідно до договорів про добровільну участь у системі загальнообов'язкового державного соціального страхування (далі - договір про добровільну участь).</w:t>
            </w:r>
          </w:p>
          <w:p w:rsidR="00584A83" w:rsidRPr="00444EC2" w:rsidRDefault="00584A83" w:rsidP="005630D2">
            <w:pPr>
              <w:pStyle w:val="ad"/>
              <w:keepNext/>
              <w:keepLines/>
              <w:spacing w:line="264" w:lineRule="auto"/>
              <w:jc w:val="both"/>
              <w:rPr>
                <w:sz w:val="28"/>
                <w:szCs w:val="28"/>
                <w:lang w:val="uk-UA"/>
              </w:rPr>
            </w:pPr>
            <w:r w:rsidRPr="00444EC2">
              <w:rPr>
                <w:sz w:val="28"/>
                <w:szCs w:val="28"/>
                <w:lang w:val="uk-UA"/>
              </w:rPr>
              <w:t xml:space="preserve">Сплата єдиного внеску згідно з договорами про добровільну участь особами, зазначеними в </w:t>
            </w:r>
            <w:r w:rsidRPr="00444EC2">
              <w:rPr>
                <w:b/>
                <w:sz w:val="28"/>
                <w:szCs w:val="28"/>
                <w:lang w:val="uk-UA"/>
              </w:rPr>
              <w:t>абзацах четвертому і</w:t>
            </w:r>
            <w:r w:rsidRPr="00444EC2">
              <w:rPr>
                <w:sz w:val="28"/>
                <w:szCs w:val="28"/>
                <w:lang w:val="uk-UA"/>
              </w:rPr>
              <w:t xml:space="preserve"> п'ятому частини першої статті 10 цього Закону (з числа осіб, які працюють або постійно проживають за межами України), та у випадках, передбачених частиною дев'ятою статті 10 цього Закону, в іноземній валюті здійснюється на поточний рахунок органу доходів і зборів, відкритий в уповноваженому банку України.</w:t>
            </w:r>
          </w:p>
          <w:p w:rsidR="00584A83" w:rsidRPr="00444EC2" w:rsidRDefault="00584A83" w:rsidP="005630D2">
            <w:pPr>
              <w:pStyle w:val="ad"/>
              <w:keepNext/>
              <w:keepLines/>
              <w:spacing w:line="264" w:lineRule="auto"/>
              <w:jc w:val="both"/>
              <w:rPr>
                <w:sz w:val="28"/>
                <w:szCs w:val="28"/>
                <w:lang w:val="uk-UA"/>
              </w:rPr>
            </w:pPr>
            <w:r w:rsidRPr="00444EC2">
              <w:rPr>
                <w:sz w:val="28"/>
                <w:szCs w:val="28"/>
                <w:lang w:val="uk-UA"/>
              </w:rPr>
              <w:t>…</w:t>
            </w:r>
          </w:p>
          <w:p w:rsidR="00584A83" w:rsidRPr="00444EC2" w:rsidRDefault="00584A83" w:rsidP="005630D2">
            <w:pPr>
              <w:pStyle w:val="ad"/>
              <w:keepNext/>
              <w:keepLines/>
              <w:spacing w:line="264" w:lineRule="auto"/>
              <w:jc w:val="both"/>
              <w:rPr>
                <w:b/>
                <w:sz w:val="28"/>
                <w:szCs w:val="28"/>
                <w:lang w:val="uk-UA"/>
              </w:rPr>
            </w:pPr>
            <w:r w:rsidRPr="00444EC2">
              <w:rPr>
                <w:b/>
                <w:sz w:val="28"/>
                <w:szCs w:val="28"/>
              </w:rPr>
              <w:t xml:space="preserve">9. </w:t>
            </w:r>
            <w:proofErr w:type="spellStart"/>
            <w:r w:rsidRPr="00444EC2">
              <w:rPr>
                <w:b/>
                <w:sz w:val="28"/>
                <w:szCs w:val="28"/>
              </w:rPr>
              <w:t>Обчислення</w:t>
            </w:r>
            <w:proofErr w:type="spellEnd"/>
            <w:r w:rsidRPr="00444EC2">
              <w:rPr>
                <w:b/>
                <w:sz w:val="28"/>
                <w:szCs w:val="28"/>
              </w:rPr>
              <w:t xml:space="preserve"> і </w:t>
            </w:r>
            <w:proofErr w:type="spellStart"/>
            <w:r w:rsidRPr="00444EC2">
              <w:rPr>
                <w:b/>
                <w:sz w:val="28"/>
                <w:szCs w:val="28"/>
              </w:rPr>
              <w:t>сплата</w:t>
            </w:r>
            <w:proofErr w:type="spellEnd"/>
            <w:r w:rsidRPr="00444EC2">
              <w:rPr>
                <w:b/>
                <w:sz w:val="28"/>
                <w:szCs w:val="28"/>
              </w:rPr>
              <w:t xml:space="preserve"> </w:t>
            </w:r>
            <w:proofErr w:type="spellStart"/>
            <w:r w:rsidRPr="00444EC2">
              <w:rPr>
                <w:b/>
                <w:sz w:val="28"/>
                <w:szCs w:val="28"/>
              </w:rPr>
              <w:t>єдиного</w:t>
            </w:r>
            <w:proofErr w:type="spellEnd"/>
            <w:r w:rsidRPr="00444EC2">
              <w:rPr>
                <w:b/>
                <w:sz w:val="28"/>
                <w:szCs w:val="28"/>
              </w:rPr>
              <w:t xml:space="preserve"> </w:t>
            </w:r>
            <w:proofErr w:type="spellStart"/>
            <w:r w:rsidRPr="00444EC2">
              <w:rPr>
                <w:b/>
                <w:sz w:val="28"/>
                <w:szCs w:val="28"/>
              </w:rPr>
              <w:t>внеску</w:t>
            </w:r>
            <w:proofErr w:type="spellEnd"/>
            <w:r w:rsidRPr="00444EC2">
              <w:rPr>
                <w:b/>
                <w:sz w:val="28"/>
                <w:szCs w:val="28"/>
              </w:rPr>
              <w:t xml:space="preserve"> за </w:t>
            </w:r>
            <w:proofErr w:type="spellStart"/>
            <w:r w:rsidRPr="00444EC2">
              <w:rPr>
                <w:b/>
                <w:sz w:val="28"/>
                <w:szCs w:val="28"/>
              </w:rPr>
              <w:t>платників</w:t>
            </w:r>
            <w:proofErr w:type="spellEnd"/>
            <w:r w:rsidRPr="00444EC2">
              <w:rPr>
                <w:b/>
                <w:sz w:val="28"/>
                <w:szCs w:val="28"/>
              </w:rPr>
              <w:t xml:space="preserve">, </w:t>
            </w:r>
            <w:proofErr w:type="spellStart"/>
            <w:r w:rsidRPr="00444EC2">
              <w:rPr>
                <w:b/>
                <w:sz w:val="28"/>
                <w:szCs w:val="28"/>
              </w:rPr>
              <w:t>зазначених</w:t>
            </w:r>
            <w:proofErr w:type="spellEnd"/>
            <w:r w:rsidRPr="00444EC2">
              <w:rPr>
                <w:b/>
                <w:sz w:val="28"/>
                <w:szCs w:val="28"/>
              </w:rPr>
              <w:t xml:space="preserve"> </w:t>
            </w:r>
            <w:proofErr w:type="gramStart"/>
            <w:r w:rsidRPr="00444EC2">
              <w:rPr>
                <w:b/>
                <w:sz w:val="28"/>
                <w:szCs w:val="28"/>
              </w:rPr>
              <w:t>у</w:t>
            </w:r>
            <w:proofErr w:type="gramEnd"/>
            <w:r w:rsidRPr="00444EC2">
              <w:rPr>
                <w:b/>
                <w:sz w:val="28"/>
                <w:szCs w:val="28"/>
              </w:rPr>
              <w:t xml:space="preserve"> пунктах 2, 3, 6, 7, 8, 9 та 11 </w:t>
            </w:r>
            <w:proofErr w:type="spellStart"/>
            <w:r w:rsidRPr="00444EC2">
              <w:rPr>
                <w:b/>
                <w:sz w:val="28"/>
                <w:szCs w:val="28"/>
              </w:rPr>
              <w:t>частини</w:t>
            </w:r>
            <w:proofErr w:type="spellEnd"/>
            <w:r w:rsidRPr="00444EC2">
              <w:rPr>
                <w:b/>
                <w:sz w:val="28"/>
                <w:szCs w:val="28"/>
              </w:rPr>
              <w:t xml:space="preserve"> </w:t>
            </w:r>
            <w:proofErr w:type="spellStart"/>
            <w:r w:rsidRPr="00444EC2">
              <w:rPr>
                <w:b/>
                <w:sz w:val="28"/>
                <w:szCs w:val="28"/>
              </w:rPr>
              <w:t>першої</w:t>
            </w:r>
            <w:proofErr w:type="spellEnd"/>
            <w:r w:rsidRPr="00444EC2">
              <w:rPr>
                <w:b/>
                <w:sz w:val="28"/>
                <w:szCs w:val="28"/>
              </w:rPr>
              <w:t xml:space="preserve"> </w:t>
            </w:r>
            <w:proofErr w:type="spellStart"/>
            <w:r w:rsidRPr="00444EC2">
              <w:rPr>
                <w:b/>
                <w:sz w:val="28"/>
                <w:szCs w:val="28"/>
              </w:rPr>
              <w:t>статті</w:t>
            </w:r>
            <w:proofErr w:type="spellEnd"/>
            <w:r w:rsidRPr="00444EC2">
              <w:rPr>
                <w:b/>
                <w:sz w:val="28"/>
                <w:szCs w:val="28"/>
              </w:rPr>
              <w:t xml:space="preserve"> 4 </w:t>
            </w:r>
            <w:proofErr w:type="spellStart"/>
            <w:r w:rsidRPr="00444EC2">
              <w:rPr>
                <w:b/>
                <w:sz w:val="28"/>
                <w:szCs w:val="28"/>
              </w:rPr>
              <w:t>цього</w:t>
            </w:r>
            <w:proofErr w:type="spellEnd"/>
            <w:r w:rsidRPr="00444EC2">
              <w:rPr>
                <w:b/>
                <w:sz w:val="28"/>
                <w:szCs w:val="28"/>
              </w:rPr>
              <w:t xml:space="preserve"> Закону, </w:t>
            </w:r>
            <w:proofErr w:type="spellStart"/>
            <w:r w:rsidRPr="00444EC2">
              <w:rPr>
                <w:b/>
                <w:sz w:val="28"/>
                <w:szCs w:val="28"/>
              </w:rPr>
              <w:t>здійснюються</w:t>
            </w:r>
            <w:proofErr w:type="spellEnd"/>
            <w:r w:rsidRPr="00444EC2">
              <w:rPr>
                <w:b/>
                <w:sz w:val="28"/>
                <w:szCs w:val="28"/>
              </w:rPr>
              <w:t xml:space="preserve"> </w:t>
            </w:r>
            <w:proofErr w:type="spellStart"/>
            <w:r w:rsidRPr="00444EC2">
              <w:rPr>
                <w:b/>
                <w:sz w:val="28"/>
                <w:szCs w:val="28"/>
              </w:rPr>
              <w:t>платниками</w:t>
            </w:r>
            <w:proofErr w:type="spellEnd"/>
            <w:r w:rsidRPr="00444EC2">
              <w:rPr>
                <w:b/>
                <w:sz w:val="28"/>
                <w:szCs w:val="28"/>
              </w:rPr>
              <w:t xml:space="preserve">, </w:t>
            </w:r>
            <w:proofErr w:type="spellStart"/>
            <w:r w:rsidRPr="00444EC2">
              <w:rPr>
                <w:b/>
                <w:sz w:val="28"/>
                <w:szCs w:val="28"/>
              </w:rPr>
              <w:t>зазначеними</w:t>
            </w:r>
            <w:proofErr w:type="spellEnd"/>
            <w:r w:rsidRPr="00444EC2">
              <w:rPr>
                <w:b/>
                <w:sz w:val="28"/>
                <w:szCs w:val="28"/>
              </w:rPr>
              <w:t xml:space="preserve"> у </w:t>
            </w:r>
            <w:proofErr w:type="spellStart"/>
            <w:r w:rsidRPr="00444EC2">
              <w:rPr>
                <w:b/>
                <w:sz w:val="28"/>
                <w:szCs w:val="28"/>
              </w:rPr>
              <w:t>пункті</w:t>
            </w:r>
            <w:proofErr w:type="spellEnd"/>
            <w:r w:rsidRPr="00444EC2">
              <w:rPr>
                <w:b/>
                <w:sz w:val="28"/>
                <w:szCs w:val="28"/>
              </w:rPr>
              <w:t xml:space="preserve"> 1 </w:t>
            </w:r>
            <w:proofErr w:type="spellStart"/>
            <w:r w:rsidRPr="00444EC2">
              <w:rPr>
                <w:b/>
                <w:sz w:val="28"/>
                <w:szCs w:val="28"/>
              </w:rPr>
              <w:t>частини</w:t>
            </w:r>
            <w:proofErr w:type="spellEnd"/>
            <w:r w:rsidRPr="00444EC2">
              <w:rPr>
                <w:b/>
                <w:sz w:val="28"/>
                <w:szCs w:val="28"/>
              </w:rPr>
              <w:t xml:space="preserve"> </w:t>
            </w:r>
            <w:proofErr w:type="spellStart"/>
            <w:r w:rsidRPr="00444EC2">
              <w:rPr>
                <w:b/>
                <w:sz w:val="28"/>
                <w:szCs w:val="28"/>
              </w:rPr>
              <w:t>першої</w:t>
            </w:r>
            <w:proofErr w:type="spellEnd"/>
            <w:r w:rsidRPr="00444EC2">
              <w:rPr>
                <w:b/>
                <w:sz w:val="28"/>
                <w:szCs w:val="28"/>
              </w:rPr>
              <w:t xml:space="preserve"> </w:t>
            </w:r>
            <w:proofErr w:type="spellStart"/>
            <w:r w:rsidRPr="00444EC2">
              <w:rPr>
                <w:b/>
                <w:sz w:val="28"/>
                <w:szCs w:val="28"/>
              </w:rPr>
              <w:t>статті</w:t>
            </w:r>
            <w:proofErr w:type="spellEnd"/>
            <w:r w:rsidRPr="00444EC2">
              <w:rPr>
                <w:b/>
                <w:sz w:val="28"/>
                <w:szCs w:val="28"/>
              </w:rPr>
              <w:t xml:space="preserve"> 4 </w:t>
            </w:r>
            <w:proofErr w:type="spellStart"/>
            <w:r w:rsidRPr="00444EC2">
              <w:rPr>
                <w:b/>
                <w:sz w:val="28"/>
                <w:szCs w:val="28"/>
              </w:rPr>
              <w:t>цього</w:t>
            </w:r>
            <w:proofErr w:type="spellEnd"/>
            <w:r w:rsidRPr="00444EC2">
              <w:rPr>
                <w:b/>
                <w:sz w:val="28"/>
                <w:szCs w:val="28"/>
              </w:rPr>
              <w:t xml:space="preserve"> Закону, за </w:t>
            </w:r>
            <w:proofErr w:type="spellStart"/>
            <w:r w:rsidRPr="00444EC2">
              <w:rPr>
                <w:b/>
                <w:sz w:val="28"/>
                <w:szCs w:val="28"/>
              </w:rPr>
              <w:t>рахунок</w:t>
            </w:r>
            <w:proofErr w:type="spellEnd"/>
            <w:r w:rsidRPr="00444EC2">
              <w:rPr>
                <w:b/>
                <w:sz w:val="28"/>
                <w:szCs w:val="28"/>
              </w:rPr>
              <w:t xml:space="preserve"> </w:t>
            </w:r>
            <w:proofErr w:type="spellStart"/>
            <w:r w:rsidRPr="00444EC2">
              <w:rPr>
                <w:b/>
                <w:sz w:val="28"/>
                <w:szCs w:val="28"/>
              </w:rPr>
              <w:t>сум</w:t>
            </w:r>
            <w:proofErr w:type="spellEnd"/>
            <w:r w:rsidRPr="00444EC2">
              <w:rPr>
                <w:b/>
                <w:sz w:val="28"/>
                <w:szCs w:val="28"/>
              </w:rPr>
              <w:t xml:space="preserve">, на </w:t>
            </w:r>
            <w:proofErr w:type="spellStart"/>
            <w:r w:rsidRPr="00444EC2">
              <w:rPr>
                <w:b/>
                <w:sz w:val="28"/>
                <w:szCs w:val="28"/>
              </w:rPr>
              <w:t>які</w:t>
            </w:r>
            <w:proofErr w:type="spellEnd"/>
            <w:r w:rsidRPr="00444EC2">
              <w:rPr>
                <w:b/>
                <w:sz w:val="28"/>
                <w:szCs w:val="28"/>
              </w:rPr>
              <w:t xml:space="preserve"> </w:t>
            </w:r>
            <w:proofErr w:type="spellStart"/>
            <w:r w:rsidRPr="00444EC2">
              <w:rPr>
                <w:b/>
                <w:sz w:val="28"/>
                <w:szCs w:val="28"/>
              </w:rPr>
              <w:t>внесок</w:t>
            </w:r>
            <w:proofErr w:type="spellEnd"/>
            <w:r w:rsidRPr="00444EC2">
              <w:rPr>
                <w:b/>
                <w:sz w:val="28"/>
                <w:szCs w:val="28"/>
              </w:rPr>
              <w:t xml:space="preserve"> </w:t>
            </w:r>
            <w:proofErr w:type="spellStart"/>
            <w:r w:rsidRPr="00444EC2">
              <w:rPr>
                <w:b/>
                <w:sz w:val="28"/>
                <w:szCs w:val="28"/>
              </w:rPr>
              <w:t>нарахований</w:t>
            </w:r>
            <w:proofErr w:type="spellEnd"/>
            <w:r w:rsidRPr="00444EC2">
              <w:rPr>
                <w:b/>
                <w:sz w:val="28"/>
                <w:szCs w:val="28"/>
              </w:rPr>
              <w:t>.</w:t>
            </w:r>
          </w:p>
          <w:p w:rsidR="00584A83" w:rsidRPr="00444EC2" w:rsidRDefault="00584A83" w:rsidP="005630D2">
            <w:pPr>
              <w:keepNext/>
              <w:keepLines/>
              <w:spacing w:line="264" w:lineRule="auto"/>
              <w:ind w:firstLine="284"/>
              <w:jc w:val="both"/>
              <w:rPr>
                <w:rFonts w:ascii="Times New Roman" w:hAnsi="Times New Roman" w:cs="Times New Roman"/>
                <w:bCs w:val="0"/>
              </w:rPr>
            </w:pPr>
            <w:r w:rsidRPr="00444EC2">
              <w:rPr>
                <w:rFonts w:ascii="Times New Roman" w:hAnsi="Times New Roman" w:cs="Times New Roman"/>
              </w:rPr>
              <w:t>…</w:t>
            </w:r>
          </w:p>
        </w:tc>
        <w:tc>
          <w:tcPr>
            <w:tcW w:w="7088" w:type="dxa"/>
            <w:gridSpan w:val="2"/>
          </w:tcPr>
          <w:p w:rsidR="00CE6D44" w:rsidRPr="00FC38E9" w:rsidRDefault="00CE6D44" w:rsidP="005630D2">
            <w:pPr>
              <w:pStyle w:val="ad"/>
              <w:keepNext/>
              <w:keepLines/>
              <w:spacing w:line="264" w:lineRule="auto"/>
              <w:jc w:val="both"/>
              <w:rPr>
                <w:sz w:val="28"/>
                <w:szCs w:val="28"/>
              </w:rPr>
            </w:pPr>
          </w:p>
          <w:p w:rsidR="00584A83" w:rsidRPr="00444EC2" w:rsidRDefault="00584A83" w:rsidP="005630D2">
            <w:pPr>
              <w:pStyle w:val="ad"/>
              <w:keepNext/>
              <w:keepLines/>
              <w:spacing w:line="264" w:lineRule="auto"/>
              <w:jc w:val="both"/>
              <w:rPr>
                <w:sz w:val="28"/>
                <w:szCs w:val="28"/>
                <w:lang w:val="uk-UA"/>
              </w:rPr>
            </w:pPr>
            <w:proofErr w:type="spellStart"/>
            <w:r w:rsidRPr="00444EC2">
              <w:rPr>
                <w:sz w:val="28"/>
                <w:szCs w:val="28"/>
              </w:rPr>
              <w:t>Стаття</w:t>
            </w:r>
            <w:proofErr w:type="spellEnd"/>
            <w:r w:rsidRPr="00444EC2">
              <w:rPr>
                <w:sz w:val="28"/>
                <w:szCs w:val="28"/>
              </w:rPr>
              <w:t xml:space="preserve"> 9. Порядок </w:t>
            </w:r>
            <w:proofErr w:type="spellStart"/>
            <w:r w:rsidRPr="00444EC2">
              <w:rPr>
                <w:sz w:val="28"/>
                <w:szCs w:val="28"/>
              </w:rPr>
              <w:t>обчислення</w:t>
            </w:r>
            <w:proofErr w:type="spellEnd"/>
            <w:r w:rsidRPr="00444EC2">
              <w:rPr>
                <w:sz w:val="28"/>
                <w:szCs w:val="28"/>
              </w:rPr>
              <w:t xml:space="preserve"> і </w:t>
            </w:r>
            <w:proofErr w:type="spellStart"/>
            <w:r w:rsidRPr="00444EC2">
              <w:rPr>
                <w:sz w:val="28"/>
                <w:szCs w:val="28"/>
              </w:rPr>
              <w:t>сплати</w:t>
            </w:r>
            <w:proofErr w:type="spellEnd"/>
            <w:r w:rsidRPr="00444EC2">
              <w:rPr>
                <w:sz w:val="28"/>
                <w:szCs w:val="28"/>
              </w:rPr>
              <w:t xml:space="preserve"> </w:t>
            </w:r>
            <w:proofErr w:type="spellStart"/>
            <w:r w:rsidRPr="00444EC2">
              <w:rPr>
                <w:sz w:val="28"/>
                <w:szCs w:val="28"/>
              </w:rPr>
              <w:t>єдиного</w:t>
            </w:r>
            <w:proofErr w:type="spellEnd"/>
            <w:r w:rsidRPr="00444EC2">
              <w:rPr>
                <w:sz w:val="28"/>
                <w:szCs w:val="28"/>
              </w:rPr>
              <w:t xml:space="preserve"> </w:t>
            </w:r>
            <w:proofErr w:type="spellStart"/>
            <w:r w:rsidRPr="00444EC2">
              <w:rPr>
                <w:sz w:val="28"/>
                <w:szCs w:val="28"/>
              </w:rPr>
              <w:t>внеску</w:t>
            </w:r>
            <w:proofErr w:type="spellEnd"/>
            <w:r w:rsidRPr="00444EC2">
              <w:rPr>
                <w:sz w:val="28"/>
                <w:szCs w:val="28"/>
              </w:rPr>
              <w:t xml:space="preserve"> </w:t>
            </w:r>
          </w:p>
          <w:p w:rsidR="00584A83" w:rsidRPr="00444EC2" w:rsidRDefault="00584A83" w:rsidP="005630D2">
            <w:pPr>
              <w:pStyle w:val="ad"/>
              <w:keepNext/>
              <w:keepLines/>
              <w:spacing w:line="264" w:lineRule="auto"/>
              <w:jc w:val="both"/>
              <w:rPr>
                <w:sz w:val="28"/>
                <w:szCs w:val="28"/>
                <w:lang w:val="uk-UA"/>
              </w:rPr>
            </w:pPr>
            <w:r w:rsidRPr="00444EC2">
              <w:rPr>
                <w:sz w:val="28"/>
                <w:szCs w:val="28"/>
                <w:lang w:val="uk-UA"/>
              </w:rPr>
              <w:t>…</w:t>
            </w:r>
          </w:p>
          <w:p w:rsidR="00584A83" w:rsidRPr="00444EC2" w:rsidRDefault="00584A83" w:rsidP="005630D2">
            <w:pPr>
              <w:pStyle w:val="ad"/>
              <w:keepNext/>
              <w:keepLines/>
              <w:spacing w:line="264" w:lineRule="auto"/>
              <w:jc w:val="both"/>
              <w:rPr>
                <w:sz w:val="28"/>
                <w:szCs w:val="28"/>
                <w:lang w:val="uk-UA"/>
              </w:rPr>
            </w:pPr>
            <w:r w:rsidRPr="00444EC2">
              <w:rPr>
                <w:sz w:val="28"/>
                <w:szCs w:val="28"/>
                <w:lang w:val="uk-UA"/>
              </w:rPr>
              <w:t>5. Сплата єдиного внеску здійснюється у національній валюті шляхом внесення відповідних сум єдиного внеску на рахунки органів доходів і зборів, відкриті в центральному органі виконавчої влади, що реалізує державну політику у сфері казначейського обслуговування бюджетних коштів, для його зарахування, крім єдиного внеску, який сплачується в іноземній валюті розташованими за межами України підприємствами, установами, організаціями (у тому числі міжнародними) за працюючих у них громадян України та громадянами України, які працюють або постійно проживають за межами України, відповідно до договорів про добровільну участь у системі загальнообов'язкового державного соціального страхування (далі - договір про добровільну участь).</w:t>
            </w:r>
          </w:p>
          <w:p w:rsidR="00584A83" w:rsidRPr="00444EC2" w:rsidRDefault="00584A83" w:rsidP="005630D2">
            <w:pPr>
              <w:pStyle w:val="ad"/>
              <w:keepNext/>
              <w:keepLines/>
              <w:spacing w:line="264" w:lineRule="auto"/>
              <w:jc w:val="both"/>
              <w:rPr>
                <w:sz w:val="28"/>
                <w:szCs w:val="28"/>
                <w:lang w:val="uk-UA"/>
              </w:rPr>
            </w:pPr>
            <w:r w:rsidRPr="00444EC2">
              <w:rPr>
                <w:sz w:val="28"/>
                <w:szCs w:val="28"/>
                <w:lang w:val="uk-UA"/>
              </w:rPr>
              <w:t xml:space="preserve">Сплата єдиного внеску згідно з договорами про добровільну участь особами, зазначеними в </w:t>
            </w:r>
            <w:r w:rsidRPr="00444EC2">
              <w:rPr>
                <w:b/>
                <w:sz w:val="28"/>
                <w:szCs w:val="28"/>
                <w:lang w:val="uk-UA"/>
              </w:rPr>
              <w:t xml:space="preserve">абзаці </w:t>
            </w:r>
            <w:r w:rsidRPr="00444EC2">
              <w:rPr>
                <w:sz w:val="28"/>
                <w:szCs w:val="28"/>
                <w:lang w:val="uk-UA"/>
              </w:rPr>
              <w:t>п'ятому частини першої статті 10 цього Закону (з числа осіб, які працюють або постійно проживають за межами України), та у випадках, передбачених частиною дев'ятою статті 10 цього Закону, в іноземній валюті здійснюється на поточний рахунок органу доходів і зборів, відкритий в уповноваженому банку України.</w:t>
            </w:r>
          </w:p>
          <w:p w:rsidR="00584A83" w:rsidRPr="00444EC2" w:rsidRDefault="00584A83" w:rsidP="005630D2">
            <w:pPr>
              <w:pStyle w:val="ad"/>
              <w:keepNext/>
              <w:keepLines/>
              <w:spacing w:line="264" w:lineRule="auto"/>
              <w:jc w:val="both"/>
              <w:rPr>
                <w:sz w:val="28"/>
                <w:szCs w:val="28"/>
                <w:lang w:val="uk-UA"/>
              </w:rPr>
            </w:pPr>
            <w:r w:rsidRPr="00444EC2">
              <w:rPr>
                <w:sz w:val="28"/>
                <w:szCs w:val="28"/>
                <w:lang w:val="uk-UA"/>
              </w:rPr>
              <w:t>…</w:t>
            </w:r>
          </w:p>
          <w:p w:rsidR="00584A83" w:rsidRPr="00444EC2" w:rsidRDefault="00584A83" w:rsidP="005630D2">
            <w:pPr>
              <w:keepNext/>
              <w:keepLines/>
              <w:spacing w:line="264" w:lineRule="auto"/>
              <w:ind w:firstLine="284"/>
              <w:jc w:val="both"/>
              <w:rPr>
                <w:rFonts w:ascii="Times New Roman" w:hAnsi="Times New Roman" w:cs="Times New Roman"/>
                <w:b w:val="0"/>
              </w:rPr>
            </w:pPr>
          </w:p>
          <w:p w:rsidR="00584A83" w:rsidRDefault="00584A83" w:rsidP="005630D2">
            <w:pPr>
              <w:keepNext/>
              <w:keepLines/>
              <w:spacing w:line="264" w:lineRule="auto"/>
              <w:ind w:firstLine="284"/>
              <w:jc w:val="both"/>
              <w:rPr>
                <w:rFonts w:ascii="Times New Roman" w:hAnsi="Times New Roman" w:cs="Times New Roman"/>
                <w:bCs w:val="0"/>
                <w:color w:val="auto"/>
                <w:kern w:val="0"/>
                <w:lang w:val="en-US" w:eastAsia="uk-UA"/>
              </w:rPr>
            </w:pPr>
            <w:r w:rsidRPr="00444EC2">
              <w:rPr>
                <w:rFonts w:ascii="Times New Roman" w:hAnsi="Times New Roman" w:cs="Times New Roman"/>
                <w:bCs w:val="0"/>
                <w:color w:val="auto"/>
                <w:kern w:val="0"/>
                <w:lang w:eastAsia="uk-UA"/>
              </w:rPr>
              <w:t>Виключено</w:t>
            </w:r>
          </w:p>
          <w:p w:rsidR="00FA7763" w:rsidRDefault="00FA7763" w:rsidP="005630D2">
            <w:pPr>
              <w:keepNext/>
              <w:keepLines/>
              <w:spacing w:line="264" w:lineRule="auto"/>
              <w:ind w:firstLine="284"/>
              <w:jc w:val="both"/>
              <w:rPr>
                <w:rFonts w:ascii="Times New Roman" w:hAnsi="Times New Roman" w:cs="Times New Roman"/>
                <w:bCs w:val="0"/>
                <w:color w:val="auto"/>
                <w:kern w:val="0"/>
                <w:lang w:val="en-US" w:eastAsia="uk-UA"/>
              </w:rPr>
            </w:pPr>
          </w:p>
          <w:p w:rsidR="00FA7763" w:rsidRDefault="00FA7763" w:rsidP="005630D2">
            <w:pPr>
              <w:keepNext/>
              <w:keepLines/>
              <w:spacing w:line="264" w:lineRule="auto"/>
              <w:ind w:firstLine="284"/>
              <w:jc w:val="both"/>
              <w:rPr>
                <w:rFonts w:ascii="Times New Roman" w:hAnsi="Times New Roman" w:cs="Times New Roman"/>
                <w:bCs w:val="0"/>
                <w:color w:val="auto"/>
                <w:kern w:val="0"/>
                <w:lang w:val="en-US" w:eastAsia="uk-UA"/>
              </w:rPr>
            </w:pPr>
          </w:p>
          <w:p w:rsidR="00FA7763" w:rsidRDefault="00FA7763" w:rsidP="005630D2">
            <w:pPr>
              <w:keepNext/>
              <w:keepLines/>
              <w:spacing w:line="264" w:lineRule="auto"/>
              <w:ind w:firstLine="284"/>
              <w:jc w:val="both"/>
              <w:rPr>
                <w:rFonts w:ascii="Times New Roman" w:hAnsi="Times New Roman" w:cs="Times New Roman"/>
                <w:bCs w:val="0"/>
                <w:color w:val="auto"/>
                <w:kern w:val="0"/>
                <w:lang w:val="en-US" w:eastAsia="uk-UA"/>
              </w:rPr>
            </w:pPr>
          </w:p>
          <w:p w:rsidR="00FA7763" w:rsidRDefault="00FA7763" w:rsidP="005630D2">
            <w:pPr>
              <w:keepNext/>
              <w:keepLines/>
              <w:spacing w:line="264" w:lineRule="auto"/>
              <w:ind w:firstLine="284"/>
              <w:jc w:val="both"/>
              <w:rPr>
                <w:rFonts w:ascii="Times New Roman" w:hAnsi="Times New Roman" w:cs="Times New Roman"/>
                <w:bCs w:val="0"/>
                <w:color w:val="auto"/>
                <w:kern w:val="0"/>
                <w:lang w:val="en-US" w:eastAsia="uk-UA"/>
              </w:rPr>
            </w:pPr>
          </w:p>
          <w:p w:rsidR="00FA7763" w:rsidRDefault="00FA7763" w:rsidP="005630D2">
            <w:pPr>
              <w:keepNext/>
              <w:keepLines/>
              <w:spacing w:line="264" w:lineRule="auto"/>
              <w:ind w:firstLine="284"/>
              <w:jc w:val="both"/>
              <w:rPr>
                <w:rFonts w:ascii="Times New Roman" w:hAnsi="Times New Roman" w:cs="Times New Roman"/>
                <w:bCs w:val="0"/>
                <w:color w:val="auto"/>
                <w:kern w:val="0"/>
                <w:lang w:val="en-US" w:eastAsia="uk-UA"/>
              </w:rPr>
            </w:pPr>
          </w:p>
          <w:p w:rsidR="00FA7763" w:rsidRDefault="00FA7763" w:rsidP="005630D2">
            <w:pPr>
              <w:keepNext/>
              <w:keepLines/>
              <w:spacing w:line="264" w:lineRule="auto"/>
              <w:ind w:firstLine="284"/>
              <w:jc w:val="both"/>
              <w:rPr>
                <w:rFonts w:ascii="Times New Roman" w:hAnsi="Times New Roman" w:cs="Times New Roman"/>
                <w:bCs w:val="0"/>
                <w:color w:val="auto"/>
                <w:kern w:val="0"/>
                <w:lang w:val="en-US" w:eastAsia="uk-UA"/>
              </w:rPr>
            </w:pPr>
          </w:p>
          <w:p w:rsidR="00FA7763" w:rsidRPr="00FA7763" w:rsidRDefault="00FA7763" w:rsidP="005630D2">
            <w:pPr>
              <w:keepNext/>
              <w:keepLines/>
              <w:spacing w:line="264" w:lineRule="auto"/>
              <w:ind w:firstLine="284"/>
              <w:jc w:val="both"/>
              <w:rPr>
                <w:rFonts w:ascii="Times New Roman" w:hAnsi="Times New Roman" w:cs="Times New Roman"/>
                <w:bCs w:val="0"/>
                <w:lang w:val="en-US"/>
              </w:rPr>
            </w:pPr>
          </w:p>
        </w:tc>
      </w:tr>
      <w:tr w:rsidR="00584A83" w:rsidRPr="00444EC2" w:rsidTr="00CE6D44">
        <w:tblPrEx>
          <w:tblLook w:val="0000" w:firstRow="0" w:lastRow="0" w:firstColumn="0" w:lastColumn="0" w:noHBand="0" w:noVBand="0"/>
        </w:tblPrEx>
        <w:trPr>
          <w:gridAfter w:val="2"/>
          <w:wAfter w:w="141" w:type="dxa"/>
          <w:trHeight w:val="390"/>
        </w:trPr>
        <w:tc>
          <w:tcPr>
            <w:tcW w:w="7087" w:type="dxa"/>
            <w:gridSpan w:val="2"/>
          </w:tcPr>
          <w:p w:rsidR="00CE6D44" w:rsidRPr="00FC38E9" w:rsidRDefault="00CE6D44" w:rsidP="005630D2">
            <w:pPr>
              <w:pStyle w:val="rvps2"/>
              <w:keepNext/>
              <w:keepLines/>
              <w:shd w:val="clear" w:color="auto" w:fill="FFFFFF"/>
              <w:spacing w:before="0" w:after="0" w:line="264" w:lineRule="auto"/>
              <w:jc w:val="both"/>
              <w:rPr>
                <w:sz w:val="28"/>
                <w:szCs w:val="28"/>
                <w:lang w:val="ru-RU"/>
              </w:rPr>
            </w:pPr>
          </w:p>
          <w:p w:rsidR="00584A83" w:rsidRPr="00444EC2" w:rsidRDefault="00584A83" w:rsidP="005630D2">
            <w:pPr>
              <w:pStyle w:val="rvps2"/>
              <w:keepNext/>
              <w:keepLines/>
              <w:shd w:val="clear" w:color="auto" w:fill="FFFFFF"/>
              <w:spacing w:before="0" w:after="0" w:line="264" w:lineRule="auto"/>
              <w:jc w:val="both"/>
              <w:rPr>
                <w:sz w:val="28"/>
                <w:szCs w:val="28"/>
              </w:rPr>
            </w:pPr>
            <w:r w:rsidRPr="00444EC2">
              <w:rPr>
                <w:sz w:val="28"/>
                <w:szCs w:val="28"/>
              </w:rPr>
              <w:t xml:space="preserve">Стаття 10. Добровільна сплата єдиного внеску </w:t>
            </w:r>
          </w:p>
          <w:p w:rsidR="00584A83" w:rsidRPr="00444EC2" w:rsidRDefault="00584A83" w:rsidP="005630D2">
            <w:pPr>
              <w:pStyle w:val="rvps2"/>
              <w:keepNext/>
              <w:keepLines/>
              <w:shd w:val="clear" w:color="auto" w:fill="FFFFFF"/>
              <w:spacing w:before="0" w:after="0" w:line="264" w:lineRule="auto"/>
              <w:jc w:val="both"/>
              <w:rPr>
                <w:sz w:val="28"/>
                <w:szCs w:val="28"/>
              </w:rPr>
            </w:pPr>
            <w:r w:rsidRPr="00444EC2">
              <w:rPr>
                <w:sz w:val="28"/>
                <w:szCs w:val="28"/>
              </w:rPr>
              <w:t xml:space="preserve">1. Платниками, які мають право на добровільну сплату єдиного внеску, є: </w:t>
            </w:r>
          </w:p>
          <w:p w:rsidR="00584A83" w:rsidRPr="00444EC2" w:rsidRDefault="00584A83" w:rsidP="005630D2">
            <w:pPr>
              <w:pStyle w:val="rvps2"/>
              <w:keepNext/>
              <w:keepLines/>
              <w:shd w:val="clear" w:color="auto" w:fill="FFFFFF"/>
              <w:spacing w:before="0" w:after="0" w:line="264" w:lineRule="auto"/>
              <w:jc w:val="both"/>
              <w:rPr>
                <w:sz w:val="28"/>
                <w:szCs w:val="28"/>
              </w:rPr>
            </w:pPr>
            <w:r w:rsidRPr="00444EC2">
              <w:rPr>
                <w:sz w:val="28"/>
                <w:szCs w:val="28"/>
              </w:rPr>
              <w:t>…</w:t>
            </w:r>
          </w:p>
          <w:p w:rsidR="00584A83" w:rsidRPr="00FC38E9" w:rsidRDefault="00584A83" w:rsidP="005630D2">
            <w:pPr>
              <w:pStyle w:val="rvps2"/>
              <w:keepNext/>
              <w:keepLines/>
              <w:shd w:val="clear" w:color="auto" w:fill="FFFFFF"/>
              <w:spacing w:before="0" w:after="0" w:line="264" w:lineRule="auto"/>
              <w:jc w:val="both"/>
              <w:rPr>
                <w:sz w:val="28"/>
                <w:szCs w:val="28"/>
                <w:lang w:val="ru-RU"/>
              </w:rPr>
            </w:pPr>
            <w:r w:rsidRPr="00444EC2">
              <w:rPr>
                <w:sz w:val="28"/>
                <w:szCs w:val="28"/>
              </w:rPr>
              <w:t xml:space="preserve">9. Участь у системі загальнообов'язкового державного соціального страхування </w:t>
            </w:r>
            <w:r w:rsidRPr="00444EC2">
              <w:rPr>
                <w:b/>
                <w:sz w:val="28"/>
                <w:szCs w:val="28"/>
              </w:rPr>
              <w:t>(крім загальнообов'язкового державного соціального страхування у зв'язку з тимчасовою втратою працездатності та витратами, зумовленими похованням, від нещасного випадку на виробництві та професійного захворювання, які спричинили втрату працездатності)</w:t>
            </w:r>
            <w:r w:rsidRPr="00444EC2">
              <w:rPr>
                <w:sz w:val="28"/>
                <w:szCs w:val="28"/>
              </w:rPr>
              <w:t xml:space="preserve"> громадян України, які працюють у розташованих за межами України підприємствах, установах, організаціях (у тому числі міжнародних), може здійснюватися відповідно до договорів про добровільну участь, укладених центральним органом виконавчої влади, що реалізує державну податкову і митну політику, з такими підприємствами, установами, організаціями (у тому числі міжнародними).</w:t>
            </w:r>
          </w:p>
          <w:p w:rsidR="00FA7763" w:rsidRPr="00FC38E9" w:rsidRDefault="00FA7763" w:rsidP="005630D2">
            <w:pPr>
              <w:pStyle w:val="rvps2"/>
              <w:keepNext/>
              <w:keepLines/>
              <w:shd w:val="clear" w:color="auto" w:fill="FFFFFF"/>
              <w:spacing w:before="0" w:after="0" w:line="264" w:lineRule="auto"/>
              <w:jc w:val="both"/>
              <w:rPr>
                <w:sz w:val="28"/>
                <w:szCs w:val="28"/>
                <w:lang w:val="ru-RU"/>
              </w:rPr>
            </w:pPr>
          </w:p>
        </w:tc>
        <w:tc>
          <w:tcPr>
            <w:tcW w:w="7088" w:type="dxa"/>
            <w:gridSpan w:val="2"/>
          </w:tcPr>
          <w:p w:rsidR="00CE6D44" w:rsidRPr="00FC38E9" w:rsidRDefault="00CE6D44" w:rsidP="005630D2">
            <w:pPr>
              <w:pStyle w:val="rvps2"/>
              <w:keepNext/>
              <w:keepLines/>
              <w:shd w:val="clear" w:color="auto" w:fill="FFFFFF"/>
              <w:spacing w:before="0" w:after="0" w:line="264" w:lineRule="auto"/>
              <w:jc w:val="both"/>
              <w:rPr>
                <w:sz w:val="28"/>
                <w:szCs w:val="28"/>
                <w:lang w:val="ru-RU"/>
              </w:rPr>
            </w:pPr>
          </w:p>
          <w:p w:rsidR="00584A83" w:rsidRPr="00444EC2" w:rsidRDefault="00584A83" w:rsidP="005630D2">
            <w:pPr>
              <w:pStyle w:val="rvps2"/>
              <w:keepNext/>
              <w:keepLines/>
              <w:shd w:val="clear" w:color="auto" w:fill="FFFFFF"/>
              <w:spacing w:before="0" w:after="0" w:line="264" w:lineRule="auto"/>
              <w:jc w:val="both"/>
              <w:rPr>
                <w:sz w:val="28"/>
                <w:szCs w:val="28"/>
              </w:rPr>
            </w:pPr>
            <w:r w:rsidRPr="00444EC2">
              <w:rPr>
                <w:sz w:val="28"/>
                <w:szCs w:val="28"/>
              </w:rPr>
              <w:t xml:space="preserve">Стаття 10. Добровільна сплата єдиного внеску </w:t>
            </w:r>
          </w:p>
          <w:p w:rsidR="00584A83" w:rsidRPr="00444EC2" w:rsidRDefault="00584A83" w:rsidP="005630D2">
            <w:pPr>
              <w:pStyle w:val="rvps2"/>
              <w:keepNext/>
              <w:keepLines/>
              <w:shd w:val="clear" w:color="auto" w:fill="FFFFFF"/>
              <w:spacing w:before="0" w:after="0" w:line="264" w:lineRule="auto"/>
              <w:jc w:val="both"/>
              <w:rPr>
                <w:sz w:val="28"/>
                <w:szCs w:val="28"/>
              </w:rPr>
            </w:pPr>
            <w:r w:rsidRPr="00444EC2">
              <w:rPr>
                <w:sz w:val="28"/>
                <w:szCs w:val="28"/>
              </w:rPr>
              <w:t xml:space="preserve">1. Платниками, які мають право на добровільну сплату єдиного внеску, є: </w:t>
            </w:r>
          </w:p>
          <w:p w:rsidR="00584A83" w:rsidRPr="00444EC2" w:rsidRDefault="00584A83" w:rsidP="005630D2">
            <w:pPr>
              <w:pStyle w:val="rvps2"/>
              <w:keepNext/>
              <w:keepLines/>
              <w:shd w:val="clear" w:color="auto" w:fill="FFFFFF"/>
              <w:spacing w:before="0" w:after="0" w:line="264" w:lineRule="auto"/>
              <w:jc w:val="both"/>
              <w:rPr>
                <w:sz w:val="28"/>
                <w:szCs w:val="28"/>
              </w:rPr>
            </w:pPr>
            <w:r w:rsidRPr="00444EC2">
              <w:rPr>
                <w:sz w:val="28"/>
                <w:szCs w:val="28"/>
              </w:rPr>
              <w:t>…</w:t>
            </w:r>
          </w:p>
          <w:p w:rsidR="00584A83" w:rsidRPr="00444EC2" w:rsidRDefault="00584A83" w:rsidP="005630D2">
            <w:pPr>
              <w:pStyle w:val="ad"/>
              <w:keepNext/>
              <w:keepLines/>
              <w:spacing w:before="0" w:beforeAutospacing="0" w:after="0" w:afterAutospacing="0" w:line="264" w:lineRule="auto"/>
              <w:jc w:val="both"/>
              <w:rPr>
                <w:b/>
                <w:sz w:val="28"/>
                <w:szCs w:val="28"/>
                <w:lang w:val="uk-UA"/>
              </w:rPr>
            </w:pPr>
            <w:r w:rsidRPr="00444EC2">
              <w:rPr>
                <w:sz w:val="28"/>
                <w:szCs w:val="28"/>
                <w:lang w:val="uk-UA"/>
              </w:rPr>
              <w:t>9. Участь у системі загальнообов'язкового державного соціального страхування  громадян України, які працюють у розташованих за межами України підприємствах, установах, організаціях (у тому числі міжнародних), може здійснюватися відповідно до договорів про добровільну участь, укладених центральним органом виконавчої влади, що реалізує державну податкову і митну політику, з такими підприємствами, установами, організаціями (у тому числі міжнародними).</w:t>
            </w:r>
          </w:p>
        </w:tc>
      </w:tr>
      <w:tr w:rsidR="00584A83" w:rsidRPr="00444EC2" w:rsidTr="00CE6D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After w:val="2"/>
          <w:wAfter w:w="141" w:type="dxa"/>
        </w:trPr>
        <w:tc>
          <w:tcPr>
            <w:tcW w:w="14175" w:type="dxa"/>
            <w:gridSpan w:val="4"/>
            <w:tcBorders>
              <w:top w:val="single" w:sz="4" w:space="0" w:color="000000"/>
              <w:left w:val="single" w:sz="4" w:space="0" w:color="000000"/>
              <w:bottom w:val="single" w:sz="4" w:space="0" w:color="000000"/>
              <w:right w:val="single" w:sz="4" w:space="0" w:color="000000"/>
            </w:tcBorders>
          </w:tcPr>
          <w:p w:rsidR="00CE6D44" w:rsidRPr="00CE6D44" w:rsidRDefault="00CE6D44" w:rsidP="005630D2">
            <w:pPr>
              <w:keepNext/>
              <w:keepLines/>
              <w:spacing w:line="264" w:lineRule="auto"/>
              <w:ind w:left="34"/>
              <w:rPr>
                <w:rFonts w:ascii="Times New Roman" w:hAnsi="Times New Roman" w:cs="Times New Roman"/>
                <w:bCs w:val="0"/>
                <w:color w:val="auto"/>
              </w:rPr>
            </w:pPr>
          </w:p>
          <w:p w:rsidR="00584A83" w:rsidRPr="00FA7763" w:rsidRDefault="00584A83" w:rsidP="005630D2">
            <w:pPr>
              <w:keepNext/>
              <w:keepLines/>
              <w:numPr>
                <w:ilvl w:val="0"/>
                <w:numId w:val="30"/>
              </w:numPr>
              <w:spacing w:line="264" w:lineRule="auto"/>
              <w:ind w:left="34" w:hanging="34"/>
              <w:jc w:val="center"/>
              <w:rPr>
                <w:rFonts w:ascii="Times New Roman" w:hAnsi="Times New Roman" w:cs="Times New Roman"/>
                <w:bCs w:val="0"/>
                <w:color w:val="auto"/>
              </w:rPr>
            </w:pPr>
            <w:r w:rsidRPr="00444EC2">
              <w:rPr>
                <w:rFonts w:ascii="Times New Roman" w:hAnsi="Times New Roman" w:cs="Times New Roman"/>
                <w:bCs w:val="0"/>
                <w:color w:val="auto"/>
              </w:rPr>
              <w:t>Закон України "Про Державний реєстр виборців"</w:t>
            </w:r>
          </w:p>
          <w:p w:rsidR="00FA7763" w:rsidRPr="00444EC2" w:rsidRDefault="00FA7763" w:rsidP="005630D2">
            <w:pPr>
              <w:keepNext/>
              <w:keepLines/>
              <w:spacing w:line="264" w:lineRule="auto"/>
              <w:ind w:left="34"/>
              <w:rPr>
                <w:rFonts w:ascii="Times New Roman" w:hAnsi="Times New Roman" w:cs="Times New Roman"/>
                <w:bCs w:val="0"/>
                <w:color w:val="auto"/>
              </w:rPr>
            </w:pPr>
          </w:p>
        </w:tc>
      </w:tr>
      <w:tr w:rsidR="00584A83" w:rsidRPr="00444EC2" w:rsidTr="00CE6D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After w:val="2"/>
          <w:wAfter w:w="141" w:type="dxa"/>
        </w:trPr>
        <w:tc>
          <w:tcPr>
            <w:tcW w:w="7087" w:type="dxa"/>
            <w:gridSpan w:val="2"/>
            <w:tcBorders>
              <w:top w:val="single" w:sz="4" w:space="0" w:color="000000"/>
              <w:left w:val="single" w:sz="4" w:space="0" w:color="000000"/>
              <w:bottom w:val="single" w:sz="4" w:space="0" w:color="000000"/>
            </w:tcBorders>
          </w:tcPr>
          <w:p w:rsidR="00CE6D44" w:rsidRPr="00FC38E9" w:rsidRDefault="00CE6D44" w:rsidP="005630D2">
            <w:pPr>
              <w:pStyle w:val="HTML"/>
              <w:keepNext/>
              <w:keepLines/>
              <w:shd w:val="clear" w:color="auto" w:fill="FFFFFF"/>
              <w:spacing w:line="264" w:lineRule="auto"/>
              <w:ind w:firstLine="709"/>
              <w:jc w:val="both"/>
              <w:textAlignment w:val="baseline"/>
              <w:rPr>
                <w:rFonts w:ascii="Times New Roman" w:hAnsi="Times New Roman"/>
                <w:sz w:val="28"/>
                <w:szCs w:val="28"/>
                <w:lang w:val="ru-RU"/>
              </w:rPr>
            </w:pPr>
          </w:p>
          <w:p w:rsidR="00584A83" w:rsidRPr="00444EC2" w:rsidRDefault="00584A83" w:rsidP="005630D2">
            <w:pPr>
              <w:pStyle w:val="HTML"/>
              <w:keepNext/>
              <w:keepLines/>
              <w:shd w:val="clear" w:color="auto" w:fill="FFFFFF"/>
              <w:spacing w:line="264" w:lineRule="auto"/>
              <w:ind w:firstLine="709"/>
              <w:jc w:val="both"/>
              <w:textAlignment w:val="baseline"/>
              <w:rPr>
                <w:rFonts w:ascii="Times New Roman" w:hAnsi="Times New Roman"/>
                <w:b/>
                <w:sz w:val="28"/>
                <w:szCs w:val="28"/>
                <w:lang w:val="uk-UA"/>
              </w:rPr>
            </w:pPr>
            <w:r w:rsidRPr="00444EC2">
              <w:rPr>
                <w:rFonts w:ascii="Times New Roman" w:hAnsi="Times New Roman"/>
                <w:sz w:val="28"/>
                <w:szCs w:val="28"/>
                <w:lang w:val="uk-UA"/>
              </w:rPr>
              <w:t>Стаття 26.Цілі використання персональних даних Реєстру</w:t>
            </w:r>
          </w:p>
          <w:p w:rsidR="00584A83" w:rsidRPr="00444EC2" w:rsidRDefault="00584A83" w:rsidP="005630D2">
            <w:pPr>
              <w:pStyle w:val="ad"/>
              <w:keepNext/>
              <w:keepLines/>
              <w:spacing w:before="0" w:beforeAutospacing="0" w:after="0" w:afterAutospacing="0" w:line="264" w:lineRule="auto"/>
              <w:ind w:firstLine="709"/>
              <w:jc w:val="both"/>
              <w:rPr>
                <w:sz w:val="28"/>
                <w:szCs w:val="28"/>
                <w:lang w:val="uk-UA"/>
              </w:rPr>
            </w:pPr>
            <w:r w:rsidRPr="00444EC2">
              <w:rPr>
                <w:sz w:val="28"/>
                <w:szCs w:val="28"/>
                <w:lang w:val="uk-UA"/>
              </w:rPr>
              <w:t>….</w:t>
            </w:r>
          </w:p>
          <w:p w:rsidR="00584A83" w:rsidRPr="00444EC2" w:rsidRDefault="00584A83" w:rsidP="005630D2">
            <w:pPr>
              <w:pStyle w:val="ad"/>
              <w:keepNext/>
              <w:keepLines/>
              <w:spacing w:before="0" w:beforeAutospacing="0" w:after="0" w:afterAutospacing="0" w:line="264" w:lineRule="auto"/>
              <w:ind w:firstLine="709"/>
              <w:jc w:val="both"/>
              <w:rPr>
                <w:rStyle w:val="rvts9"/>
                <w:b/>
                <w:sz w:val="28"/>
                <w:szCs w:val="28"/>
                <w:lang w:val="uk-UA"/>
              </w:rPr>
            </w:pPr>
            <w:r w:rsidRPr="00444EC2">
              <w:rPr>
                <w:b/>
                <w:sz w:val="28"/>
                <w:szCs w:val="28"/>
                <w:lang w:val="uk-UA"/>
              </w:rPr>
              <w:t>Відсутній</w:t>
            </w:r>
          </w:p>
        </w:tc>
        <w:tc>
          <w:tcPr>
            <w:tcW w:w="7088" w:type="dxa"/>
            <w:gridSpan w:val="2"/>
            <w:tcBorders>
              <w:top w:val="single" w:sz="4" w:space="0" w:color="000000"/>
              <w:left w:val="single" w:sz="4" w:space="0" w:color="000000"/>
              <w:bottom w:val="single" w:sz="4" w:space="0" w:color="000000"/>
              <w:right w:val="single" w:sz="4" w:space="0" w:color="000000"/>
            </w:tcBorders>
          </w:tcPr>
          <w:p w:rsidR="00CE6D44" w:rsidRPr="00FC38E9" w:rsidRDefault="00CE6D44" w:rsidP="005630D2">
            <w:pPr>
              <w:pStyle w:val="HTML"/>
              <w:keepNext/>
              <w:keepLines/>
              <w:shd w:val="clear" w:color="auto" w:fill="FFFFFF"/>
              <w:spacing w:line="264" w:lineRule="auto"/>
              <w:ind w:firstLine="709"/>
              <w:jc w:val="both"/>
              <w:textAlignment w:val="baseline"/>
              <w:rPr>
                <w:rFonts w:ascii="Times New Roman" w:hAnsi="Times New Roman"/>
                <w:sz w:val="28"/>
                <w:szCs w:val="28"/>
                <w:lang w:val="ru-RU"/>
              </w:rPr>
            </w:pPr>
          </w:p>
          <w:p w:rsidR="00584A83" w:rsidRPr="00444EC2" w:rsidRDefault="00584A83" w:rsidP="005630D2">
            <w:pPr>
              <w:pStyle w:val="HTML"/>
              <w:keepNext/>
              <w:keepLines/>
              <w:shd w:val="clear" w:color="auto" w:fill="FFFFFF"/>
              <w:spacing w:line="264" w:lineRule="auto"/>
              <w:ind w:firstLine="709"/>
              <w:jc w:val="both"/>
              <w:textAlignment w:val="baseline"/>
              <w:rPr>
                <w:rFonts w:ascii="Times New Roman" w:hAnsi="Times New Roman"/>
                <w:b/>
                <w:sz w:val="28"/>
                <w:szCs w:val="28"/>
                <w:lang w:val="uk-UA"/>
              </w:rPr>
            </w:pPr>
            <w:r w:rsidRPr="00444EC2">
              <w:rPr>
                <w:rFonts w:ascii="Times New Roman" w:hAnsi="Times New Roman"/>
                <w:sz w:val="28"/>
                <w:szCs w:val="28"/>
                <w:lang w:val="uk-UA"/>
              </w:rPr>
              <w:t>Стаття 26.Цілі використання персональних даних Реєстру</w:t>
            </w:r>
          </w:p>
          <w:p w:rsidR="00584A83" w:rsidRPr="00444EC2" w:rsidRDefault="00584A83" w:rsidP="005630D2">
            <w:pPr>
              <w:pStyle w:val="HTML"/>
              <w:keepNext/>
              <w:keepLines/>
              <w:shd w:val="clear" w:color="auto" w:fill="FFFFFF"/>
              <w:spacing w:line="264" w:lineRule="auto"/>
              <w:ind w:firstLine="709"/>
              <w:jc w:val="both"/>
              <w:textAlignment w:val="baseline"/>
              <w:rPr>
                <w:rFonts w:ascii="Times New Roman" w:hAnsi="Times New Roman"/>
                <w:sz w:val="28"/>
                <w:szCs w:val="28"/>
                <w:lang w:val="uk-UA"/>
              </w:rPr>
            </w:pPr>
            <w:r w:rsidRPr="00444EC2">
              <w:rPr>
                <w:rFonts w:ascii="Times New Roman" w:hAnsi="Times New Roman"/>
                <w:sz w:val="28"/>
                <w:szCs w:val="28"/>
                <w:lang w:val="uk-UA"/>
              </w:rPr>
              <w:t>…</w:t>
            </w:r>
          </w:p>
          <w:p w:rsidR="00584A83" w:rsidRPr="00FC38E9" w:rsidRDefault="00584A83" w:rsidP="005630D2">
            <w:pPr>
              <w:pStyle w:val="HTML"/>
              <w:keepNext/>
              <w:keepLines/>
              <w:shd w:val="clear" w:color="auto" w:fill="FFFFFF"/>
              <w:spacing w:line="264" w:lineRule="auto"/>
              <w:ind w:firstLine="709"/>
              <w:jc w:val="both"/>
              <w:textAlignment w:val="baseline"/>
              <w:rPr>
                <w:rFonts w:ascii="Times New Roman" w:hAnsi="Times New Roman"/>
                <w:b/>
                <w:sz w:val="28"/>
                <w:szCs w:val="28"/>
                <w:lang w:val="uk-UA"/>
              </w:rPr>
            </w:pPr>
            <w:r w:rsidRPr="00444EC2">
              <w:rPr>
                <w:rFonts w:ascii="Times New Roman" w:hAnsi="Times New Roman"/>
                <w:b/>
                <w:sz w:val="28"/>
                <w:szCs w:val="28"/>
                <w:lang w:val="uk-UA"/>
              </w:rPr>
              <w:t xml:space="preserve">7. Під час здійснення повноважень з контролю за дотриманням бюджетного законодавства в частині моніторингу достовірності інформації, поданої фізичними особами для нарахування та своєчасного і в повному обсязі отримання соціальних виплат, пільг, субсидій, пенсій, заробітних плат, інших виплат, що здійснюються за рахунок коштів державного та місцевих бюджетів, коштів Пенсійного фонду України, фондів загальнообов’язкового державного соціального страхування Міністерство фінансів України має право отримувати з Реєстру інформацію про виборців, </w:t>
            </w:r>
            <w:r w:rsidR="001B3C20">
              <w:rPr>
                <w:rFonts w:ascii="Times New Roman" w:hAnsi="Times New Roman"/>
                <w:b/>
                <w:sz w:val="28"/>
                <w:szCs w:val="28"/>
                <w:lang w:val="uk-UA"/>
              </w:rPr>
              <w:t>зокрема таку</w:t>
            </w:r>
            <w:r w:rsidRPr="00444EC2">
              <w:rPr>
                <w:rFonts w:ascii="Times New Roman" w:hAnsi="Times New Roman"/>
                <w:b/>
                <w:sz w:val="28"/>
                <w:szCs w:val="28"/>
                <w:lang w:val="uk-UA"/>
              </w:rPr>
              <w:t>, що містить персональні дані.</w:t>
            </w:r>
          </w:p>
          <w:p w:rsidR="00FA7763" w:rsidRPr="00FC38E9" w:rsidRDefault="00FA7763" w:rsidP="005630D2">
            <w:pPr>
              <w:pStyle w:val="HTML"/>
              <w:keepNext/>
              <w:keepLines/>
              <w:shd w:val="clear" w:color="auto" w:fill="FFFFFF"/>
              <w:spacing w:line="264" w:lineRule="auto"/>
              <w:ind w:firstLine="709"/>
              <w:jc w:val="both"/>
              <w:textAlignment w:val="baseline"/>
              <w:rPr>
                <w:rFonts w:ascii="Times New Roman" w:hAnsi="Times New Roman"/>
                <w:b/>
                <w:sz w:val="28"/>
                <w:szCs w:val="28"/>
                <w:lang w:val="uk-UA"/>
              </w:rPr>
            </w:pPr>
          </w:p>
          <w:p w:rsidR="00CE6D44" w:rsidRPr="00FC38E9" w:rsidRDefault="00CE6D44" w:rsidP="005630D2">
            <w:pPr>
              <w:pStyle w:val="HTML"/>
              <w:keepNext/>
              <w:keepLines/>
              <w:shd w:val="clear" w:color="auto" w:fill="FFFFFF"/>
              <w:spacing w:line="264" w:lineRule="auto"/>
              <w:ind w:firstLine="709"/>
              <w:jc w:val="both"/>
              <w:textAlignment w:val="baseline"/>
              <w:rPr>
                <w:rFonts w:ascii="Times New Roman" w:hAnsi="Times New Roman"/>
                <w:b/>
                <w:sz w:val="28"/>
                <w:szCs w:val="28"/>
                <w:lang w:val="uk-UA"/>
              </w:rPr>
            </w:pPr>
          </w:p>
        </w:tc>
      </w:tr>
      <w:tr w:rsidR="00584A83" w:rsidRPr="00444EC2" w:rsidTr="00CE6D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After w:val="2"/>
          <w:wAfter w:w="141" w:type="dxa"/>
        </w:trPr>
        <w:tc>
          <w:tcPr>
            <w:tcW w:w="14175" w:type="dxa"/>
            <w:gridSpan w:val="4"/>
            <w:tcBorders>
              <w:top w:val="single" w:sz="4" w:space="0" w:color="000000"/>
              <w:left w:val="single" w:sz="4" w:space="0" w:color="000000"/>
              <w:bottom w:val="single" w:sz="4" w:space="0" w:color="000000"/>
              <w:right w:val="single" w:sz="4" w:space="0" w:color="000000"/>
            </w:tcBorders>
          </w:tcPr>
          <w:p w:rsidR="00CE6D44" w:rsidRPr="00CE6D44" w:rsidRDefault="00CE6D44" w:rsidP="005630D2">
            <w:pPr>
              <w:keepNext/>
              <w:keepLines/>
              <w:spacing w:line="264" w:lineRule="auto"/>
              <w:ind w:left="34"/>
              <w:rPr>
                <w:rFonts w:ascii="Times New Roman" w:hAnsi="Times New Roman" w:cs="Times New Roman"/>
                <w:bCs w:val="0"/>
                <w:color w:val="auto"/>
              </w:rPr>
            </w:pPr>
          </w:p>
          <w:p w:rsidR="00584A83" w:rsidRPr="00FA7763" w:rsidRDefault="00584A83" w:rsidP="005630D2">
            <w:pPr>
              <w:keepNext/>
              <w:keepLines/>
              <w:numPr>
                <w:ilvl w:val="0"/>
                <w:numId w:val="30"/>
              </w:numPr>
              <w:spacing w:line="264" w:lineRule="auto"/>
              <w:ind w:left="34" w:hanging="34"/>
              <w:jc w:val="center"/>
              <w:rPr>
                <w:rFonts w:ascii="Times New Roman" w:hAnsi="Times New Roman" w:cs="Times New Roman"/>
                <w:bCs w:val="0"/>
                <w:color w:val="auto"/>
              </w:rPr>
            </w:pPr>
            <w:r w:rsidRPr="00444EC2">
              <w:rPr>
                <w:rFonts w:ascii="Times New Roman" w:hAnsi="Times New Roman" w:cs="Times New Roman"/>
                <w:bCs w:val="0"/>
                <w:color w:val="auto"/>
              </w:rPr>
              <w:t>Закон України "Про інформацію"</w:t>
            </w:r>
          </w:p>
          <w:p w:rsidR="00FA7763" w:rsidRPr="00444EC2" w:rsidRDefault="00FA7763" w:rsidP="005630D2">
            <w:pPr>
              <w:keepNext/>
              <w:keepLines/>
              <w:spacing w:line="264" w:lineRule="auto"/>
              <w:ind w:left="34"/>
              <w:rPr>
                <w:rFonts w:ascii="Times New Roman" w:hAnsi="Times New Roman" w:cs="Times New Roman"/>
                <w:bCs w:val="0"/>
                <w:color w:val="auto"/>
              </w:rPr>
            </w:pPr>
          </w:p>
        </w:tc>
      </w:tr>
      <w:tr w:rsidR="00584A83" w:rsidRPr="00444EC2" w:rsidTr="00CE6D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After w:val="2"/>
          <w:wAfter w:w="141" w:type="dxa"/>
        </w:trPr>
        <w:tc>
          <w:tcPr>
            <w:tcW w:w="7087" w:type="dxa"/>
            <w:gridSpan w:val="2"/>
            <w:tcBorders>
              <w:top w:val="single" w:sz="4" w:space="0" w:color="000000"/>
              <w:left w:val="single" w:sz="4" w:space="0" w:color="000000"/>
              <w:bottom w:val="single" w:sz="4" w:space="0" w:color="000000"/>
            </w:tcBorders>
          </w:tcPr>
          <w:p w:rsidR="00584A83" w:rsidRPr="00444EC2" w:rsidRDefault="00584A83"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b/>
                <w:sz w:val="28"/>
                <w:szCs w:val="28"/>
              </w:rPr>
            </w:pPr>
            <w:r w:rsidRPr="00444EC2">
              <w:rPr>
                <w:sz w:val="28"/>
                <w:szCs w:val="28"/>
              </w:rPr>
              <w:t>Стаття 11.</w:t>
            </w:r>
            <w:r w:rsidRPr="00444EC2">
              <w:rPr>
                <w:b/>
                <w:sz w:val="28"/>
                <w:szCs w:val="28"/>
              </w:rPr>
              <w:t xml:space="preserve"> Інформація про фізичну особу</w:t>
            </w:r>
          </w:p>
          <w:p w:rsidR="00584A83" w:rsidRPr="00444EC2" w:rsidRDefault="00584A83"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r w:rsidRPr="00444EC2">
              <w:rPr>
                <w:sz w:val="28"/>
                <w:szCs w:val="28"/>
              </w:rPr>
              <w:t xml:space="preserve">2. Не допускаються збирання, зберігання, використання та поширення конфіденційної інформації про особу без її згоди, крім випадків, визначених законом, і лише в інтересах національної безпеки, економічного добробуту та захисту прав людини. До конфіденційної інформації про фізичну особу належать, зокрема, дані про її національність, освіту, сімейний стан, релігійні переконання, стан здоров'я, а також адреса, дата і місце народження. </w:t>
            </w:r>
          </w:p>
          <w:p w:rsidR="00584A83" w:rsidRPr="00444EC2" w:rsidRDefault="00584A83" w:rsidP="005630D2">
            <w:pPr>
              <w:keepNext/>
              <w:keepLines/>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64" w:lineRule="auto"/>
              <w:ind w:firstLine="709"/>
              <w:jc w:val="both"/>
              <w:textAlignment w:val="baseline"/>
              <w:rPr>
                <w:rFonts w:ascii="Times New Roman" w:hAnsi="Times New Roman" w:cs="Times New Roman"/>
                <w:b w:val="0"/>
                <w:color w:val="auto"/>
              </w:rPr>
            </w:pPr>
            <w:r w:rsidRPr="00444EC2">
              <w:rPr>
                <w:rFonts w:ascii="Times New Roman" w:hAnsi="Times New Roman" w:cs="Times New Roman"/>
                <w:b w:val="0"/>
                <w:color w:val="auto"/>
              </w:rPr>
              <w:t>Кожному забезпечується вільний доступ до інформації,  яка стосується його особисто, крім випадків, передбачених законом.</w:t>
            </w:r>
          </w:p>
          <w:p w:rsidR="00584A83" w:rsidRPr="00444EC2" w:rsidRDefault="00584A83" w:rsidP="005630D2">
            <w:pPr>
              <w:pStyle w:val="ad"/>
              <w:keepNext/>
              <w:keepLines/>
              <w:spacing w:before="0" w:beforeAutospacing="0" w:after="0" w:afterAutospacing="0" w:line="264" w:lineRule="auto"/>
              <w:ind w:firstLine="709"/>
              <w:jc w:val="both"/>
              <w:rPr>
                <w:b/>
                <w:sz w:val="28"/>
                <w:szCs w:val="28"/>
                <w:lang w:val="uk-UA"/>
              </w:rPr>
            </w:pPr>
            <w:r w:rsidRPr="00444EC2">
              <w:rPr>
                <w:rStyle w:val="rvts9"/>
                <w:b/>
                <w:sz w:val="28"/>
                <w:szCs w:val="28"/>
                <w:lang w:val="uk-UA"/>
              </w:rPr>
              <w:t>Відсутній</w:t>
            </w:r>
          </w:p>
          <w:p w:rsidR="00584A83" w:rsidRPr="00444EC2" w:rsidRDefault="00584A83" w:rsidP="005630D2">
            <w:pPr>
              <w:pStyle w:val="rvps2"/>
              <w:keepNext/>
              <w:keepLines/>
              <w:spacing w:before="0" w:beforeAutospacing="0" w:after="0" w:afterAutospacing="0" w:line="264" w:lineRule="auto"/>
              <w:ind w:firstLine="709"/>
              <w:jc w:val="both"/>
              <w:rPr>
                <w:rStyle w:val="rvts9"/>
                <w:sz w:val="28"/>
                <w:szCs w:val="28"/>
              </w:rPr>
            </w:pPr>
          </w:p>
        </w:tc>
        <w:tc>
          <w:tcPr>
            <w:tcW w:w="7088" w:type="dxa"/>
            <w:gridSpan w:val="2"/>
            <w:tcBorders>
              <w:top w:val="single" w:sz="4" w:space="0" w:color="000000"/>
              <w:left w:val="single" w:sz="4" w:space="0" w:color="000000"/>
              <w:bottom w:val="single" w:sz="4" w:space="0" w:color="000000"/>
              <w:right w:val="single" w:sz="4" w:space="0" w:color="000000"/>
            </w:tcBorders>
          </w:tcPr>
          <w:p w:rsidR="00584A83" w:rsidRPr="00444EC2" w:rsidRDefault="00584A83"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b/>
                <w:sz w:val="28"/>
                <w:szCs w:val="28"/>
              </w:rPr>
            </w:pPr>
            <w:r w:rsidRPr="00444EC2">
              <w:rPr>
                <w:sz w:val="28"/>
                <w:szCs w:val="28"/>
              </w:rPr>
              <w:t>Стаття 11.</w:t>
            </w:r>
            <w:r w:rsidRPr="00444EC2">
              <w:rPr>
                <w:b/>
                <w:sz w:val="28"/>
                <w:szCs w:val="28"/>
              </w:rPr>
              <w:t xml:space="preserve"> Інформація про фізичну особу</w:t>
            </w:r>
          </w:p>
          <w:p w:rsidR="00584A83" w:rsidRPr="00444EC2" w:rsidRDefault="00584A83"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r w:rsidRPr="00444EC2">
              <w:rPr>
                <w:sz w:val="28"/>
                <w:szCs w:val="28"/>
              </w:rPr>
              <w:t xml:space="preserve">2. Не допускаються збирання, зберігання, використання та поширення конфіденційної інформації про особу без її згоди, крім випадків, визначених законом, і лише в інтересах національної безпеки, економічного добробуту та захисту прав людини. До конфіденційної інформації про фізичну особу належать, зокрема, дані про її національність, освіту, сімейний стан, релігійні переконання, стан здоров'я, а також адреса, дата і місце народження. </w:t>
            </w:r>
          </w:p>
          <w:p w:rsidR="00584A83" w:rsidRPr="00444EC2" w:rsidRDefault="00584A83"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r w:rsidRPr="00444EC2">
              <w:rPr>
                <w:sz w:val="28"/>
                <w:szCs w:val="28"/>
              </w:rPr>
              <w:t>Кожному забезпечується вільний доступ до інформації,  яка стосується його особисто, крім випадків, передбачених законом.</w:t>
            </w:r>
          </w:p>
          <w:p w:rsidR="00584A83" w:rsidRPr="00FC38E9" w:rsidRDefault="00584A83"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b/>
                <w:sz w:val="28"/>
                <w:szCs w:val="28"/>
              </w:rPr>
            </w:pPr>
            <w:r w:rsidRPr="00444EC2">
              <w:rPr>
                <w:b/>
                <w:sz w:val="28"/>
                <w:szCs w:val="28"/>
              </w:rPr>
              <w:t>Міністерство фінансів України під час здійснення повноважень з контролю за дотриманням бюджетного законодавства в частині моніторингу пенсій, допомог, пільг, субсидій, інших соціальних виплат не потребує згоди фізичних осіб на отримання та обробку персональних даних.</w:t>
            </w:r>
          </w:p>
          <w:p w:rsidR="00CE6D44" w:rsidRPr="00FC38E9" w:rsidRDefault="00CE6D44"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rStyle w:val="rvts9"/>
                <w:sz w:val="28"/>
                <w:szCs w:val="28"/>
              </w:rPr>
            </w:pPr>
          </w:p>
        </w:tc>
      </w:tr>
      <w:tr w:rsidR="00584A83" w:rsidRPr="00444EC2" w:rsidTr="00CE6D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After w:val="2"/>
          <w:wAfter w:w="141" w:type="dxa"/>
        </w:trPr>
        <w:tc>
          <w:tcPr>
            <w:tcW w:w="14175" w:type="dxa"/>
            <w:gridSpan w:val="4"/>
            <w:tcBorders>
              <w:top w:val="single" w:sz="4" w:space="0" w:color="000000"/>
              <w:left w:val="single" w:sz="4" w:space="0" w:color="000000"/>
              <w:bottom w:val="single" w:sz="4" w:space="0" w:color="000000"/>
              <w:right w:val="single" w:sz="4" w:space="0" w:color="000000"/>
            </w:tcBorders>
          </w:tcPr>
          <w:p w:rsidR="00CE6D44" w:rsidRPr="00CE6D44" w:rsidRDefault="00CE6D44" w:rsidP="005630D2">
            <w:pPr>
              <w:keepNext/>
              <w:keepLines/>
              <w:spacing w:line="264" w:lineRule="auto"/>
              <w:ind w:left="34"/>
              <w:rPr>
                <w:rFonts w:ascii="Times New Roman" w:hAnsi="Times New Roman" w:cs="Times New Roman"/>
                <w:bCs w:val="0"/>
                <w:color w:val="auto"/>
              </w:rPr>
            </w:pPr>
          </w:p>
          <w:p w:rsidR="00584A83" w:rsidRPr="00FA7763" w:rsidRDefault="00584A83" w:rsidP="005630D2">
            <w:pPr>
              <w:keepNext/>
              <w:keepLines/>
              <w:numPr>
                <w:ilvl w:val="0"/>
                <w:numId w:val="30"/>
              </w:numPr>
              <w:spacing w:line="264" w:lineRule="auto"/>
              <w:ind w:left="34" w:hanging="34"/>
              <w:jc w:val="center"/>
              <w:rPr>
                <w:rFonts w:ascii="Times New Roman" w:hAnsi="Times New Roman" w:cs="Times New Roman"/>
                <w:bCs w:val="0"/>
                <w:color w:val="auto"/>
              </w:rPr>
            </w:pPr>
            <w:r w:rsidRPr="00444EC2">
              <w:rPr>
                <w:rFonts w:ascii="Times New Roman" w:hAnsi="Times New Roman" w:cs="Times New Roman"/>
                <w:bCs w:val="0"/>
                <w:color w:val="auto"/>
              </w:rPr>
              <w:t>Закон України "Про заходи щодо законодавчого забезпечення реформування пенсійної системи"</w:t>
            </w:r>
          </w:p>
          <w:p w:rsidR="00FA7763" w:rsidRPr="00444EC2" w:rsidRDefault="00FA7763" w:rsidP="005630D2">
            <w:pPr>
              <w:keepNext/>
              <w:keepLines/>
              <w:spacing w:line="264" w:lineRule="auto"/>
              <w:ind w:left="34"/>
              <w:rPr>
                <w:rFonts w:ascii="Times New Roman" w:hAnsi="Times New Roman" w:cs="Times New Roman"/>
                <w:bCs w:val="0"/>
                <w:color w:val="auto"/>
              </w:rPr>
            </w:pPr>
          </w:p>
        </w:tc>
      </w:tr>
      <w:tr w:rsidR="00584A83" w:rsidRPr="00444EC2" w:rsidTr="00CE6D44">
        <w:tblPrEx>
          <w:tblLook w:val="01E0" w:firstRow="1" w:lastRow="1" w:firstColumn="1" w:lastColumn="1" w:noHBand="0" w:noVBand="0"/>
        </w:tblPrEx>
        <w:trPr>
          <w:gridAfter w:val="2"/>
          <w:wAfter w:w="141" w:type="dxa"/>
        </w:trPr>
        <w:tc>
          <w:tcPr>
            <w:tcW w:w="7087" w:type="dxa"/>
            <w:gridSpan w:val="2"/>
          </w:tcPr>
          <w:p w:rsidR="00CE6D44" w:rsidRPr="00FC38E9" w:rsidRDefault="00CE6D44"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lang w:val="ru-RU"/>
              </w:rPr>
            </w:pPr>
          </w:p>
          <w:p w:rsidR="00584A83" w:rsidRPr="00444EC2" w:rsidRDefault="00584A83"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r w:rsidRPr="00444EC2">
              <w:rPr>
                <w:sz w:val="28"/>
                <w:szCs w:val="28"/>
              </w:rPr>
              <w:t>Розділ I ЗАГАЛЬНІ ПОЛОЖЕННЯ</w:t>
            </w:r>
          </w:p>
          <w:p w:rsidR="00584A83" w:rsidRPr="00444EC2" w:rsidRDefault="00584A83"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r w:rsidRPr="00444EC2">
              <w:rPr>
                <w:sz w:val="28"/>
                <w:szCs w:val="28"/>
              </w:rPr>
              <w:t>…</w:t>
            </w:r>
          </w:p>
          <w:p w:rsidR="00584A83" w:rsidRPr="00444EC2" w:rsidRDefault="00584A83"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r w:rsidRPr="00444EC2">
              <w:rPr>
                <w:sz w:val="28"/>
                <w:szCs w:val="28"/>
              </w:rPr>
              <w:t>Стаття 2. Максимальний розмір пенсії або щомісячного довічного грошового утримання</w:t>
            </w:r>
          </w:p>
          <w:p w:rsidR="00584A83" w:rsidRPr="00FC38E9" w:rsidRDefault="00584A83"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r w:rsidRPr="00444EC2">
              <w:rPr>
                <w:sz w:val="28"/>
                <w:szCs w:val="28"/>
              </w:rPr>
              <w:t xml:space="preserve">1. Максимальний розмір пенсії (крім  пенсійних виплат, що здійснюються з Накопичувального пенсійного фонду) або щомісячного довічного грошового утримання (з урахуванням надбавок, підвищень, додаткової пенсії, цільової грошової допомоги, пенсії за особливі заслуги перед Україною, індексації та інших  доплат до пенсії, встановлених законодавством, крім  доплати до надбавок окремим категоріям осіб, які мають особливі заслуги перед Батьківщиною), призначених (перерахованих) відповідно до Митного кодексу України, законів України "Про державну службу", "Про прокуратуру", "Про статус народного депутата України", "Про Національний банк України", "Про Кабінет  Міністрів України", "Про дипломатичну службу", "Про службу в органах місцевого самоврядування", "Про судову експертизу", "Про статус і соціальний захист громадян, які постраждали внаслідок Чорнобильської катастрофи", "Про державну підтримку засобів масової інформації та соціальний захист журналістів", "Про наукову і науково-технічну діяльність", "Про пенсійне забезпечення осіб, звільнених з військової служби, та деяких інших осіб", "Про загальнообов’язкове державне пенсійне страхування", "Про пенсійне  забезпечення", "Про судоустрій і статус суддів", Постанови Верховної Ради України від 13 жовтня 1995 року "Про затвердження Положення про помічника-консультанта народного депутата України", не може перевищувати десяти прожиткових мінімумів, установлених для осіб, які втратили працездатність. Тимчасово, у період </w:t>
            </w:r>
            <w:r w:rsidRPr="00444EC2">
              <w:rPr>
                <w:b/>
                <w:sz w:val="28"/>
                <w:szCs w:val="28"/>
              </w:rPr>
              <w:t>з 1 січня 2016 року по 31 грудня 2016 року</w:t>
            </w:r>
            <w:r w:rsidRPr="00444EC2">
              <w:rPr>
                <w:sz w:val="28"/>
                <w:szCs w:val="28"/>
              </w:rPr>
              <w:t>, максимальний розмір пенсії (крім пенсійних виплат, що здійснюються з Накопичувального пенсійного фонду) або щомісячного довічного грошового утримання (з урахуванням надбавок, підвищень, додаткової пенсії, цільової грошової допомоги, пенсії за особливі заслуги перед Україною, індексації та інших доплат до пенсії, встановлених законодавством, крім доплати до надбавок окремим категоріям осіб, які мають особливі заслуги перед Батьківщиною), призначених (перерахованих) відповідно до Податкового кодексу України, Митного кодексу України, законів України "Про державну службу", "Про прокуратуру", "Про статус народного депутата України", "Про Національний банк України", "Про Кабінет  Міністрів України", "Про дипломатичну службу", "Про службу в органах місцевого самоврядування", "Про судову експертизу", "Про статус і соціальний захист громадян, які постраждали внаслідок Чорнобильської катастрофи", "Про державну підтримку засобів масової інформації та соціальний захист журналістів", "Про наукову і науково-технічну діяльність", "Про пенсійне забезпечення осіб, звільнених з військової служби, та деяких інших осіб", "Про загальнообов’язкове державне пенсійне страхування", "Про пенсійне  забезпечення", "Про судоустрій і статус суддів", Постанови Верховної Ради України від 13 жовтня 1995 року "Про затвердження Положення про помічника-консультанта народного депутата України", не може перевищувати 10 740 гривень.</w:t>
            </w:r>
          </w:p>
          <w:p w:rsidR="00FA7763" w:rsidRPr="00FC38E9" w:rsidRDefault="00FA7763"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p>
          <w:p w:rsidR="00FA7763" w:rsidRPr="00FC38E9" w:rsidRDefault="00FA7763"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p>
        </w:tc>
        <w:tc>
          <w:tcPr>
            <w:tcW w:w="7088" w:type="dxa"/>
            <w:gridSpan w:val="2"/>
          </w:tcPr>
          <w:p w:rsidR="00CE6D44" w:rsidRPr="00FC38E9" w:rsidRDefault="00CE6D44"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p>
          <w:p w:rsidR="00584A83" w:rsidRPr="00444EC2" w:rsidRDefault="00584A83"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r w:rsidRPr="00444EC2">
              <w:rPr>
                <w:sz w:val="28"/>
                <w:szCs w:val="28"/>
              </w:rPr>
              <w:t>Розділ I ЗАГАЛЬНІ ПОЛОЖЕННЯ</w:t>
            </w:r>
          </w:p>
          <w:p w:rsidR="00584A83" w:rsidRPr="00444EC2" w:rsidRDefault="00584A83"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r w:rsidRPr="00444EC2">
              <w:rPr>
                <w:sz w:val="28"/>
                <w:szCs w:val="28"/>
              </w:rPr>
              <w:t>…</w:t>
            </w:r>
          </w:p>
          <w:p w:rsidR="00584A83" w:rsidRPr="00444EC2" w:rsidRDefault="00584A83"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r w:rsidRPr="00444EC2">
              <w:rPr>
                <w:sz w:val="28"/>
                <w:szCs w:val="28"/>
              </w:rPr>
              <w:t>Стаття 2. Максимальний розмір пенсії або щомісячного довічного грошового утримання</w:t>
            </w:r>
          </w:p>
          <w:p w:rsidR="00584A83" w:rsidRPr="00444EC2" w:rsidRDefault="00584A83" w:rsidP="00FC38E9">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r w:rsidRPr="00444EC2">
              <w:rPr>
                <w:sz w:val="28"/>
                <w:szCs w:val="28"/>
              </w:rPr>
              <w:t xml:space="preserve">1. Максимальний розмір пенсії (крім пенсійних виплат, що здійснюються з Накопичувального пенсійного фонду) або щомісячного довічного грошового утримання (з урахуванням надбавок, підвищень, додаткової пенсії, цільової грошової допомоги, пенсії за особливі заслуги перед Україною, індексації та інших доплат до пенсії, встановлених законодавством, крім доплати до надбавок окремим категоріям осіб, які мають особливі заслуги перед Батьківщиною), призначених (перерахованих) відповідно до Митного кодексу України, законів України "Про державну службу", "Про прокуратуру", "Про статус народного депутата України", "Про Національний банк України", "Про Кабінет  Міністрів України", "Про дипломатичну службу", "Про службу в органах місцевого самоврядування", "Про судову експертизу", "Про статус і соціальний захист громадян, які постраждали внаслідок Чорнобильської катастрофи", "Про державну підтримку засобів масової інформації та соціальний захист журналістів", "Про наукову і науково-технічну діяльність", "Про пенсійне забезпечення осіб, звільнених з військової служби, та деяких інших осіб", "Про загальнообов’язкове державне пенсійне страхування", "Про пенсійне  забезпечення", "Про судоустрій і статус суддів", Постанови Верховної Ради України від 13 жовтня 1995 року "Про затвердження Положення про помічника-консультанта народного депутата України", не може перевищувати десяти прожиткових мінімумів, установлених для осіб, які втратили працездатність. Тимчасово, </w:t>
            </w:r>
            <w:r w:rsidRPr="00444EC2">
              <w:rPr>
                <w:b/>
                <w:sz w:val="28"/>
                <w:szCs w:val="28"/>
              </w:rPr>
              <w:t>по 31 грудня 2017 року</w:t>
            </w:r>
            <w:r w:rsidRPr="00444EC2">
              <w:rPr>
                <w:sz w:val="28"/>
                <w:szCs w:val="28"/>
              </w:rPr>
              <w:t>, максимальний розмір пенсії (крім пенсійних виплат, що здійснюються з Накопичувального пенсійного фонду) або щомісячного довічного грошового утримання (з урахуванням надбавок, підвищень, додаткової пенсії, цільової грошової допомоги, пенсії за особливі заслуги перед Україною, індексації та інших доплат до пенсії, встановлених законодавством, крім доплати до надбавок окремим категоріям осіб, які мають особливі заслуги перед Батьківщиною), призначених (перерахованих) відповідно до Податкового кодексу України, Митного кодексу України, законів України "Про державну службу", "Про прокуратуру", "Про статус народного депутата України", "Про Національний банк України", "Про Кабінет  Міністрів України", "Про дипломатичну службу", "Про службу в органах місцевого самоврядування", "Про судову експертизу", "Про статус і соціальний захист громадян, які постраждали внаслідок Чорнобильської катастрофи", "Про державну підтримку засобів масової інформації та соціальний захист журналістів", "Про наукову і науково-технічну діяльність", "Про пенсійне забезпечення осіб, звільнених з військової служби, та деяких інших осіб", "Про загальнообов’язкове державне пенсійне страхування", "Про пенсійне  забезпечення", "Про судоустрій і статус суддів", Постанови Верховної Ради України від 13 жовтня 1995 року "Про затвердження Положення про помічника-консультанта народного депутата України", не може перевищувати 10 740 гривень.</w:t>
            </w:r>
          </w:p>
        </w:tc>
      </w:tr>
      <w:tr w:rsidR="00584A83" w:rsidRPr="00444EC2" w:rsidTr="00CE6D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After w:val="2"/>
          <w:wAfter w:w="141" w:type="dxa"/>
        </w:trPr>
        <w:tc>
          <w:tcPr>
            <w:tcW w:w="14175" w:type="dxa"/>
            <w:gridSpan w:val="4"/>
            <w:tcBorders>
              <w:top w:val="single" w:sz="4" w:space="0" w:color="000000"/>
              <w:left w:val="single" w:sz="4" w:space="0" w:color="000000"/>
              <w:bottom w:val="single" w:sz="4" w:space="0" w:color="000000"/>
              <w:right w:val="single" w:sz="4" w:space="0" w:color="000000"/>
            </w:tcBorders>
          </w:tcPr>
          <w:p w:rsidR="00CE6D44" w:rsidRPr="00CE6D44" w:rsidRDefault="00CE6D44" w:rsidP="005630D2">
            <w:pPr>
              <w:keepNext/>
              <w:keepLines/>
              <w:spacing w:line="264" w:lineRule="auto"/>
              <w:ind w:left="34"/>
              <w:rPr>
                <w:rFonts w:ascii="Times New Roman" w:hAnsi="Times New Roman" w:cs="Times New Roman"/>
                <w:bCs w:val="0"/>
                <w:color w:val="auto"/>
              </w:rPr>
            </w:pPr>
          </w:p>
          <w:p w:rsidR="00584A83" w:rsidRPr="00FA7763" w:rsidRDefault="00584A83" w:rsidP="005630D2">
            <w:pPr>
              <w:keepNext/>
              <w:keepLines/>
              <w:numPr>
                <w:ilvl w:val="0"/>
                <w:numId w:val="30"/>
              </w:numPr>
              <w:spacing w:line="264" w:lineRule="auto"/>
              <w:ind w:left="34" w:hanging="34"/>
              <w:jc w:val="center"/>
              <w:rPr>
                <w:rFonts w:ascii="Times New Roman" w:hAnsi="Times New Roman" w:cs="Times New Roman"/>
                <w:bCs w:val="0"/>
                <w:color w:val="auto"/>
              </w:rPr>
            </w:pPr>
            <w:r w:rsidRPr="00444EC2">
              <w:rPr>
                <w:rFonts w:ascii="Times New Roman" w:hAnsi="Times New Roman" w:cs="Times New Roman"/>
                <w:bCs w:val="0"/>
                <w:color w:val="auto"/>
              </w:rPr>
              <w:t>Закон України "Про Єдиний державний демографічний реєстр та документи, що підтверджують громадянство України, посвідчують особу чи її спеціальний статус"</w:t>
            </w:r>
          </w:p>
          <w:p w:rsidR="00FA7763" w:rsidRPr="00444EC2" w:rsidRDefault="00FA7763" w:rsidP="005630D2">
            <w:pPr>
              <w:keepNext/>
              <w:keepLines/>
              <w:spacing w:line="264" w:lineRule="auto"/>
              <w:ind w:left="34"/>
              <w:rPr>
                <w:rFonts w:ascii="Times New Roman" w:hAnsi="Times New Roman" w:cs="Times New Roman"/>
                <w:bCs w:val="0"/>
                <w:color w:val="auto"/>
              </w:rPr>
            </w:pPr>
          </w:p>
        </w:tc>
      </w:tr>
      <w:tr w:rsidR="00584A83" w:rsidRPr="00444EC2" w:rsidTr="00CE6D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After w:val="2"/>
          <w:wAfter w:w="141" w:type="dxa"/>
        </w:trPr>
        <w:tc>
          <w:tcPr>
            <w:tcW w:w="7087" w:type="dxa"/>
            <w:gridSpan w:val="2"/>
            <w:tcBorders>
              <w:top w:val="single" w:sz="4" w:space="0" w:color="000000"/>
              <w:left w:val="single" w:sz="4" w:space="0" w:color="000000"/>
              <w:bottom w:val="single" w:sz="4" w:space="0" w:color="000000"/>
            </w:tcBorders>
          </w:tcPr>
          <w:p w:rsidR="00CE6D44" w:rsidRPr="00FC38E9" w:rsidRDefault="00CE6D44" w:rsidP="005630D2">
            <w:pPr>
              <w:pStyle w:val="HTML"/>
              <w:keepNext/>
              <w:keepLines/>
              <w:shd w:val="clear" w:color="auto" w:fill="FFFFFF"/>
              <w:spacing w:line="264" w:lineRule="auto"/>
              <w:ind w:firstLine="709"/>
              <w:jc w:val="both"/>
              <w:textAlignment w:val="baseline"/>
              <w:rPr>
                <w:rFonts w:ascii="Times New Roman" w:hAnsi="Times New Roman"/>
                <w:sz w:val="28"/>
                <w:szCs w:val="28"/>
                <w:lang w:val="ru-RU"/>
              </w:rPr>
            </w:pPr>
          </w:p>
          <w:p w:rsidR="00584A83" w:rsidRPr="00444EC2" w:rsidRDefault="00584A83" w:rsidP="005630D2">
            <w:pPr>
              <w:pStyle w:val="HTML"/>
              <w:keepNext/>
              <w:keepLines/>
              <w:shd w:val="clear" w:color="auto" w:fill="FFFFFF"/>
              <w:spacing w:line="264" w:lineRule="auto"/>
              <w:ind w:firstLine="709"/>
              <w:jc w:val="both"/>
              <w:textAlignment w:val="baseline"/>
              <w:rPr>
                <w:rFonts w:ascii="Times New Roman" w:hAnsi="Times New Roman"/>
                <w:sz w:val="28"/>
                <w:szCs w:val="28"/>
                <w:lang w:val="uk-UA"/>
              </w:rPr>
            </w:pPr>
            <w:r w:rsidRPr="00444EC2">
              <w:rPr>
                <w:rFonts w:ascii="Times New Roman" w:hAnsi="Times New Roman"/>
                <w:sz w:val="28"/>
                <w:szCs w:val="28"/>
                <w:lang w:val="uk-UA"/>
              </w:rPr>
              <w:t>Стаття 11.Отримання інформації з Єдиного державного демографічного реєстру</w:t>
            </w:r>
          </w:p>
          <w:p w:rsidR="00584A83" w:rsidRPr="00444EC2" w:rsidRDefault="00584A83" w:rsidP="005630D2">
            <w:pPr>
              <w:pStyle w:val="rvps2"/>
              <w:keepNext/>
              <w:keepLines/>
              <w:spacing w:before="0" w:beforeAutospacing="0" w:after="0" w:afterAutospacing="0" w:line="264" w:lineRule="auto"/>
              <w:ind w:firstLine="709"/>
              <w:rPr>
                <w:rStyle w:val="rvts9"/>
                <w:b/>
                <w:sz w:val="28"/>
                <w:szCs w:val="28"/>
              </w:rPr>
            </w:pPr>
            <w:r w:rsidRPr="00444EC2">
              <w:rPr>
                <w:rStyle w:val="rvts9"/>
                <w:sz w:val="28"/>
                <w:szCs w:val="28"/>
              </w:rPr>
              <w:t>…</w:t>
            </w:r>
          </w:p>
          <w:p w:rsidR="00584A83" w:rsidRPr="00444EC2" w:rsidRDefault="00584A83" w:rsidP="005630D2">
            <w:pPr>
              <w:pStyle w:val="rvps2"/>
              <w:keepNext/>
              <w:keepLines/>
              <w:spacing w:before="0" w:beforeAutospacing="0" w:after="0" w:afterAutospacing="0" w:line="264" w:lineRule="auto"/>
              <w:ind w:firstLine="709"/>
              <w:rPr>
                <w:rStyle w:val="rvts9"/>
                <w:b/>
                <w:sz w:val="28"/>
                <w:szCs w:val="28"/>
              </w:rPr>
            </w:pPr>
            <w:r w:rsidRPr="00444EC2">
              <w:rPr>
                <w:rStyle w:val="rvts9"/>
                <w:b/>
                <w:sz w:val="28"/>
                <w:szCs w:val="28"/>
              </w:rPr>
              <w:t>Відсутній</w:t>
            </w:r>
          </w:p>
        </w:tc>
        <w:tc>
          <w:tcPr>
            <w:tcW w:w="7088" w:type="dxa"/>
            <w:gridSpan w:val="2"/>
            <w:tcBorders>
              <w:top w:val="single" w:sz="4" w:space="0" w:color="000000"/>
              <w:left w:val="single" w:sz="4" w:space="0" w:color="000000"/>
              <w:bottom w:val="single" w:sz="4" w:space="0" w:color="000000"/>
              <w:right w:val="single" w:sz="4" w:space="0" w:color="000000"/>
            </w:tcBorders>
          </w:tcPr>
          <w:p w:rsidR="00CE6D44" w:rsidRPr="00FC38E9" w:rsidRDefault="00CE6D44" w:rsidP="005630D2">
            <w:pPr>
              <w:pStyle w:val="HTML"/>
              <w:keepNext/>
              <w:keepLines/>
              <w:shd w:val="clear" w:color="auto" w:fill="FFFFFF"/>
              <w:spacing w:line="264" w:lineRule="auto"/>
              <w:ind w:firstLine="709"/>
              <w:jc w:val="both"/>
              <w:textAlignment w:val="baseline"/>
              <w:rPr>
                <w:rFonts w:ascii="Times New Roman" w:hAnsi="Times New Roman"/>
                <w:sz w:val="28"/>
                <w:szCs w:val="28"/>
                <w:lang w:val="ru-RU"/>
              </w:rPr>
            </w:pPr>
          </w:p>
          <w:p w:rsidR="00584A83" w:rsidRPr="00444EC2" w:rsidRDefault="00584A83" w:rsidP="005630D2">
            <w:pPr>
              <w:pStyle w:val="HTML"/>
              <w:keepNext/>
              <w:keepLines/>
              <w:shd w:val="clear" w:color="auto" w:fill="FFFFFF"/>
              <w:spacing w:line="264" w:lineRule="auto"/>
              <w:ind w:firstLine="709"/>
              <w:jc w:val="both"/>
              <w:textAlignment w:val="baseline"/>
              <w:rPr>
                <w:rFonts w:ascii="Times New Roman" w:hAnsi="Times New Roman"/>
                <w:b/>
                <w:sz w:val="28"/>
                <w:szCs w:val="28"/>
                <w:lang w:val="uk-UA"/>
              </w:rPr>
            </w:pPr>
            <w:r w:rsidRPr="00444EC2">
              <w:rPr>
                <w:rFonts w:ascii="Times New Roman" w:hAnsi="Times New Roman"/>
                <w:sz w:val="28"/>
                <w:szCs w:val="28"/>
                <w:lang w:val="uk-UA"/>
              </w:rPr>
              <w:t>Стаття 11.Отримання інформації з Єдиного державного демографічного реєстру</w:t>
            </w:r>
          </w:p>
          <w:p w:rsidR="00584A83" w:rsidRPr="00444EC2" w:rsidRDefault="00584A83" w:rsidP="005630D2">
            <w:pPr>
              <w:pStyle w:val="rvps2"/>
              <w:keepNext/>
              <w:keepLines/>
              <w:shd w:val="clear" w:color="auto" w:fill="FFFFFF"/>
              <w:spacing w:before="0" w:beforeAutospacing="0" w:after="0" w:afterAutospacing="0" w:line="264" w:lineRule="auto"/>
              <w:ind w:firstLine="709"/>
              <w:jc w:val="both"/>
              <w:textAlignment w:val="baseline"/>
              <w:rPr>
                <w:sz w:val="28"/>
                <w:szCs w:val="28"/>
              </w:rPr>
            </w:pPr>
            <w:r w:rsidRPr="00444EC2">
              <w:rPr>
                <w:sz w:val="28"/>
                <w:szCs w:val="28"/>
              </w:rPr>
              <w:t>…</w:t>
            </w:r>
          </w:p>
          <w:p w:rsidR="00584A83" w:rsidRPr="00FC38E9" w:rsidRDefault="00584A83" w:rsidP="005630D2">
            <w:pPr>
              <w:pStyle w:val="rvps2"/>
              <w:keepNext/>
              <w:keepLines/>
              <w:shd w:val="clear" w:color="auto" w:fill="FFFFFF"/>
              <w:spacing w:before="0" w:beforeAutospacing="0" w:after="0" w:afterAutospacing="0" w:line="264" w:lineRule="auto"/>
              <w:ind w:firstLine="709"/>
              <w:jc w:val="both"/>
              <w:textAlignment w:val="baseline"/>
              <w:rPr>
                <w:sz w:val="28"/>
                <w:szCs w:val="28"/>
              </w:rPr>
            </w:pPr>
            <w:r w:rsidRPr="00444EC2">
              <w:rPr>
                <w:b/>
                <w:sz w:val="28"/>
                <w:szCs w:val="28"/>
              </w:rPr>
              <w:t>3. Інформація, відомості або інші персональні дані про особу, що містяться в Реєстрі, можуть бути використані Міністерством фінансів України під час здійснення повноважень з контролю за дотриманням бюджетного законодавства в частині моніторингу достовірності інформації, поданої фізичними особами для нарахування та своєчасного і в повному обсязі отримання соціальних виплат, пільг, субсидій, пенсій, заробітних плат, інших виплат, що здійснюються за рахунок коштів державного та місцевих бюджетів, коштів Пенсійного фонду України, фондів загальнообов’язкового державного соціального страхування</w:t>
            </w:r>
            <w:r w:rsidRPr="00444EC2">
              <w:rPr>
                <w:sz w:val="28"/>
                <w:szCs w:val="28"/>
              </w:rPr>
              <w:t>.</w:t>
            </w:r>
          </w:p>
          <w:p w:rsidR="00FA7763" w:rsidRPr="00FC38E9" w:rsidRDefault="00FA7763" w:rsidP="005630D2">
            <w:pPr>
              <w:pStyle w:val="rvps2"/>
              <w:keepNext/>
              <w:keepLines/>
              <w:shd w:val="clear" w:color="auto" w:fill="FFFFFF"/>
              <w:spacing w:before="0" w:beforeAutospacing="0" w:after="0" w:afterAutospacing="0" w:line="264" w:lineRule="auto"/>
              <w:ind w:firstLine="709"/>
              <w:jc w:val="both"/>
              <w:textAlignment w:val="baseline"/>
              <w:rPr>
                <w:rStyle w:val="rvts9"/>
                <w:b/>
                <w:sz w:val="28"/>
                <w:szCs w:val="28"/>
              </w:rPr>
            </w:pPr>
          </w:p>
        </w:tc>
      </w:tr>
      <w:tr w:rsidR="00584A83" w:rsidRPr="00444EC2" w:rsidTr="00CE6D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After w:val="2"/>
          <w:wAfter w:w="141" w:type="dxa"/>
        </w:trPr>
        <w:tc>
          <w:tcPr>
            <w:tcW w:w="14175" w:type="dxa"/>
            <w:gridSpan w:val="4"/>
            <w:tcBorders>
              <w:top w:val="single" w:sz="4" w:space="0" w:color="000000"/>
              <w:left w:val="single" w:sz="4" w:space="0" w:color="000000"/>
              <w:bottom w:val="single" w:sz="4" w:space="0" w:color="000000"/>
              <w:right w:val="single" w:sz="4" w:space="0" w:color="000000"/>
            </w:tcBorders>
          </w:tcPr>
          <w:p w:rsidR="00CE6D44" w:rsidRPr="00CE6D44" w:rsidRDefault="00CE6D44" w:rsidP="005630D2">
            <w:pPr>
              <w:keepNext/>
              <w:keepLines/>
              <w:spacing w:line="264" w:lineRule="auto"/>
              <w:ind w:left="34"/>
              <w:rPr>
                <w:rFonts w:ascii="Times New Roman" w:hAnsi="Times New Roman" w:cs="Times New Roman"/>
                <w:bCs w:val="0"/>
                <w:color w:val="auto"/>
              </w:rPr>
            </w:pPr>
          </w:p>
          <w:p w:rsidR="00584A83" w:rsidRPr="00FA7763" w:rsidRDefault="00584A83" w:rsidP="005630D2">
            <w:pPr>
              <w:keepNext/>
              <w:keepLines/>
              <w:numPr>
                <w:ilvl w:val="0"/>
                <w:numId w:val="30"/>
              </w:numPr>
              <w:spacing w:line="264" w:lineRule="auto"/>
              <w:ind w:left="34" w:hanging="34"/>
              <w:jc w:val="center"/>
              <w:rPr>
                <w:rFonts w:ascii="Times New Roman" w:hAnsi="Times New Roman" w:cs="Times New Roman"/>
                <w:bCs w:val="0"/>
                <w:color w:val="auto"/>
              </w:rPr>
            </w:pPr>
            <w:r w:rsidRPr="00444EC2">
              <w:rPr>
                <w:rFonts w:ascii="Times New Roman" w:hAnsi="Times New Roman" w:cs="Times New Roman"/>
                <w:bCs w:val="0"/>
                <w:color w:val="auto"/>
              </w:rPr>
              <w:t>Закон України "Про Кабінет Міністрів України"</w:t>
            </w:r>
          </w:p>
          <w:p w:rsidR="00FA7763" w:rsidRPr="00444EC2" w:rsidRDefault="00FA7763" w:rsidP="005630D2">
            <w:pPr>
              <w:keepNext/>
              <w:keepLines/>
              <w:spacing w:line="264" w:lineRule="auto"/>
              <w:ind w:left="34"/>
              <w:rPr>
                <w:rFonts w:ascii="Times New Roman" w:hAnsi="Times New Roman" w:cs="Times New Roman"/>
                <w:bCs w:val="0"/>
                <w:color w:val="auto"/>
              </w:rPr>
            </w:pPr>
          </w:p>
        </w:tc>
      </w:tr>
      <w:tr w:rsidR="00584A83" w:rsidRPr="00444EC2" w:rsidTr="00CE6D44">
        <w:tblPrEx>
          <w:tblLook w:val="01E0" w:firstRow="1" w:lastRow="1" w:firstColumn="1" w:lastColumn="1" w:noHBand="0" w:noVBand="0"/>
        </w:tblPrEx>
        <w:trPr>
          <w:gridAfter w:val="2"/>
          <w:wAfter w:w="141" w:type="dxa"/>
        </w:trPr>
        <w:tc>
          <w:tcPr>
            <w:tcW w:w="7087" w:type="dxa"/>
            <w:gridSpan w:val="2"/>
          </w:tcPr>
          <w:p w:rsidR="00CE6D44" w:rsidRPr="00FC38E9" w:rsidRDefault="00CE6D44"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lang w:val="ru-RU"/>
              </w:rPr>
            </w:pPr>
          </w:p>
          <w:p w:rsidR="00584A83" w:rsidRPr="00444EC2" w:rsidRDefault="00584A83"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r w:rsidRPr="00444EC2">
              <w:rPr>
                <w:sz w:val="28"/>
                <w:szCs w:val="28"/>
              </w:rPr>
              <w:t>Стаття 57. Пенсійне забезпечення колишніх членів Кабінету Міністрів України</w:t>
            </w:r>
          </w:p>
          <w:p w:rsidR="00584A83" w:rsidRPr="00FC38E9" w:rsidRDefault="00584A83"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r w:rsidRPr="00444EC2">
              <w:rPr>
                <w:sz w:val="28"/>
                <w:szCs w:val="28"/>
              </w:rPr>
              <w:t xml:space="preserve">Пенсійне забезпечення колишніх членів Кабінету Міністрів України здійснюється в порядку та на умовах, визначених Законом України "Про державну службу". Тимчасово, у період </w:t>
            </w:r>
            <w:r w:rsidRPr="00444EC2">
              <w:rPr>
                <w:b/>
                <w:sz w:val="28"/>
                <w:szCs w:val="28"/>
              </w:rPr>
              <w:t>з 1 січня 2016 року по 31 грудня 2016 року</w:t>
            </w:r>
            <w:r w:rsidRPr="00444EC2">
              <w:rPr>
                <w:sz w:val="28"/>
                <w:szCs w:val="28"/>
              </w:rPr>
              <w:t>, у період роботи особи (крім інвалідів I та II груп, інвалідів війни III групи та учасників бойових дій, осіб, на яких поширюється дія пункту 1 статті 10 Закону України "Про статус ветеранів війни, гарантії їх соціального захисту") на посаді члена Кабінету Міністрів України, пенсії, призначені відповідно до законодавства України, не виплачуються.</w:t>
            </w:r>
          </w:p>
          <w:p w:rsidR="00FA7763" w:rsidRPr="00FC38E9" w:rsidRDefault="00FA7763"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p>
        </w:tc>
        <w:tc>
          <w:tcPr>
            <w:tcW w:w="7088" w:type="dxa"/>
            <w:gridSpan w:val="2"/>
          </w:tcPr>
          <w:p w:rsidR="00CE6D44" w:rsidRPr="00FC38E9" w:rsidRDefault="00CE6D44"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p>
          <w:p w:rsidR="00584A83" w:rsidRPr="00444EC2" w:rsidRDefault="00584A83"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r w:rsidRPr="00444EC2">
              <w:rPr>
                <w:sz w:val="28"/>
                <w:szCs w:val="28"/>
              </w:rPr>
              <w:t>Стаття 57. Пенсійне забезпечення колишніх членів Кабінету Міністрів України</w:t>
            </w:r>
          </w:p>
          <w:p w:rsidR="00584A83" w:rsidRPr="00444EC2" w:rsidRDefault="00584A83" w:rsidP="00FC38E9">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r w:rsidRPr="00444EC2">
              <w:rPr>
                <w:sz w:val="28"/>
                <w:szCs w:val="28"/>
              </w:rPr>
              <w:t xml:space="preserve">Пенсійне забезпечення колишніх членів Кабінету Міністрів України здійснюється в порядку та на умовах, визначених Законом України "Про державну службу". Тимчасово, </w:t>
            </w:r>
            <w:r w:rsidRPr="00444EC2">
              <w:rPr>
                <w:b/>
                <w:sz w:val="28"/>
                <w:szCs w:val="28"/>
              </w:rPr>
              <w:t>по 31 грудня 2017 року</w:t>
            </w:r>
            <w:r w:rsidRPr="00444EC2">
              <w:rPr>
                <w:sz w:val="28"/>
                <w:szCs w:val="28"/>
              </w:rPr>
              <w:t>, у період роботи особи (крім інвалідів I та II груп, інвалідів війни III групи та учасників бойових дій, осіб, на яких поширюється дія пункту 1 статті 10 Закону України "Про статус ветеранів війни, гарантії їх соціального захисту") на посаді члена Кабінету Міністрів України, пенсії, призначені відповідно до законодавства України, не виплачуються.</w:t>
            </w:r>
          </w:p>
        </w:tc>
      </w:tr>
      <w:tr w:rsidR="00584A83" w:rsidRPr="00444EC2" w:rsidTr="00CE6D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After w:val="2"/>
          <w:wAfter w:w="141" w:type="dxa"/>
        </w:trPr>
        <w:tc>
          <w:tcPr>
            <w:tcW w:w="14175" w:type="dxa"/>
            <w:gridSpan w:val="4"/>
            <w:tcBorders>
              <w:top w:val="single" w:sz="4" w:space="0" w:color="000000"/>
              <w:left w:val="single" w:sz="4" w:space="0" w:color="000000"/>
              <w:bottom w:val="single" w:sz="4" w:space="0" w:color="000000"/>
              <w:right w:val="single" w:sz="4" w:space="0" w:color="000000"/>
            </w:tcBorders>
          </w:tcPr>
          <w:p w:rsidR="00CE6D44" w:rsidRPr="00CE6D44" w:rsidRDefault="00CE6D44" w:rsidP="005630D2">
            <w:pPr>
              <w:keepNext/>
              <w:keepLines/>
              <w:spacing w:line="264" w:lineRule="auto"/>
              <w:ind w:left="34"/>
              <w:rPr>
                <w:rFonts w:ascii="Times New Roman" w:hAnsi="Times New Roman" w:cs="Times New Roman"/>
                <w:bCs w:val="0"/>
                <w:color w:val="auto"/>
              </w:rPr>
            </w:pPr>
          </w:p>
          <w:p w:rsidR="00584A83" w:rsidRPr="00FA7763" w:rsidRDefault="00584A83" w:rsidP="005630D2">
            <w:pPr>
              <w:keepNext/>
              <w:keepLines/>
              <w:numPr>
                <w:ilvl w:val="0"/>
                <w:numId w:val="30"/>
              </w:numPr>
              <w:spacing w:line="264" w:lineRule="auto"/>
              <w:ind w:left="34" w:hanging="34"/>
              <w:jc w:val="center"/>
              <w:rPr>
                <w:rFonts w:ascii="Times New Roman" w:hAnsi="Times New Roman" w:cs="Times New Roman"/>
                <w:bCs w:val="0"/>
                <w:color w:val="auto"/>
              </w:rPr>
            </w:pPr>
            <w:r w:rsidRPr="00444EC2">
              <w:rPr>
                <w:rFonts w:ascii="Times New Roman" w:hAnsi="Times New Roman" w:cs="Times New Roman"/>
                <w:bCs w:val="0"/>
                <w:color w:val="auto"/>
              </w:rPr>
              <w:t xml:space="preserve"> Закон України «Про вищу освіту»</w:t>
            </w:r>
          </w:p>
          <w:p w:rsidR="00FA7763" w:rsidRPr="00444EC2" w:rsidRDefault="00FA7763" w:rsidP="005630D2">
            <w:pPr>
              <w:keepNext/>
              <w:keepLines/>
              <w:spacing w:line="264" w:lineRule="auto"/>
              <w:ind w:left="34"/>
              <w:rPr>
                <w:rFonts w:ascii="Times New Roman" w:hAnsi="Times New Roman" w:cs="Times New Roman"/>
                <w:bCs w:val="0"/>
                <w:color w:val="auto"/>
              </w:rPr>
            </w:pPr>
          </w:p>
        </w:tc>
      </w:tr>
      <w:tr w:rsidR="00584A83" w:rsidRPr="00444EC2" w:rsidTr="00CE6D44">
        <w:tblPrEx>
          <w:tblLook w:val="01E0" w:firstRow="1" w:lastRow="1" w:firstColumn="1" w:lastColumn="1" w:noHBand="0" w:noVBand="0"/>
        </w:tblPrEx>
        <w:trPr>
          <w:gridAfter w:val="2"/>
          <w:wAfter w:w="141" w:type="dxa"/>
          <w:trHeight w:val="796"/>
        </w:trPr>
        <w:tc>
          <w:tcPr>
            <w:tcW w:w="7087" w:type="dxa"/>
            <w:gridSpan w:val="2"/>
          </w:tcPr>
          <w:p w:rsidR="009B1D39" w:rsidRPr="00E813BE" w:rsidRDefault="009B1D39" w:rsidP="005630D2">
            <w:pPr>
              <w:keepNext/>
              <w:keepLines/>
              <w:spacing w:line="264" w:lineRule="auto"/>
              <w:jc w:val="both"/>
              <w:rPr>
                <w:rFonts w:ascii="Times New Roman" w:hAnsi="Times New Roman" w:cs="Times New Roman"/>
                <w:b w:val="0"/>
                <w:color w:val="auto"/>
                <w:lang w:val="ru-RU" w:eastAsia="en-US"/>
              </w:rPr>
            </w:pPr>
          </w:p>
          <w:p w:rsidR="00584A83" w:rsidRPr="00444EC2" w:rsidRDefault="00584A83" w:rsidP="005630D2">
            <w:pPr>
              <w:keepNext/>
              <w:keepLines/>
              <w:spacing w:line="264" w:lineRule="auto"/>
              <w:jc w:val="both"/>
              <w:rPr>
                <w:rFonts w:ascii="Times New Roman" w:hAnsi="Times New Roman" w:cs="Times New Roman"/>
                <w:b w:val="0"/>
                <w:color w:val="auto"/>
                <w:kern w:val="2"/>
                <w:lang w:eastAsia="en-US"/>
              </w:rPr>
            </w:pPr>
            <w:r w:rsidRPr="00444EC2">
              <w:rPr>
                <w:rFonts w:ascii="Times New Roman" w:hAnsi="Times New Roman" w:cs="Times New Roman"/>
                <w:b w:val="0"/>
                <w:color w:val="auto"/>
                <w:lang w:eastAsia="en-US"/>
              </w:rPr>
              <w:t>Стаття 62. Права осіб, які навчаються у вищих навчальних закладах</w:t>
            </w:r>
          </w:p>
          <w:p w:rsidR="00584A83" w:rsidRPr="00444EC2" w:rsidRDefault="00584A83" w:rsidP="005630D2">
            <w:pPr>
              <w:keepNext/>
              <w:keepLines/>
              <w:spacing w:line="264" w:lineRule="auto"/>
              <w:jc w:val="both"/>
              <w:rPr>
                <w:rFonts w:ascii="Times New Roman" w:hAnsi="Times New Roman" w:cs="Times New Roman"/>
                <w:color w:val="auto"/>
                <w:lang w:eastAsia="en-US"/>
              </w:rPr>
            </w:pPr>
          </w:p>
          <w:p w:rsidR="00584A83" w:rsidRPr="00444EC2" w:rsidRDefault="00584A83" w:rsidP="005630D2">
            <w:pPr>
              <w:keepNext/>
              <w:keepLines/>
              <w:spacing w:line="264" w:lineRule="auto"/>
              <w:jc w:val="both"/>
              <w:rPr>
                <w:rFonts w:ascii="Times New Roman" w:hAnsi="Times New Roman" w:cs="Times New Roman"/>
                <w:b w:val="0"/>
                <w:color w:val="auto"/>
                <w:lang w:eastAsia="en-US"/>
              </w:rPr>
            </w:pPr>
            <w:r w:rsidRPr="00444EC2">
              <w:rPr>
                <w:rFonts w:ascii="Times New Roman" w:hAnsi="Times New Roman" w:cs="Times New Roman"/>
                <w:b w:val="0"/>
                <w:color w:val="auto"/>
                <w:lang w:eastAsia="en-US"/>
              </w:rPr>
              <w:t>2. Особи, які навчаються у вищих навчальних закладах за денною формою навчання за рахунок коштів державного або місцевих бюджетів, мають право на отримання стипендій у встановленому законодавством порядку.</w:t>
            </w:r>
          </w:p>
          <w:p w:rsidR="00584A83" w:rsidRPr="00444EC2" w:rsidRDefault="00584A83" w:rsidP="005630D2">
            <w:pPr>
              <w:keepNext/>
              <w:keepLines/>
              <w:spacing w:line="264" w:lineRule="auto"/>
              <w:jc w:val="both"/>
              <w:rPr>
                <w:rFonts w:ascii="Times New Roman" w:hAnsi="Times New Roman" w:cs="Times New Roman"/>
                <w:color w:val="auto"/>
                <w:lang w:eastAsia="en-US"/>
              </w:rPr>
            </w:pPr>
          </w:p>
          <w:p w:rsidR="00584A83" w:rsidRPr="00444EC2" w:rsidRDefault="00584A83" w:rsidP="005630D2">
            <w:pPr>
              <w:keepNext/>
              <w:keepLines/>
              <w:spacing w:line="264" w:lineRule="auto"/>
              <w:jc w:val="both"/>
              <w:rPr>
                <w:rFonts w:ascii="Times New Roman" w:hAnsi="Times New Roman" w:cs="Times New Roman"/>
                <w:color w:val="auto"/>
                <w:lang w:eastAsia="en-US"/>
              </w:rPr>
            </w:pPr>
            <w:r w:rsidRPr="00444EC2">
              <w:rPr>
                <w:rFonts w:ascii="Times New Roman" w:hAnsi="Times New Roman" w:cs="Times New Roman"/>
                <w:color w:val="auto"/>
                <w:lang w:eastAsia="en-US"/>
              </w:rPr>
              <w:t>4. Розмір стипендіального фонду вищого навчального закладу повинен забезпечувати виплату академічних стипендій не менш як двом третинам і не більш як 75 відсоткам студентів (курсантів невійськових вищих навчальних закладів) денної форми навчання, які навчаються за кошти державного бюджету, без урахування осіб, які отримують соціальні стипендії.</w:t>
            </w:r>
          </w:p>
          <w:p w:rsidR="00584A83" w:rsidRPr="00444EC2" w:rsidRDefault="00584A83" w:rsidP="005630D2">
            <w:pPr>
              <w:keepNext/>
              <w:keepLines/>
              <w:spacing w:line="264" w:lineRule="auto"/>
              <w:jc w:val="both"/>
              <w:rPr>
                <w:rFonts w:ascii="Times New Roman" w:hAnsi="Times New Roman" w:cs="Times New Roman"/>
                <w:color w:val="auto"/>
                <w:lang w:eastAsia="en-US"/>
              </w:rPr>
            </w:pPr>
          </w:p>
          <w:p w:rsidR="00584A83" w:rsidRPr="00E813BE" w:rsidRDefault="00584A83" w:rsidP="005630D2">
            <w:pPr>
              <w:keepNext/>
              <w:keepLines/>
              <w:spacing w:line="264" w:lineRule="auto"/>
              <w:jc w:val="both"/>
              <w:rPr>
                <w:rFonts w:ascii="Times New Roman" w:hAnsi="Times New Roman" w:cs="Times New Roman"/>
                <w:color w:val="auto"/>
                <w:lang w:eastAsia="en-US"/>
              </w:rPr>
            </w:pPr>
          </w:p>
          <w:p w:rsidR="009B1D39" w:rsidRPr="00E813BE" w:rsidRDefault="009B1D39" w:rsidP="005630D2">
            <w:pPr>
              <w:keepNext/>
              <w:keepLines/>
              <w:spacing w:line="264" w:lineRule="auto"/>
              <w:jc w:val="both"/>
              <w:rPr>
                <w:rFonts w:ascii="Times New Roman" w:hAnsi="Times New Roman" w:cs="Times New Roman"/>
                <w:color w:val="auto"/>
                <w:lang w:eastAsia="en-US"/>
              </w:rPr>
            </w:pPr>
          </w:p>
          <w:p w:rsidR="00584A83" w:rsidRPr="00444EC2" w:rsidRDefault="00584A83" w:rsidP="005630D2">
            <w:pPr>
              <w:keepNext/>
              <w:keepLines/>
              <w:spacing w:line="264" w:lineRule="auto"/>
              <w:jc w:val="both"/>
              <w:rPr>
                <w:rFonts w:ascii="Times New Roman" w:hAnsi="Times New Roman" w:cs="Times New Roman"/>
                <w:color w:val="auto"/>
                <w:lang w:eastAsia="en-US"/>
              </w:rPr>
            </w:pPr>
          </w:p>
          <w:p w:rsidR="00584A83" w:rsidRPr="00444EC2" w:rsidRDefault="00584A83" w:rsidP="005630D2">
            <w:pPr>
              <w:keepNext/>
              <w:keepLines/>
              <w:spacing w:line="264" w:lineRule="auto"/>
              <w:jc w:val="both"/>
              <w:rPr>
                <w:rFonts w:ascii="Times New Roman" w:hAnsi="Times New Roman" w:cs="Times New Roman"/>
                <w:color w:val="auto"/>
                <w:lang w:eastAsia="en-US"/>
              </w:rPr>
            </w:pPr>
          </w:p>
          <w:p w:rsidR="00584A83" w:rsidRPr="00444EC2" w:rsidRDefault="00584A83" w:rsidP="005630D2">
            <w:pPr>
              <w:keepNext/>
              <w:keepLines/>
              <w:spacing w:line="264" w:lineRule="auto"/>
              <w:jc w:val="both"/>
              <w:rPr>
                <w:rFonts w:ascii="Times New Roman" w:hAnsi="Times New Roman" w:cs="Times New Roman"/>
                <w:color w:val="auto"/>
                <w:lang w:eastAsia="en-US"/>
              </w:rPr>
            </w:pPr>
          </w:p>
          <w:p w:rsidR="00584A83" w:rsidRPr="00444EC2" w:rsidRDefault="00584A83" w:rsidP="005630D2">
            <w:pPr>
              <w:keepNext/>
              <w:keepLines/>
              <w:spacing w:line="264" w:lineRule="auto"/>
              <w:jc w:val="both"/>
              <w:rPr>
                <w:rFonts w:ascii="Times New Roman" w:hAnsi="Times New Roman" w:cs="Times New Roman"/>
                <w:color w:val="auto"/>
                <w:lang w:eastAsia="en-US"/>
              </w:rPr>
            </w:pPr>
          </w:p>
          <w:p w:rsidR="00584A83" w:rsidRPr="00444EC2" w:rsidRDefault="00584A83" w:rsidP="005630D2">
            <w:pPr>
              <w:keepNext/>
              <w:keepLines/>
              <w:spacing w:line="264" w:lineRule="auto"/>
              <w:jc w:val="both"/>
              <w:rPr>
                <w:rFonts w:ascii="Times New Roman" w:hAnsi="Times New Roman" w:cs="Times New Roman"/>
                <w:color w:val="auto"/>
                <w:lang w:eastAsia="en-US"/>
              </w:rPr>
            </w:pPr>
          </w:p>
          <w:p w:rsidR="00584A83" w:rsidRPr="00444EC2" w:rsidRDefault="00584A83" w:rsidP="005630D2">
            <w:pPr>
              <w:keepNext/>
              <w:keepLines/>
              <w:spacing w:line="264" w:lineRule="auto"/>
              <w:jc w:val="both"/>
              <w:rPr>
                <w:rFonts w:ascii="Times New Roman" w:hAnsi="Times New Roman" w:cs="Times New Roman"/>
                <w:color w:val="auto"/>
                <w:lang w:eastAsia="en-US"/>
              </w:rPr>
            </w:pPr>
          </w:p>
          <w:p w:rsidR="00584A83" w:rsidRPr="00444EC2" w:rsidRDefault="00584A83" w:rsidP="005630D2">
            <w:pPr>
              <w:keepNext/>
              <w:keepLines/>
              <w:spacing w:line="264" w:lineRule="auto"/>
              <w:jc w:val="both"/>
              <w:rPr>
                <w:rFonts w:ascii="Times New Roman" w:hAnsi="Times New Roman" w:cs="Times New Roman"/>
                <w:color w:val="auto"/>
                <w:lang w:eastAsia="en-US"/>
              </w:rPr>
            </w:pPr>
          </w:p>
          <w:p w:rsidR="00584A83" w:rsidRPr="00444EC2" w:rsidRDefault="00584A83" w:rsidP="005630D2">
            <w:pPr>
              <w:keepNext/>
              <w:keepLines/>
              <w:spacing w:line="264" w:lineRule="auto"/>
              <w:jc w:val="both"/>
              <w:rPr>
                <w:rFonts w:ascii="Times New Roman" w:hAnsi="Times New Roman" w:cs="Times New Roman"/>
                <w:color w:val="auto"/>
                <w:lang w:eastAsia="en-US"/>
              </w:rPr>
            </w:pPr>
          </w:p>
          <w:p w:rsidR="00584A83" w:rsidRPr="00444EC2" w:rsidRDefault="00584A83" w:rsidP="005630D2">
            <w:pPr>
              <w:keepNext/>
              <w:keepLines/>
              <w:spacing w:line="264" w:lineRule="auto"/>
              <w:jc w:val="both"/>
              <w:rPr>
                <w:rFonts w:ascii="Times New Roman" w:hAnsi="Times New Roman" w:cs="Times New Roman"/>
                <w:color w:val="auto"/>
                <w:lang w:eastAsia="en-US"/>
              </w:rPr>
            </w:pPr>
          </w:p>
          <w:p w:rsidR="00584A83" w:rsidRPr="00444EC2" w:rsidRDefault="00584A83" w:rsidP="005630D2">
            <w:pPr>
              <w:keepNext/>
              <w:keepLines/>
              <w:spacing w:line="264" w:lineRule="auto"/>
              <w:jc w:val="both"/>
              <w:rPr>
                <w:rFonts w:ascii="Times New Roman" w:hAnsi="Times New Roman" w:cs="Times New Roman"/>
                <w:color w:val="auto"/>
                <w:lang w:eastAsia="en-US"/>
              </w:rPr>
            </w:pPr>
          </w:p>
          <w:p w:rsidR="00584A83" w:rsidRPr="00444EC2" w:rsidRDefault="00584A83" w:rsidP="005630D2">
            <w:pPr>
              <w:keepNext/>
              <w:keepLines/>
              <w:spacing w:line="264" w:lineRule="auto"/>
              <w:jc w:val="both"/>
              <w:rPr>
                <w:rFonts w:ascii="Times New Roman" w:hAnsi="Times New Roman" w:cs="Times New Roman"/>
                <w:color w:val="auto"/>
                <w:lang w:eastAsia="en-US"/>
              </w:rPr>
            </w:pPr>
          </w:p>
          <w:p w:rsidR="00584A83" w:rsidRPr="00AD712A" w:rsidRDefault="00584A83" w:rsidP="005630D2">
            <w:pPr>
              <w:keepNext/>
              <w:keepLines/>
              <w:spacing w:line="264" w:lineRule="auto"/>
              <w:jc w:val="both"/>
              <w:rPr>
                <w:rFonts w:ascii="Times New Roman" w:hAnsi="Times New Roman" w:cs="Times New Roman"/>
                <w:color w:val="auto"/>
                <w:lang w:eastAsia="en-US"/>
              </w:rPr>
            </w:pPr>
          </w:p>
          <w:p w:rsidR="00E813BE" w:rsidRPr="00AD712A" w:rsidRDefault="00E813BE" w:rsidP="005630D2">
            <w:pPr>
              <w:keepNext/>
              <w:keepLines/>
              <w:spacing w:line="264" w:lineRule="auto"/>
              <w:jc w:val="both"/>
              <w:rPr>
                <w:rFonts w:ascii="Times New Roman" w:hAnsi="Times New Roman" w:cs="Times New Roman"/>
                <w:color w:val="auto"/>
                <w:lang w:eastAsia="en-US"/>
              </w:rPr>
            </w:pPr>
          </w:p>
          <w:p w:rsidR="00584A83" w:rsidRPr="00444EC2" w:rsidRDefault="00584A83" w:rsidP="005630D2">
            <w:pPr>
              <w:keepNext/>
              <w:keepLines/>
              <w:spacing w:line="264" w:lineRule="auto"/>
              <w:jc w:val="both"/>
              <w:rPr>
                <w:rFonts w:ascii="Times New Roman" w:hAnsi="Times New Roman" w:cs="Times New Roman"/>
                <w:color w:val="auto"/>
                <w:lang w:eastAsia="en-US"/>
              </w:rPr>
            </w:pPr>
          </w:p>
          <w:p w:rsidR="00584A83" w:rsidRPr="00444EC2" w:rsidRDefault="00584A83" w:rsidP="005630D2">
            <w:pPr>
              <w:keepNext/>
              <w:keepLines/>
              <w:spacing w:line="264" w:lineRule="auto"/>
              <w:jc w:val="both"/>
              <w:rPr>
                <w:rFonts w:ascii="Times New Roman" w:hAnsi="Times New Roman" w:cs="Times New Roman"/>
                <w:color w:val="auto"/>
                <w:lang w:eastAsia="en-US"/>
              </w:rPr>
            </w:pPr>
            <w:r w:rsidRPr="00444EC2">
              <w:rPr>
                <w:rFonts w:ascii="Times New Roman" w:hAnsi="Times New Roman" w:cs="Times New Roman"/>
                <w:color w:val="auto"/>
                <w:lang w:eastAsia="en-US"/>
              </w:rPr>
              <w:t>6. Розмір мінімальної академічної та соціальної стипендій для здобувачів освітніх ступенів вищої освіти не може бути меншим, ніж розмір прожиткового мінімуму з розрахунку на одну особу на місяць. Розмір мінімальної академічної та соціальної стипендій для здобувачів ступеня молодшого бакалавра не може бути меншим, ніж дві третини розміру прожиткового мінімуму з розрахунку на одну особу на місяць.</w:t>
            </w:r>
          </w:p>
          <w:p w:rsidR="00584A83" w:rsidRPr="00444EC2" w:rsidRDefault="00584A83" w:rsidP="005630D2">
            <w:pPr>
              <w:keepNext/>
              <w:keepLines/>
              <w:spacing w:line="264" w:lineRule="auto"/>
              <w:jc w:val="both"/>
              <w:rPr>
                <w:rFonts w:ascii="Times New Roman" w:hAnsi="Times New Roman" w:cs="Times New Roman"/>
                <w:color w:val="auto"/>
                <w:lang w:eastAsia="en-US"/>
              </w:rPr>
            </w:pPr>
          </w:p>
          <w:p w:rsidR="00584A83" w:rsidRPr="00444EC2" w:rsidRDefault="00584A83" w:rsidP="005630D2">
            <w:pPr>
              <w:keepNext/>
              <w:keepLines/>
              <w:spacing w:line="264" w:lineRule="auto"/>
              <w:jc w:val="both"/>
              <w:rPr>
                <w:rFonts w:ascii="Times New Roman" w:hAnsi="Times New Roman" w:cs="Times New Roman"/>
                <w:color w:val="auto"/>
                <w:lang w:eastAsia="en-US"/>
              </w:rPr>
            </w:pPr>
            <w:r w:rsidRPr="00444EC2">
              <w:rPr>
                <w:rFonts w:ascii="Times New Roman" w:hAnsi="Times New Roman" w:cs="Times New Roman"/>
                <w:color w:val="auto"/>
                <w:lang w:eastAsia="en-US"/>
              </w:rPr>
              <w:t>7. Академічні стипендії виплачуються не менш як двом третинам студентів (курсантів) кожного курсу (крім першого семестру першого року навчання) за кожною спеціальністю, без урахування осіб, які отримують соціальні стипендії. Академічну стипендію отримують студенти (курсанти), які згідно з рейтингом, складеним у вищому навчальному закладі за результатами семестрового контролю, здобули найкращі результати навчання. До проведення першого семестрового контролю академічна стипендія у мінімальному розмірі призначається всім студентам (курсантам), зарахованим до вищого навчального закладу на перший курс навчання.</w:t>
            </w:r>
          </w:p>
          <w:p w:rsidR="00584A83" w:rsidRPr="00444EC2" w:rsidRDefault="00584A83" w:rsidP="005630D2">
            <w:pPr>
              <w:keepNext/>
              <w:keepLines/>
              <w:spacing w:line="264" w:lineRule="auto"/>
              <w:jc w:val="both"/>
              <w:rPr>
                <w:rFonts w:ascii="Times New Roman" w:hAnsi="Times New Roman" w:cs="Times New Roman"/>
                <w:color w:val="auto"/>
                <w:lang w:eastAsia="en-US"/>
              </w:rPr>
            </w:pPr>
          </w:p>
          <w:p w:rsidR="00584A83" w:rsidRPr="00FC38E9" w:rsidRDefault="00584A83" w:rsidP="005630D2">
            <w:pPr>
              <w:keepNext/>
              <w:keepLines/>
              <w:spacing w:line="264" w:lineRule="auto"/>
              <w:jc w:val="both"/>
              <w:rPr>
                <w:rFonts w:ascii="Times New Roman" w:hAnsi="Times New Roman" w:cs="Times New Roman"/>
                <w:color w:val="auto"/>
                <w:lang w:val="ru-RU" w:eastAsia="en-US"/>
              </w:rPr>
            </w:pPr>
            <w:r w:rsidRPr="00444EC2">
              <w:rPr>
                <w:rFonts w:ascii="Times New Roman" w:hAnsi="Times New Roman" w:cs="Times New Roman"/>
                <w:color w:val="auto"/>
                <w:lang w:eastAsia="en-US"/>
              </w:rPr>
              <w:t>8. Особам, які досягли значних успіхів у навчанні та/або науковій діяльності, за рішенням вченої ради вищого навчального закладу можуть призначатися персональні стипендії.</w:t>
            </w:r>
          </w:p>
          <w:p w:rsidR="00FA7763" w:rsidRPr="00FC38E9" w:rsidRDefault="00FA7763" w:rsidP="005630D2">
            <w:pPr>
              <w:keepNext/>
              <w:keepLines/>
              <w:spacing w:line="264" w:lineRule="auto"/>
              <w:jc w:val="both"/>
              <w:rPr>
                <w:rFonts w:ascii="Times New Roman" w:hAnsi="Times New Roman" w:cs="Times New Roman"/>
                <w:color w:val="auto"/>
                <w:lang w:val="ru-RU" w:eastAsia="en-US"/>
              </w:rPr>
            </w:pPr>
          </w:p>
          <w:p w:rsidR="00FA7763" w:rsidRPr="00FC38E9" w:rsidRDefault="00FA7763" w:rsidP="005630D2">
            <w:pPr>
              <w:keepNext/>
              <w:keepLines/>
              <w:spacing w:line="264" w:lineRule="auto"/>
              <w:jc w:val="both"/>
              <w:rPr>
                <w:rFonts w:ascii="Times New Roman" w:hAnsi="Times New Roman" w:cs="Times New Roman"/>
                <w:color w:val="auto"/>
                <w:kern w:val="2"/>
                <w:lang w:val="ru-RU" w:eastAsia="en-US"/>
              </w:rPr>
            </w:pPr>
          </w:p>
        </w:tc>
        <w:tc>
          <w:tcPr>
            <w:tcW w:w="7088" w:type="dxa"/>
            <w:gridSpan w:val="2"/>
          </w:tcPr>
          <w:p w:rsidR="009B1D39" w:rsidRPr="00E813BE" w:rsidRDefault="009B1D39" w:rsidP="005630D2">
            <w:pPr>
              <w:keepNext/>
              <w:keepLines/>
              <w:spacing w:line="264" w:lineRule="auto"/>
              <w:jc w:val="both"/>
              <w:rPr>
                <w:rFonts w:ascii="Times New Roman" w:hAnsi="Times New Roman" w:cs="Times New Roman"/>
                <w:b w:val="0"/>
                <w:color w:val="auto"/>
                <w:lang w:val="ru-RU" w:eastAsia="en-US"/>
              </w:rPr>
            </w:pPr>
          </w:p>
          <w:p w:rsidR="00584A83" w:rsidRPr="00444EC2" w:rsidRDefault="00584A83" w:rsidP="005630D2">
            <w:pPr>
              <w:keepNext/>
              <w:keepLines/>
              <w:spacing w:line="264" w:lineRule="auto"/>
              <w:jc w:val="both"/>
              <w:rPr>
                <w:rFonts w:ascii="Times New Roman" w:hAnsi="Times New Roman" w:cs="Times New Roman"/>
                <w:b w:val="0"/>
                <w:color w:val="auto"/>
                <w:kern w:val="2"/>
                <w:lang w:eastAsia="en-US"/>
              </w:rPr>
            </w:pPr>
            <w:r w:rsidRPr="00444EC2">
              <w:rPr>
                <w:rFonts w:ascii="Times New Roman" w:hAnsi="Times New Roman" w:cs="Times New Roman"/>
                <w:b w:val="0"/>
                <w:color w:val="auto"/>
                <w:lang w:eastAsia="en-US"/>
              </w:rPr>
              <w:t>Стаття 62. Права осіб, які навчаються у вищих навчальних закладах</w:t>
            </w:r>
          </w:p>
          <w:p w:rsidR="00584A83" w:rsidRPr="00444EC2" w:rsidRDefault="00584A83" w:rsidP="005630D2">
            <w:pPr>
              <w:keepNext/>
              <w:keepLines/>
              <w:spacing w:line="264" w:lineRule="auto"/>
              <w:jc w:val="both"/>
              <w:rPr>
                <w:rFonts w:ascii="Times New Roman" w:hAnsi="Times New Roman" w:cs="Times New Roman"/>
                <w:color w:val="auto"/>
                <w:lang w:eastAsia="en-US"/>
              </w:rPr>
            </w:pPr>
          </w:p>
          <w:p w:rsidR="00584A83" w:rsidRPr="00444EC2" w:rsidRDefault="00584A83" w:rsidP="005630D2">
            <w:pPr>
              <w:keepNext/>
              <w:keepLines/>
              <w:spacing w:line="264" w:lineRule="auto"/>
              <w:jc w:val="both"/>
              <w:rPr>
                <w:rFonts w:ascii="Times New Roman" w:hAnsi="Times New Roman" w:cs="Times New Roman"/>
                <w:b w:val="0"/>
                <w:color w:val="auto"/>
                <w:lang w:eastAsia="en-US"/>
              </w:rPr>
            </w:pPr>
            <w:r w:rsidRPr="00444EC2">
              <w:rPr>
                <w:rFonts w:ascii="Times New Roman" w:hAnsi="Times New Roman" w:cs="Times New Roman"/>
                <w:b w:val="0"/>
                <w:color w:val="auto"/>
                <w:lang w:eastAsia="en-US"/>
              </w:rPr>
              <w:t xml:space="preserve">2. Особи, які навчаються у вищих навчальних закладах за денною формою навчання за рахунок коштів державного або місцевих бюджетів, мають право на отримання </w:t>
            </w:r>
            <w:r w:rsidRPr="00444EC2">
              <w:rPr>
                <w:rFonts w:ascii="Times New Roman" w:hAnsi="Times New Roman" w:cs="Times New Roman"/>
                <w:color w:val="auto"/>
                <w:lang w:eastAsia="en-US"/>
              </w:rPr>
              <w:t>академічних та соціальних</w:t>
            </w:r>
            <w:r w:rsidRPr="00444EC2">
              <w:rPr>
                <w:rFonts w:ascii="Times New Roman" w:hAnsi="Times New Roman" w:cs="Times New Roman"/>
                <w:b w:val="0"/>
                <w:color w:val="auto"/>
                <w:lang w:eastAsia="en-US"/>
              </w:rPr>
              <w:t xml:space="preserve"> стипендій у встановленому законодавством порядку.</w:t>
            </w:r>
          </w:p>
          <w:p w:rsidR="00584A83" w:rsidRPr="00444EC2" w:rsidRDefault="00584A83" w:rsidP="005630D2">
            <w:pPr>
              <w:keepNext/>
              <w:keepLines/>
              <w:spacing w:line="264" w:lineRule="auto"/>
              <w:jc w:val="both"/>
              <w:rPr>
                <w:rFonts w:ascii="Times New Roman" w:hAnsi="Times New Roman" w:cs="Times New Roman"/>
                <w:color w:val="auto"/>
                <w:lang w:eastAsia="en-US"/>
              </w:rPr>
            </w:pPr>
          </w:p>
          <w:p w:rsidR="00584A83" w:rsidRPr="00444EC2" w:rsidRDefault="00584A83" w:rsidP="005630D2">
            <w:pPr>
              <w:keepNext/>
              <w:keepLines/>
              <w:spacing w:line="264" w:lineRule="auto"/>
              <w:jc w:val="both"/>
              <w:rPr>
                <w:rFonts w:ascii="Times New Roman" w:hAnsi="Times New Roman" w:cs="Times New Roman"/>
              </w:rPr>
            </w:pPr>
            <w:r w:rsidRPr="00444EC2">
              <w:rPr>
                <w:rFonts w:ascii="Times New Roman" w:hAnsi="Times New Roman" w:cs="Times New Roman"/>
              </w:rPr>
              <w:t>4. Соціальні стипендії надаються студентам (курсантам) вищого навчального закладу, виходячи з рівня доходу сім’ї та успіхів у навчанні, у порядку визначеному Кабінетом Міністрів України.</w:t>
            </w:r>
          </w:p>
          <w:p w:rsidR="00584A83" w:rsidRPr="00444EC2" w:rsidRDefault="00584A83" w:rsidP="005630D2">
            <w:pPr>
              <w:keepNext/>
              <w:keepLines/>
              <w:spacing w:line="264" w:lineRule="auto"/>
              <w:jc w:val="both"/>
              <w:rPr>
                <w:rFonts w:ascii="Times New Roman" w:hAnsi="Times New Roman" w:cs="Times New Roman"/>
              </w:rPr>
            </w:pPr>
          </w:p>
          <w:p w:rsidR="00584A83" w:rsidRPr="00444EC2" w:rsidRDefault="00584A83" w:rsidP="005630D2">
            <w:pPr>
              <w:keepNext/>
              <w:keepLines/>
              <w:spacing w:line="264" w:lineRule="auto"/>
              <w:jc w:val="both"/>
              <w:rPr>
                <w:rFonts w:ascii="Times New Roman" w:hAnsi="Times New Roman" w:cs="Times New Roman"/>
              </w:rPr>
            </w:pPr>
            <w:r w:rsidRPr="00444EC2">
              <w:rPr>
                <w:rFonts w:ascii="Times New Roman" w:hAnsi="Times New Roman" w:cs="Times New Roman"/>
              </w:rPr>
              <w:t xml:space="preserve">Студенти (курсанти) вищого навчального закладу з числа дітей-сиріт  та  дітей,  позбавлених  батьківського  піклування, а також  студенти (курсанти)  вищого  навчального закладу, які в період навчання у віці від 18 до 23 років залишились без батьків, мають гарантоване право на виплату соціальної стипендії. </w:t>
            </w:r>
          </w:p>
          <w:p w:rsidR="00584A83" w:rsidRPr="00444EC2" w:rsidRDefault="00584A83" w:rsidP="005630D2">
            <w:pPr>
              <w:keepNext/>
              <w:keepLines/>
              <w:spacing w:line="264" w:lineRule="auto"/>
              <w:jc w:val="both"/>
              <w:rPr>
                <w:rFonts w:ascii="Times New Roman" w:hAnsi="Times New Roman" w:cs="Times New Roman"/>
              </w:rPr>
            </w:pPr>
          </w:p>
          <w:p w:rsidR="00584A83" w:rsidRPr="00444EC2" w:rsidRDefault="00584A83" w:rsidP="005630D2">
            <w:pPr>
              <w:keepNext/>
              <w:keepLines/>
              <w:spacing w:line="264" w:lineRule="auto"/>
              <w:jc w:val="both"/>
              <w:rPr>
                <w:rFonts w:ascii="Times New Roman" w:hAnsi="Times New Roman" w:cs="Times New Roman"/>
              </w:rPr>
            </w:pPr>
            <w:r w:rsidRPr="00444EC2">
              <w:rPr>
                <w:rFonts w:ascii="Times New Roman" w:hAnsi="Times New Roman" w:cs="Times New Roman"/>
              </w:rPr>
              <w:t xml:space="preserve">Академічні стипендії надаються особам, які досягли значних успіхів у навчанні та/або науковій діяльності згідно з критеріями встановленими Кабінетом Міністрів України. Частка студентів (курсантів), які мають право на отримання академічних стипендій, встановлюється вченою радою вищого навчального закладу у межах визначеного Кабінетом Міністрів України загального відсотку студентів (курсантів), які мають право на отримання академічних стипендій, та стипендіального фонду. </w:t>
            </w:r>
          </w:p>
          <w:p w:rsidR="00584A83" w:rsidRPr="00444EC2" w:rsidRDefault="00584A83" w:rsidP="005630D2">
            <w:pPr>
              <w:keepNext/>
              <w:keepLines/>
              <w:spacing w:line="264" w:lineRule="auto"/>
              <w:jc w:val="both"/>
              <w:rPr>
                <w:rFonts w:ascii="Times New Roman" w:hAnsi="Times New Roman" w:cs="Times New Roman"/>
                <w:color w:val="auto"/>
                <w:lang w:eastAsia="en-US"/>
              </w:rPr>
            </w:pPr>
          </w:p>
          <w:p w:rsidR="00584A83" w:rsidRPr="00444EC2" w:rsidRDefault="00584A83" w:rsidP="005630D2">
            <w:pPr>
              <w:keepNext/>
              <w:keepLines/>
              <w:spacing w:line="264" w:lineRule="auto"/>
              <w:jc w:val="both"/>
              <w:rPr>
                <w:rFonts w:ascii="Times New Roman" w:hAnsi="Times New Roman" w:cs="Times New Roman"/>
                <w:b w:val="0"/>
              </w:rPr>
            </w:pPr>
            <w:r w:rsidRPr="00444EC2">
              <w:rPr>
                <w:rFonts w:ascii="Times New Roman" w:hAnsi="Times New Roman" w:cs="Times New Roman"/>
              </w:rPr>
              <w:t xml:space="preserve">6. Для студентів (курсантів), які навчаються за гостродефіцитними спеціальностями (спеціалізаціями) (в галузях знань освіта, математичні, природничі та технічні науки) може встановлюватися підвищений розмір академічної стипендії. </w:t>
            </w:r>
          </w:p>
          <w:p w:rsidR="00584A83" w:rsidRPr="00444EC2" w:rsidRDefault="00584A83" w:rsidP="005630D2">
            <w:pPr>
              <w:keepNext/>
              <w:keepLines/>
              <w:spacing w:line="264" w:lineRule="auto"/>
              <w:jc w:val="both"/>
              <w:rPr>
                <w:rFonts w:ascii="Times New Roman" w:hAnsi="Times New Roman" w:cs="Times New Roman"/>
                <w:color w:val="auto"/>
                <w:lang w:eastAsia="en-US"/>
              </w:rPr>
            </w:pPr>
          </w:p>
          <w:p w:rsidR="00584A83" w:rsidRPr="00444EC2" w:rsidRDefault="00584A83" w:rsidP="005630D2">
            <w:pPr>
              <w:keepNext/>
              <w:keepLines/>
              <w:spacing w:line="264" w:lineRule="auto"/>
              <w:jc w:val="both"/>
              <w:rPr>
                <w:rFonts w:ascii="Times New Roman" w:hAnsi="Times New Roman" w:cs="Times New Roman"/>
                <w:color w:val="auto"/>
                <w:lang w:eastAsia="en-US"/>
              </w:rPr>
            </w:pPr>
          </w:p>
          <w:p w:rsidR="00584A83" w:rsidRPr="00444EC2" w:rsidRDefault="00584A83" w:rsidP="005630D2">
            <w:pPr>
              <w:keepNext/>
              <w:keepLines/>
              <w:spacing w:line="264" w:lineRule="auto"/>
              <w:jc w:val="both"/>
              <w:rPr>
                <w:rFonts w:ascii="Times New Roman" w:hAnsi="Times New Roman" w:cs="Times New Roman"/>
                <w:color w:val="auto"/>
                <w:lang w:eastAsia="en-US"/>
              </w:rPr>
            </w:pPr>
          </w:p>
          <w:p w:rsidR="00584A83" w:rsidRPr="00444EC2" w:rsidRDefault="00584A83" w:rsidP="005630D2">
            <w:pPr>
              <w:keepNext/>
              <w:keepLines/>
              <w:spacing w:line="264" w:lineRule="auto"/>
              <w:jc w:val="both"/>
              <w:rPr>
                <w:rFonts w:ascii="Times New Roman" w:hAnsi="Times New Roman" w:cs="Times New Roman"/>
                <w:color w:val="auto"/>
                <w:lang w:eastAsia="en-US"/>
              </w:rPr>
            </w:pPr>
          </w:p>
          <w:p w:rsidR="00584A83" w:rsidRPr="00444EC2" w:rsidRDefault="00584A83" w:rsidP="005630D2">
            <w:pPr>
              <w:keepNext/>
              <w:keepLines/>
              <w:spacing w:line="264" w:lineRule="auto"/>
              <w:jc w:val="both"/>
              <w:rPr>
                <w:rFonts w:ascii="Times New Roman" w:hAnsi="Times New Roman" w:cs="Times New Roman"/>
                <w:color w:val="auto"/>
                <w:lang w:eastAsia="en-US"/>
              </w:rPr>
            </w:pPr>
            <w:r w:rsidRPr="00444EC2">
              <w:rPr>
                <w:rFonts w:ascii="Times New Roman" w:hAnsi="Times New Roman" w:cs="Times New Roman"/>
                <w:color w:val="auto"/>
                <w:lang w:eastAsia="en-US"/>
              </w:rPr>
              <w:t>Виключено</w:t>
            </w:r>
          </w:p>
          <w:p w:rsidR="00584A83" w:rsidRPr="00444EC2" w:rsidRDefault="00584A83" w:rsidP="005630D2">
            <w:pPr>
              <w:keepNext/>
              <w:keepLines/>
              <w:spacing w:line="264" w:lineRule="auto"/>
              <w:jc w:val="both"/>
              <w:rPr>
                <w:rFonts w:ascii="Times New Roman" w:hAnsi="Times New Roman" w:cs="Times New Roman"/>
                <w:color w:val="auto"/>
                <w:lang w:eastAsia="en-US"/>
              </w:rPr>
            </w:pPr>
          </w:p>
          <w:p w:rsidR="00584A83" w:rsidRPr="00444EC2" w:rsidRDefault="00584A83" w:rsidP="005630D2">
            <w:pPr>
              <w:keepNext/>
              <w:keepLines/>
              <w:spacing w:line="264" w:lineRule="auto"/>
              <w:jc w:val="both"/>
              <w:rPr>
                <w:rFonts w:ascii="Times New Roman" w:hAnsi="Times New Roman" w:cs="Times New Roman"/>
                <w:color w:val="auto"/>
                <w:lang w:eastAsia="en-US"/>
              </w:rPr>
            </w:pPr>
          </w:p>
          <w:p w:rsidR="00584A83" w:rsidRPr="00444EC2" w:rsidRDefault="00584A83" w:rsidP="005630D2">
            <w:pPr>
              <w:keepNext/>
              <w:keepLines/>
              <w:spacing w:line="264" w:lineRule="auto"/>
              <w:jc w:val="both"/>
              <w:rPr>
                <w:rFonts w:ascii="Times New Roman" w:hAnsi="Times New Roman" w:cs="Times New Roman"/>
                <w:color w:val="auto"/>
                <w:lang w:eastAsia="en-US"/>
              </w:rPr>
            </w:pPr>
          </w:p>
          <w:p w:rsidR="00584A83" w:rsidRPr="00444EC2" w:rsidRDefault="00584A83" w:rsidP="005630D2">
            <w:pPr>
              <w:keepNext/>
              <w:keepLines/>
              <w:spacing w:line="264" w:lineRule="auto"/>
              <w:jc w:val="both"/>
              <w:rPr>
                <w:rFonts w:ascii="Times New Roman" w:hAnsi="Times New Roman" w:cs="Times New Roman"/>
                <w:color w:val="auto"/>
                <w:lang w:eastAsia="en-US"/>
              </w:rPr>
            </w:pPr>
          </w:p>
          <w:p w:rsidR="00584A83" w:rsidRPr="00444EC2" w:rsidRDefault="00584A83" w:rsidP="005630D2">
            <w:pPr>
              <w:keepNext/>
              <w:keepLines/>
              <w:spacing w:line="264" w:lineRule="auto"/>
              <w:jc w:val="both"/>
              <w:rPr>
                <w:rFonts w:ascii="Times New Roman" w:hAnsi="Times New Roman" w:cs="Times New Roman"/>
                <w:color w:val="auto"/>
                <w:lang w:eastAsia="en-US"/>
              </w:rPr>
            </w:pPr>
          </w:p>
          <w:p w:rsidR="00584A83" w:rsidRPr="00444EC2" w:rsidRDefault="00584A83" w:rsidP="005630D2">
            <w:pPr>
              <w:keepNext/>
              <w:keepLines/>
              <w:spacing w:line="264" w:lineRule="auto"/>
              <w:jc w:val="both"/>
              <w:rPr>
                <w:rFonts w:ascii="Times New Roman" w:hAnsi="Times New Roman" w:cs="Times New Roman"/>
                <w:color w:val="auto"/>
                <w:lang w:eastAsia="en-US"/>
              </w:rPr>
            </w:pPr>
          </w:p>
          <w:p w:rsidR="00584A83" w:rsidRPr="00444EC2" w:rsidRDefault="00584A83" w:rsidP="005630D2">
            <w:pPr>
              <w:keepNext/>
              <w:keepLines/>
              <w:spacing w:line="264" w:lineRule="auto"/>
              <w:jc w:val="both"/>
              <w:rPr>
                <w:rFonts w:ascii="Times New Roman" w:hAnsi="Times New Roman" w:cs="Times New Roman"/>
                <w:color w:val="auto"/>
                <w:lang w:eastAsia="en-US"/>
              </w:rPr>
            </w:pPr>
          </w:p>
          <w:p w:rsidR="00584A83" w:rsidRPr="00444EC2" w:rsidRDefault="00584A83" w:rsidP="005630D2">
            <w:pPr>
              <w:keepNext/>
              <w:keepLines/>
              <w:spacing w:line="264" w:lineRule="auto"/>
              <w:jc w:val="both"/>
              <w:rPr>
                <w:rFonts w:ascii="Times New Roman" w:hAnsi="Times New Roman" w:cs="Times New Roman"/>
                <w:color w:val="auto"/>
                <w:lang w:eastAsia="en-US"/>
              </w:rPr>
            </w:pPr>
          </w:p>
          <w:p w:rsidR="00584A83" w:rsidRPr="00444EC2" w:rsidRDefault="00584A83" w:rsidP="005630D2">
            <w:pPr>
              <w:keepNext/>
              <w:keepLines/>
              <w:spacing w:line="264" w:lineRule="auto"/>
              <w:jc w:val="both"/>
              <w:rPr>
                <w:rFonts w:ascii="Times New Roman" w:hAnsi="Times New Roman" w:cs="Times New Roman"/>
                <w:color w:val="auto"/>
                <w:lang w:eastAsia="en-US"/>
              </w:rPr>
            </w:pPr>
          </w:p>
          <w:p w:rsidR="00584A83" w:rsidRPr="00444EC2" w:rsidRDefault="00584A83" w:rsidP="005630D2">
            <w:pPr>
              <w:keepNext/>
              <w:keepLines/>
              <w:spacing w:line="264" w:lineRule="auto"/>
              <w:jc w:val="both"/>
              <w:rPr>
                <w:rFonts w:ascii="Times New Roman" w:hAnsi="Times New Roman" w:cs="Times New Roman"/>
                <w:color w:val="auto"/>
                <w:lang w:eastAsia="en-US"/>
              </w:rPr>
            </w:pPr>
          </w:p>
          <w:p w:rsidR="00584A83" w:rsidRDefault="00584A83" w:rsidP="005630D2">
            <w:pPr>
              <w:keepNext/>
              <w:keepLines/>
              <w:spacing w:line="264" w:lineRule="auto"/>
              <w:jc w:val="both"/>
              <w:rPr>
                <w:rFonts w:ascii="Times New Roman" w:hAnsi="Times New Roman" w:cs="Times New Roman"/>
                <w:color w:val="auto"/>
                <w:lang w:val="en-US" w:eastAsia="en-US"/>
              </w:rPr>
            </w:pPr>
          </w:p>
          <w:p w:rsidR="00E813BE" w:rsidRDefault="00E813BE" w:rsidP="005630D2">
            <w:pPr>
              <w:keepNext/>
              <w:keepLines/>
              <w:spacing w:line="264" w:lineRule="auto"/>
              <w:jc w:val="both"/>
              <w:rPr>
                <w:rFonts w:ascii="Times New Roman" w:hAnsi="Times New Roman" w:cs="Times New Roman"/>
                <w:color w:val="auto"/>
                <w:lang w:val="en-US" w:eastAsia="en-US"/>
              </w:rPr>
            </w:pPr>
          </w:p>
          <w:p w:rsidR="00E813BE" w:rsidRPr="00E813BE" w:rsidRDefault="00E813BE" w:rsidP="005630D2">
            <w:pPr>
              <w:keepNext/>
              <w:keepLines/>
              <w:spacing w:line="264" w:lineRule="auto"/>
              <w:jc w:val="both"/>
              <w:rPr>
                <w:rFonts w:ascii="Times New Roman" w:hAnsi="Times New Roman" w:cs="Times New Roman"/>
                <w:color w:val="auto"/>
                <w:lang w:val="en-US" w:eastAsia="en-US"/>
              </w:rPr>
            </w:pPr>
          </w:p>
          <w:p w:rsidR="00584A83" w:rsidRPr="00444EC2" w:rsidRDefault="00584A83" w:rsidP="005630D2">
            <w:pPr>
              <w:keepNext/>
              <w:keepLines/>
              <w:spacing w:line="264" w:lineRule="auto"/>
              <w:jc w:val="both"/>
              <w:rPr>
                <w:rFonts w:ascii="Times New Roman" w:hAnsi="Times New Roman" w:cs="Times New Roman"/>
                <w:color w:val="auto"/>
                <w:lang w:eastAsia="en-US"/>
              </w:rPr>
            </w:pPr>
          </w:p>
          <w:p w:rsidR="00584A83" w:rsidRPr="00444EC2" w:rsidRDefault="00584A83" w:rsidP="005630D2">
            <w:pPr>
              <w:keepNext/>
              <w:keepLines/>
              <w:spacing w:line="264" w:lineRule="auto"/>
              <w:jc w:val="both"/>
              <w:rPr>
                <w:rFonts w:ascii="Times New Roman" w:hAnsi="Times New Roman" w:cs="Times New Roman"/>
                <w:color w:val="auto"/>
                <w:lang w:eastAsia="en-US"/>
              </w:rPr>
            </w:pPr>
            <w:r w:rsidRPr="00444EC2">
              <w:rPr>
                <w:rFonts w:ascii="Times New Roman" w:hAnsi="Times New Roman" w:cs="Times New Roman"/>
                <w:color w:val="auto"/>
                <w:lang w:eastAsia="en-US"/>
              </w:rPr>
              <w:t xml:space="preserve">Виключено </w:t>
            </w:r>
          </w:p>
          <w:p w:rsidR="00584A83" w:rsidRPr="00444EC2" w:rsidRDefault="00584A83" w:rsidP="005630D2">
            <w:pPr>
              <w:keepNext/>
              <w:keepLines/>
              <w:spacing w:line="264" w:lineRule="auto"/>
              <w:jc w:val="both"/>
              <w:rPr>
                <w:rFonts w:ascii="Times New Roman" w:hAnsi="Times New Roman" w:cs="Times New Roman"/>
                <w:color w:val="auto"/>
                <w:lang w:eastAsia="en-US"/>
              </w:rPr>
            </w:pPr>
          </w:p>
          <w:p w:rsidR="00584A83" w:rsidRPr="00444EC2" w:rsidRDefault="00584A83" w:rsidP="005630D2">
            <w:pPr>
              <w:keepNext/>
              <w:keepLines/>
              <w:spacing w:line="264" w:lineRule="auto"/>
              <w:jc w:val="both"/>
              <w:rPr>
                <w:rFonts w:ascii="Times New Roman" w:hAnsi="Times New Roman" w:cs="Times New Roman"/>
                <w:color w:val="auto"/>
                <w:lang w:eastAsia="en-US"/>
              </w:rPr>
            </w:pPr>
          </w:p>
          <w:p w:rsidR="00584A83" w:rsidRPr="00444EC2" w:rsidRDefault="00584A83" w:rsidP="005630D2">
            <w:pPr>
              <w:keepNext/>
              <w:keepLines/>
              <w:spacing w:line="264" w:lineRule="auto"/>
              <w:jc w:val="both"/>
              <w:rPr>
                <w:rFonts w:ascii="Times New Roman" w:hAnsi="Times New Roman" w:cs="Times New Roman"/>
                <w:color w:val="auto"/>
                <w:lang w:eastAsia="en-US"/>
              </w:rPr>
            </w:pPr>
          </w:p>
          <w:p w:rsidR="00584A83" w:rsidRPr="00444EC2" w:rsidRDefault="00584A83" w:rsidP="005630D2">
            <w:pPr>
              <w:keepNext/>
              <w:keepLines/>
              <w:spacing w:line="264" w:lineRule="auto"/>
              <w:jc w:val="both"/>
              <w:rPr>
                <w:rFonts w:ascii="Times New Roman" w:hAnsi="Times New Roman" w:cs="Times New Roman"/>
                <w:color w:val="auto"/>
                <w:kern w:val="2"/>
                <w:lang w:eastAsia="en-US"/>
              </w:rPr>
            </w:pPr>
          </w:p>
        </w:tc>
      </w:tr>
      <w:tr w:rsidR="00584A83" w:rsidRPr="00444EC2" w:rsidTr="00CE6D44">
        <w:tblPrEx>
          <w:tblLook w:val="01E0" w:firstRow="1" w:lastRow="1" w:firstColumn="1" w:lastColumn="1" w:noHBand="0" w:noVBand="0"/>
        </w:tblPrEx>
        <w:trPr>
          <w:gridAfter w:val="2"/>
          <w:wAfter w:w="141" w:type="dxa"/>
          <w:trHeight w:val="796"/>
        </w:trPr>
        <w:tc>
          <w:tcPr>
            <w:tcW w:w="7087" w:type="dxa"/>
            <w:gridSpan w:val="2"/>
          </w:tcPr>
          <w:p w:rsidR="00584A83" w:rsidRPr="00444EC2" w:rsidRDefault="00584A83" w:rsidP="005630D2">
            <w:pPr>
              <w:keepNext/>
              <w:keepLines/>
              <w:spacing w:line="264" w:lineRule="auto"/>
              <w:jc w:val="both"/>
              <w:rPr>
                <w:rFonts w:ascii="Times New Roman" w:hAnsi="Times New Roman" w:cs="Times New Roman"/>
                <w:color w:val="auto"/>
                <w:lang w:eastAsia="en-US"/>
              </w:rPr>
            </w:pPr>
          </w:p>
          <w:p w:rsidR="00584A83" w:rsidRPr="00444EC2" w:rsidRDefault="00584A83" w:rsidP="005630D2">
            <w:pPr>
              <w:keepNext/>
              <w:keepLines/>
              <w:spacing w:line="264" w:lineRule="auto"/>
              <w:jc w:val="both"/>
              <w:rPr>
                <w:rFonts w:ascii="Times New Roman" w:hAnsi="Times New Roman" w:cs="Times New Roman"/>
                <w:b w:val="0"/>
                <w:color w:val="auto"/>
                <w:lang w:eastAsia="en-US"/>
              </w:rPr>
            </w:pPr>
            <w:r w:rsidRPr="00444EC2">
              <w:rPr>
                <w:rFonts w:ascii="Times New Roman" w:hAnsi="Times New Roman" w:cs="Times New Roman"/>
                <w:b w:val="0"/>
                <w:color w:val="auto"/>
                <w:lang w:eastAsia="en-US"/>
              </w:rPr>
              <w:t>ПРИКІНЦЕВІ ТА ПЕРЕХІДНІ ПОЛОЖЕННЯ</w:t>
            </w:r>
          </w:p>
          <w:p w:rsidR="00584A83" w:rsidRPr="00444EC2" w:rsidRDefault="00584A83" w:rsidP="005630D2">
            <w:pPr>
              <w:keepNext/>
              <w:keepLines/>
              <w:spacing w:line="264" w:lineRule="auto"/>
              <w:jc w:val="both"/>
              <w:rPr>
                <w:rFonts w:ascii="Times New Roman" w:hAnsi="Times New Roman" w:cs="Times New Roman"/>
                <w:color w:val="auto"/>
                <w:lang w:eastAsia="en-US"/>
              </w:rPr>
            </w:pPr>
            <w:r w:rsidRPr="00444EC2">
              <w:rPr>
                <w:rFonts w:ascii="Times New Roman" w:hAnsi="Times New Roman" w:cs="Times New Roman"/>
                <w:color w:val="auto"/>
                <w:lang w:eastAsia="en-US"/>
              </w:rPr>
              <w:t>…</w:t>
            </w:r>
          </w:p>
          <w:p w:rsidR="00584A83" w:rsidRPr="00444EC2" w:rsidRDefault="00584A83" w:rsidP="005630D2">
            <w:pPr>
              <w:keepNext/>
              <w:keepLines/>
              <w:spacing w:line="264" w:lineRule="auto"/>
              <w:jc w:val="both"/>
              <w:rPr>
                <w:rFonts w:ascii="Times New Roman" w:hAnsi="Times New Roman" w:cs="Times New Roman"/>
                <w:color w:val="auto"/>
                <w:lang w:eastAsia="en-US"/>
              </w:rPr>
            </w:pPr>
          </w:p>
          <w:p w:rsidR="00584A83" w:rsidRPr="00444EC2" w:rsidRDefault="00584A83" w:rsidP="005630D2">
            <w:pPr>
              <w:keepNext/>
              <w:keepLines/>
              <w:spacing w:line="264" w:lineRule="auto"/>
              <w:jc w:val="both"/>
              <w:rPr>
                <w:rFonts w:ascii="Times New Roman" w:hAnsi="Times New Roman" w:cs="Times New Roman"/>
                <w:b w:val="0"/>
                <w:color w:val="auto"/>
                <w:lang w:eastAsia="en-US"/>
              </w:rPr>
            </w:pPr>
            <w:r w:rsidRPr="00444EC2">
              <w:rPr>
                <w:rFonts w:ascii="Times New Roman" w:hAnsi="Times New Roman" w:cs="Times New Roman"/>
                <w:b w:val="0"/>
                <w:color w:val="auto"/>
                <w:lang w:eastAsia="en-US"/>
              </w:rPr>
              <w:t>2. Установити, що:</w:t>
            </w:r>
          </w:p>
          <w:p w:rsidR="00584A83" w:rsidRPr="00444EC2" w:rsidRDefault="00584A83" w:rsidP="005630D2">
            <w:pPr>
              <w:keepNext/>
              <w:keepLines/>
              <w:spacing w:line="264" w:lineRule="auto"/>
              <w:jc w:val="both"/>
              <w:rPr>
                <w:rFonts w:ascii="Times New Roman" w:hAnsi="Times New Roman" w:cs="Times New Roman"/>
                <w:color w:val="auto"/>
                <w:lang w:eastAsia="en-US"/>
              </w:rPr>
            </w:pPr>
          </w:p>
          <w:p w:rsidR="00584A83" w:rsidRPr="00444EC2" w:rsidRDefault="00584A83" w:rsidP="005630D2">
            <w:pPr>
              <w:keepNext/>
              <w:keepLines/>
              <w:spacing w:line="264" w:lineRule="auto"/>
              <w:jc w:val="both"/>
              <w:rPr>
                <w:rFonts w:ascii="Times New Roman" w:hAnsi="Times New Roman" w:cs="Times New Roman"/>
                <w:b w:val="0"/>
                <w:color w:val="auto"/>
                <w:lang w:eastAsia="en-US"/>
              </w:rPr>
            </w:pPr>
            <w:r w:rsidRPr="00444EC2">
              <w:rPr>
                <w:rFonts w:ascii="Times New Roman" w:hAnsi="Times New Roman" w:cs="Times New Roman"/>
                <w:b w:val="0"/>
                <w:color w:val="auto"/>
                <w:lang w:eastAsia="en-US"/>
              </w:rPr>
              <w:t xml:space="preserve">6) вищі навчальні заклади I рівня акредитації, які </w:t>
            </w:r>
            <w:r w:rsidRPr="00444EC2">
              <w:rPr>
                <w:rFonts w:ascii="Times New Roman" w:hAnsi="Times New Roman" w:cs="Times New Roman"/>
                <w:color w:val="auto"/>
                <w:lang w:eastAsia="en-US"/>
              </w:rPr>
              <w:t>протягом п'яти років строку дії ліцензії на підготовку фахівців освітньо-професійного ступеня молодшого бакалавра не отримають ліцензію на підготовку освітнього ступеня бакалавра,</w:t>
            </w:r>
            <w:r w:rsidRPr="00444EC2">
              <w:rPr>
                <w:rFonts w:ascii="Times New Roman" w:hAnsi="Times New Roman" w:cs="Times New Roman"/>
                <w:b w:val="0"/>
                <w:color w:val="auto"/>
                <w:lang w:eastAsia="en-US"/>
              </w:rPr>
              <w:t xml:space="preserve"> будуть віднесені до системи професійно-технічної освіти;</w:t>
            </w:r>
          </w:p>
          <w:p w:rsidR="00584A83" w:rsidRPr="00444EC2" w:rsidRDefault="00584A83" w:rsidP="005630D2">
            <w:pPr>
              <w:keepNext/>
              <w:keepLines/>
              <w:spacing w:line="264" w:lineRule="auto"/>
              <w:jc w:val="both"/>
              <w:rPr>
                <w:rFonts w:ascii="Times New Roman" w:hAnsi="Times New Roman" w:cs="Times New Roman"/>
                <w:color w:val="auto"/>
                <w:lang w:eastAsia="en-US"/>
              </w:rPr>
            </w:pPr>
          </w:p>
          <w:p w:rsidR="00584A83" w:rsidRPr="00444EC2" w:rsidRDefault="00584A83" w:rsidP="005630D2">
            <w:pPr>
              <w:keepNext/>
              <w:keepLines/>
              <w:spacing w:line="264" w:lineRule="auto"/>
              <w:jc w:val="both"/>
              <w:rPr>
                <w:rFonts w:ascii="Times New Roman" w:hAnsi="Times New Roman" w:cs="Times New Roman"/>
                <w:b w:val="0"/>
                <w:color w:val="auto"/>
                <w:lang w:eastAsia="en-US"/>
              </w:rPr>
            </w:pPr>
            <w:r w:rsidRPr="00444EC2">
              <w:rPr>
                <w:rFonts w:ascii="Times New Roman" w:hAnsi="Times New Roman" w:cs="Times New Roman"/>
                <w:b w:val="0"/>
                <w:color w:val="auto"/>
                <w:lang w:eastAsia="en-US"/>
              </w:rPr>
              <w:t>5. Кабінету Міністрів України:</w:t>
            </w:r>
          </w:p>
          <w:p w:rsidR="00584A83" w:rsidRPr="00444EC2" w:rsidRDefault="00584A83" w:rsidP="005630D2">
            <w:pPr>
              <w:keepNext/>
              <w:keepLines/>
              <w:spacing w:line="264" w:lineRule="auto"/>
              <w:jc w:val="both"/>
              <w:rPr>
                <w:rFonts w:ascii="Times New Roman" w:hAnsi="Times New Roman" w:cs="Times New Roman"/>
                <w:color w:val="auto"/>
                <w:lang w:eastAsia="en-US"/>
              </w:rPr>
            </w:pPr>
            <w:r w:rsidRPr="00444EC2">
              <w:rPr>
                <w:rFonts w:ascii="Times New Roman" w:hAnsi="Times New Roman" w:cs="Times New Roman"/>
                <w:color w:val="auto"/>
                <w:lang w:eastAsia="en-US"/>
              </w:rPr>
              <w:t>…</w:t>
            </w:r>
          </w:p>
          <w:p w:rsidR="00584A83" w:rsidRPr="00444EC2" w:rsidRDefault="00584A83" w:rsidP="005630D2">
            <w:pPr>
              <w:keepNext/>
              <w:keepLines/>
              <w:spacing w:line="264" w:lineRule="auto"/>
              <w:jc w:val="both"/>
              <w:rPr>
                <w:rFonts w:ascii="Times New Roman" w:hAnsi="Times New Roman" w:cs="Times New Roman"/>
                <w:color w:val="auto"/>
                <w:lang w:eastAsia="en-US"/>
              </w:rPr>
            </w:pPr>
          </w:p>
          <w:p w:rsidR="00584A83" w:rsidRPr="00FC38E9" w:rsidRDefault="00584A83" w:rsidP="005630D2">
            <w:pPr>
              <w:keepNext/>
              <w:keepLines/>
              <w:spacing w:line="264" w:lineRule="auto"/>
              <w:jc w:val="both"/>
              <w:rPr>
                <w:rFonts w:ascii="Times New Roman" w:hAnsi="Times New Roman" w:cs="Times New Roman"/>
                <w:color w:val="auto"/>
                <w:lang w:eastAsia="en-US"/>
              </w:rPr>
            </w:pPr>
            <w:r w:rsidRPr="00444EC2">
              <w:rPr>
                <w:rFonts w:ascii="Times New Roman" w:hAnsi="Times New Roman" w:cs="Times New Roman"/>
                <w:color w:val="auto"/>
                <w:lang w:eastAsia="en-US"/>
              </w:rPr>
              <w:t>2) визначити до 1 січня 2015 року терміни поступового збільшення розміру мінімальної академічної стипендії до рівня прожиткового мінімуму в розрахунку на одну особу на місяць;</w:t>
            </w:r>
          </w:p>
          <w:p w:rsidR="00FA7763" w:rsidRPr="00FC38E9" w:rsidRDefault="00FA7763" w:rsidP="005630D2">
            <w:pPr>
              <w:keepNext/>
              <w:keepLines/>
              <w:spacing w:line="264" w:lineRule="auto"/>
              <w:jc w:val="both"/>
              <w:rPr>
                <w:rFonts w:ascii="Times New Roman" w:hAnsi="Times New Roman" w:cs="Times New Roman"/>
                <w:color w:val="auto"/>
                <w:lang w:eastAsia="en-US"/>
              </w:rPr>
            </w:pPr>
          </w:p>
          <w:p w:rsidR="00584A83" w:rsidRPr="00444EC2" w:rsidRDefault="00584A83" w:rsidP="005630D2">
            <w:pPr>
              <w:keepNext/>
              <w:keepLines/>
              <w:spacing w:line="264" w:lineRule="auto"/>
              <w:jc w:val="both"/>
              <w:rPr>
                <w:rFonts w:ascii="Times New Roman" w:hAnsi="Times New Roman" w:cs="Times New Roman"/>
                <w:color w:val="auto"/>
                <w:lang w:eastAsia="en-US"/>
              </w:rPr>
            </w:pPr>
          </w:p>
        </w:tc>
        <w:tc>
          <w:tcPr>
            <w:tcW w:w="7088" w:type="dxa"/>
            <w:gridSpan w:val="2"/>
          </w:tcPr>
          <w:p w:rsidR="00584A83" w:rsidRPr="00444EC2" w:rsidRDefault="00584A83" w:rsidP="005630D2">
            <w:pPr>
              <w:keepNext/>
              <w:keepLines/>
              <w:spacing w:line="264" w:lineRule="auto"/>
              <w:jc w:val="both"/>
              <w:rPr>
                <w:rFonts w:ascii="Times New Roman" w:hAnsi="Times New Roman" w:cs="Times New Roman"/>
                <w:color w:val="auto"/>
                <w:lang w:eastAsia="en-US"/>
              </w:rPr>
            </w:pPr>
          </w:p>
          <w:p w:rsidR="00584A83" w:rsidRPr="00444EC2" w:rsidRDefault="00584A83" w:rsidP="005630D2">
            <w:pPr>
              <w:keepNext/>
              <w:keepLines/>
              <w:spacing w:line="264" w:lineRule="auto"/>
              <w:jc w:val="both"/>
              <w:rPr>
                <w:rFonts w:ascii="Times New Roman" w:hAnsi="Times New Roman" w:cs="Times New Roman"/>
                <w:b w:val="0"/>
                <w:color w:val="auto"/>
                <w:lang w:eastAsia="en-US"/>
              </w:rPr>
            </w:pPr>
            <w:r w:rsidRPr="00444EC2">
              <w:rPr>
                <w:rFonts w:ascii="Times New Roman" w:hAnsi="Times New Roman" w:cs="Times New Roman"/>
                <w:b w:val="0"/>
                <w:color w:val="auto"/>
                <w:lang w:eastAsia="en-US"/>
              </w:rPr>
              <w:t>ПРИКІНЦЕВІ ТА ПЕРЕХІДНІ ПОЛОЖЕННЯ</w:t>
            </w:r>
          </w:p>
          <w:p w:rsidR="00584A83" w:rsidRPr="00444EC2" w:rsidRDefault="00584A83" w:rsidP="005630D2">
            <w:pPr>
              <w:keepNext/>
              <w:keepLines/>
              <w:spacing w:line="264" w:lineRule="auto"/>
              <w:jc w:val="both"/>
              <w:rPr>
                <w:rFonts w:ascii="Times New Roman" w:hAnsi="Times New Roman" w:cs="Times New Roman"/>
                <w:color w:val="auto"/>
                <w:lang w:eastAsia="en-US"/>
              </w:rPr>
            </w:pPr>
            <w:r w:rsidRPr="00444EC2">
              <w:rPr>
                <w:rFonts w:ascii="Times New Roman" w:hAnsi="Times New Roman" w:cs="Times New Roman"/>
                <w:color w:val="auto"/>
                <w:lang w:eastAsia="en-US"/>
              </w:rPr>
              <w:t>…</w:t>
            </w:r>
          </w:p>
          <w:p w:rsidR="00584A83" w:rsidRPr="00444EC2" w:rsidRDefault="00584A83" w:rsidP="005630D2">
            <w:pPr>
              <w:keepNext/>
              <w:keepLines/>
              <w:spacing w:line="264" w:lineRule="auto"/>
              <w:jc w:val="both"/>
              <w:rPr>
                <w:rFonts w:ascii="Times New Roman" w:hAnsi="Times New Roman" w:cs="Times New Roman"/>
                <w:color w:val="auto"/>
                <w:lang w:eastAsia="en-US"/>
              </w:rPr>
            </w:pPr>
          </w:p>
          <w:p w:rsidR="00584A83" w:rsidRPr="00444EC2" w:rsidRDefault="00584A83" w:rsidP="005630D2">
            <w:pPr>
              <w:keepNext/>
              <w:keepLines/>
              <w:spacing w:line="264" w:lineRule="auto"/>
              <w:jc w:val="both"/>
              <w:rPr>
                <w:rFonts w:ascii="Times New Roman" w:hAnsi="Times New Roman" w:cs="Times New Roman"/>
                <w:b w:val="0"/>
                <w:color w:val="auto"/>
                <w:lang w:eastAsia="en-US"/>
              </w:rPr>
            </w:pPr>
            <w:r w:rsidRPr="00444EC2">
              <w:rPr>
                <w:rFonts w:ascii="Times New Roman" w:hAnsi="Times New Roman" w:cs="Times New Roman"/>
                <w:b w:val="0"/>
                <w:color w:val="auto"/>
                <w:lang w:eastAsia="en-US"/>
              </w:rPr>
              <w:t>2. Установити, що:</w:t>
            </w:r>
          </w:p>
          <w:p w:rsidR="00584A83" w:rsidRPr="00444EC2" w:rsidRDefault="00584A83" w:rsidP="005630D2">
            <w:pPr>
              <w:keepNext/>
              <w:keepLines/>
              <w:spacing w:line="264" w:lineRule="auto"/>
              <w:jc w:val="both"/>
              <w:rPr>
                <w:rFonts w:ascii="Times New Roman" w:hAnsi="Times New Roman" w:cs="Times New Roman"/>
                <w:color w:val="auto"/>
                <w:lang w:eastAsia="en-US"/>
              </w:rPr>
            </w:pPr>
          </w:p>
          <w:p w:rsidR="00584A83" w:rsidRPr="00444EC2" w:rsidRDefault="00584A83" w:rsidP="005630D2">
            <w:pPr>
              <w:keepNext/>
              <w:keepLines/>
              <w:spacing w:line="264" w:lineRule="auto"/>
              <w:jc w:val="both"/>
              <w:rPr>
                <w:rFonts w:ascii="Times New Roman" w:hAnsi="Times New Roman" w:cs="Times New Roman"/>
                <w:color w:val="auto"/>
                <w:lang w:eastAsia="en-US"/>
              </w:rPr>
            </w:pPr>
            <w:r w:rsidRPr="00444EC2">
              <w:rPr>
                <w:rFonts w:ascii="Times New Roman" w:hAnsi="Times New Roman" w:cs="Times New Roman"/>
                <w:b w:val="0"/>
                <w:color w:val="auto"/>
                <w:lang w:eastAsia="en-US"/>
              </w:rPr>
              <w:t>6)вищі навчальні заклади I рівня акредитації, які</w:t>
            </w:r>
            <w:r w:rsidRPr="00444EC2">
              <w:rPr>
                <w:rFonts w:ascii="Times New Roman" w:hAnsi="Times New Roman" w:cs="Times New Roman"/>
                <w:color w:val="auto"/>
                <w:lang w:eastAsia="en-US"/>
              </w:rPr>
              <w:t xml:space="preserve"> до 1 серпня 2017 року не отримали ліцензію на підготовку освітнього ступеня бакалавра, </w:t>
            </w:r>
            <w:r w:rsidRPr="00444EC2">
              <w:rPr>
                <w:rFonts w:ascii="Times New Roman" w:hAnsi="Times New Roman" w:cs="Times New Roman"/>
                <w:b w:val="0"/>
                <w:color w:val="auto"/>
                <w:lang w:eastAsia="en-US"/>
              </w:rPr>
              <w:t>будуть віднесені до системи професійно-технічної освіти;</w:t>
            </w:r>
          </w:p>
          <w:p w:rsidR="00584A83" w:rsidRPr="00444EC2" w:rsidRDefault="00584A83" w:rsidP="005630D2">
            <w:pPr>
              <w:keepNext/>
              <w:keepLines/>
              <w:spacing w:line="264" w:lineRule="auto"/>
              <w:jc w:val="both"/>
              <w:rPr>
                <w:rFonts w:ascii="Times New Roman" w:hAnsi="Times New Roman" w:cs="Times New Roman"/>
                <w:color w:val="auto"/>
                <w:lang w:eastAsia="en-US"/>
              </w:rPr>
            </w:pPr>
          </w:p>
          <w:p w:rsidR="00584A83" w:rsidRPr="00AD712A" w:rsidRDefault="00584A83" w:rsidP="005630D2">
            <w:pPr>
              <w:keepNext/>
              <w:keepLines/>
              <w:spacing w:line="264" w:lineRule="auto"/>
              <w:jc w:val="both"/>
              <w:rPr>
                <w:rFonts w:ascii="Times New Roman" w:hAnsi="Times New Roman" w:cs="Times New Roman"/>
                <w:color w:val="auto"/>
                <w:lang w:eastAsia="en-US"/>
              </w:rPr>
            </w:pPr>
          </w:p>
          <w:p w:rsidR="00E813BE" w:rsidRPr="00AD712A" w:rsidRDefault="00E813BE" w:rsidP="005630D2">
            <w:pPr>
              <w:keepNext/>
              <w:keepLines/>
              <w:spacing w:line="264" w:lineRule="auto"/>
              <w:jc w:val="both"/>
              <w:rPr>
                <w:rFonts w:ascii="Times New Roman" w:hAnsi="Times New Roman" w:cs="Times New Roman"/>
                <w:color w:val="auto"/>
                <w:lang w:eastAsia="en-US"/>
              </w:rPr>
            </w:pPr>
          </w:p>
          <w:p w:rsidR="00584A83" w:rsidRPr="00444EC2" w:rsidRDefault="00584A83" w:rsidP="005630D2">
            <w:pPr>
              <w:keepNext/>
              <w:keepLines/>
              <w:spacing w:line="264" w:lineRule="auto"/>
              <w:jc w:val="both"/>
              <w:rPr>
                <w:rFonts w:ascii="Times New Roman" w:hAnsi="Times New Roman" w:cs="Times New Roman"/>
                <w:b w:val="0"/>
                <w:color w:val="auto"/>
                <w:lang w:eastAsia="en-US"/>
              </w:rPr>
            </w:pPr>
            <w:r w:rsidRPr="00444EC2">
              <w:rPr>
                <w:rFonts w:ascii="Times New Roman" w:hAnsi="Times New Roman" w:cs="Times New Roman"/>
                <w:b w:val="0"/>
                <w:color w:val="auto"/>
                <w:lang w:eastAsia="en-US"/>
              </w:rPr>
              <w:t>5. Кабінету Міністрів України:</w:t>
            </w:r>
          </w:p>
          <w:p w:rsidR="00584A83" w:rsidRPr="00444EC2" w:rsidRDefault="00584A83" w:rsidP="005630D2">
            <w:pPr>
              <w:keepNext/>
              <w:keepLines/>
              <w:spacing w:line="264" w:lineRule="auto"/>
              <w:jc w:val="both"/>
              <w:rPr>
                <w:rFonts w:ascii="Times New Roman" w:hAnsi="Times New Roman" w:cs="Times New Roman"/>
                <w:color w:val="auto"/>
                <w:lang w:eastAsia="en-US"/>
              </w:rPr>
            </w:pPr>
            <w:r w:rsidRPr="00444EC2">
              <w:rPr>
                <w:rFonts w:ascii="Times New Roman" w:hAnsi="Times New Roman" w:cs="Times New Roman"/>
                <w:color w:val="auto"/>
                <w:lang w:eastAsia="en-US"/>
              </w:rPr>
              <w:t>…</w:t>
            </w:r>
          </w:p>
          <w:p w:rsidR="00584A83" w:rsidRPr="00444EC2" w:rsidRDefault="00584A83" w:rsidP="005630D2">
            <w:pPr>
              <w:keepNext/>
              <w:keepLines/>
              <w:spacing w:line="264" w:lineRule="auto"/>
              <w:jc w:val="both"/>
              <w:rPr>
                <w:rFonts w:ascii="Times New Roman" w:hAnsi="Times New Roman" w:cs="Times New Roman"/>
                <w:color w:val="auto"/>
                <w:lang w:eastAsia="en-US"/>
              </w:rPr>
            </w:pPr>
          </w:p>
          <w:p w:rsidR="00584A83" w:rsidRPr="00444EC2" w:rsidRDefault="00584A83" w:rsidP="005630D2">
            <w:pPr>
              <w:keepNext/>
              <w:keepLines/>
              <w:spacing w:line="264" w:lineRule="auto"/>
              <w:jc w:val="both"/>
              <w:rPr>
                <w:rFonts w:ascii="Times New Roman" w:hAnsi="Times New Roman" w:cs="Times New Roman"/>
                <w:color w:val="auto"/>
                <w:lang w:eastAsia="en-US"/>
              </w:rPr>
            </w:pPr>
            <w:r w:rsidRPr="00444EC2">
              <w:rPr>
                <w:rFonts w:ascii="Times New Roman" w:hAnsi="Times New Roman" w:cs="Times New Roman"/>
                <w:color w:val="auto"/>
                <w:lang w:eastAsia="en-US"/>
              </w:rPr>
              <w:t>Виключено</w:t>
            </w:r>
          </w:p>
          <w:p w:rsidR="00584A83" w:rsidRPr="00444EC2" w:rsidRDefault="00584A83" w:rsidP="005630D2">
            <w:pPr>
              <w:keepNext/>
              <w:keepLines/>
              <w:spacing w:line="264" w:lineRule="auto"/>
              <w:jc w:val="both"/>
              <w:rPr>
                <w:rFonts w:ascii="Times New Roman" w:hAnsi="Times New Roman" w:cs="Times New Roman"/>
                <w:color w:val="auto"/>
                <w:lang w:eastAsia="en-US"/>
              </w:rPr>
            </w:pPr>
          </w:p>
          <w:p w:rsidR="00584A83" w:rsidRPr="00444EC2" w:rsidRDefault="00584A83" w:rsidP="005630D2">
            <w:pPr>
              <w:keepNext/>
              <w:keepLines/>
              <w:spacing w:line="264" w:lineRule="auto"/>
              <w:jc w:val="both"/>
              <w:rPr>
                <w:rFonts w:ascii="Times New Roman" w:hAnsi="Times New Roman" w:cs="Times New Roman"/>
                <w:color w:val="auto"/>
                <w:lang w:eastAsia="en-US"/>
              </w:rPr>
            </w:pPr>
          </w:p>
          <w:p w:rsidR="00584A83" w:rsidRPr="00444EC2" w:rsidRDefault="00584A83" w:rsidP="005630D2">
            <w:pPr>
              <w:keepNext/>
              <w:keepLines/>
              <w:spacing w:line="264" w:lineRule="auto"/>
              <w:jc w:val="both"/>
              <w:rPr>
                <w:rFonts w:ascii="Times New Roman" w:hAnsi="Times New Roman" w:cs="Times New Roman"/>
                <w:color w:val="auto"/>
                <w:lang w:eastAsia="en-US"/>
              </w:rPr>
            </w:pPr>
          </w:p>
        </w:tc>
      </w:tr>
      <w:tr w:rsidR="00584A83" w:rsidRPr="00444EC2" w:rsidTr="00CE6D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After w:val="2"/>
          <w:wAfter w:w="141" w:type="dxa"/>
        </w:trPr>
        <w:tc>
          <w:tcPr>
            <w:tcW w:w="14175" w:type="dxa"/>
            <w:gridSpan w:val="4"/>
            <w:tcBorders>
              <w:top w:val="single" w:sz="4" w:space="0" w:color="000000"/>
              <w:left w:val="single" w:sz="4" w:space="0" w:color="000000"/>
              <w:bottom w:val="single" w:sz="4" w:space="0" w:color="000000"/>
              <w:right w:val="single" w:sz="4" w:space="0" w:color="000000"/>
            </w:tcBorders>
          </w:tcPr>
          <w:p w:rsidR="00CE6D44" w:rsidRPr="00CE6D44" w:rsidRDefault="00CE6D44" w:rsidP="005630D2">
            <w:pPr>
              <w:keepNext/>
              <w:keepLines/>
              <w:spacing w:line="264" w:lineRule="auto"/>
              <w:ind w:left="34"/>
              <w:rPr>
                <w:rFonts w:ascii="Times New Roman" w:hAnsi="Times New Roman" w:cs="Times New Roman"/>
                <w:bCs w:val="0"/>
                <w:color w:val="auto"/>
              </w:rPr>
            </w:pPr>
          </w:p>
          <w:p w:rsidR="00584A83" w:rsidRPr="00FA7763" w:rsidRDefault="00584A83" w:rsidP="005630D2">
            <w:pPr>
              <w:keepNext/>
              <w:keepLines/>
              <w:numPr>
                <w:ilvl w:val="0"/>
                <w:numId w:val="30"/>
              </w:numPr>
              <w:spacing w:line="264" w:lineRule="auto"/>
              <w:ind w:left="34" w:hanging="34"/>
              <w:jc w:val="center"/>
              <w:rPr>
                <w:rFonts w:ascii="Times New Roman" w:hAnsi="Times New Roman" w:cs="Times New Roman"/>
                <w:bCs w:val="0"/>
                <w:color w:val="auto"/>
              </w:rPr>
            </w:pPr>
            <w:r w:rsidRPr="00444EC2">
              <w:rPr>
                <w:rFonts w:ascii="Times New Roman" w:hAnsi="Times New Roman" w:cs="Times New Roman"/>
                <w:bCs w:val="0"/>
                <w:color w:val="auto"/>
              </w:rPr>
              <w:t>Закон України "Про прокуратуру"</w:t>
            </w:r>
          </w:p>
          <w:p w:rsidR="00FA7763" w:rsidRPr="00444EC2" w:rsidRDefault="00FA7763" w:rsidP="005630D2">
            <w:pPr>
              <w:keepNext/>
              <w:keepLines/>
              <w:spacing w:line="264" w:lineRule="auto"/>
              <w:ind w:left="34"/>
              <w:rPr>
                <w:rFonts w:ascii="Times New Roman" w:hAnsi="Times New Roman" w:cs="Times New Roman"/>
                <w:bCs w:val="0"/>
                <w:color w:val="auto"/>
              </w:rPr>
            </w:pPr>
          </w:p>
        </w:tc>
      </w:tr>
      <w:tr w:rsidR="00584A83" w:rsidRPr="00444EC2" w:rsidTr="00CE6D44">
        <w:tblPrEx>
          <w:jc w:val="center"/>
          <w:tblLook w:val="01E0" w:firstRow="1" w:lastRow="1" w:firstColumn="1" w:lastColumn="1" w:noHBand="0" w:noVBand="0"/>
        </w:tblPrEx>
        <w:trPr>
          <w:gridBefore w:val="1"/>
          <w:gridAfter w:val="1"/>
          <w:wBefore w:w="13" w:type="dxa"/>
          <w:wAfter w:w="6" w:type="dxa"/>
          <w:jc w:val="center"/>
        </w:trPr>
        <w:tc>
          <w:tcPr>
            <w:tcW w:w="7087" w:type="dxa"/>
            <w:gridSpan w:val="2"/>
          </w:tcPr>
          <w:p w:rsidR="00CE6D44" w:rsidRDefault="00CE6D44"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lang w:val="en-US"/>
              </w:rPr>
            </w:pPr>
          </w:p>
          <w:p w:rsidR="00584A83" w:rsidRPr="00444EC2" w:rsidRDefault="00584A83"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r w:rsidRPr="00444EC2">
              <w:rPr>
                <w:sz w:val="28"/>
                <w:szCs w:val="28"/>
              </w:rPr>
              <w:t>Стаття 86. Пенсійне забезпечення працівників прокуратури</w:t>
            </w:r>
          </w:p>
          <w:p w:rsidR="00584A83" w:rsidRPr="00444EC2" w:rsidRDefault="00584A83"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r w:rsidRPr="00444EC2">
              <w:rPr>
                <w:sz w:val="28"/>
                <w:szCs w:val="28"/>
              </w:rPr>
              <w:t xml:space="preserve">15. Тимчасово, у період </w:t>
            </w:r>
            <w:r w:rsidRPr="00444EC2">
              <w:rPr>
                <w:b/>
                <w:sz w:val="28"/>
                <w:szCs w:val="28"/>
              </w:rPr>
              <w:t>з 1 січня 2016 року по 31 грудня 2016 року</w:t>
            </w:r>
            <w:r w:rsidRPr="00444EC2">
              <w:rPr>
                <w:sz w:val="28"/>
                <w:szCs w:val="28"/>
              </w:rPr>
              <w:t>:</w:t>
            </w:r>
          </w:p>
          <w:p w:rsidR="00584A83" w:rsidRPr="00444EC2" w:rsidRDefault="00584A83"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r w:rsidRPr="00444EC2">
              <w:rPr>
                <w:sz w:val="28"/>
                <w:szCs w:val="28"/>
              </w:rPr>
              <w:t>особам (крім інвалідів I та II груп, інвалідів війни III групи та учасників бойових дій, осіб, на яких поширюється  дія  пункту 1 статті 10 Закону України "Про статус ветеранів  війни, гарантії їх соціального захисту"), які працюють на посадах та за умовами, які передбачені цим Законом, законами України "Про статус народного депутата України", "Про державну службу", "Про судоустрій і статус суддів", призначені пенсії/щомісячне довічне грошове утримання  не виплачуються;</w:t>
            </w:r>
          </w:p>
          <w:p w:rsidR="00584A83" w:rsidRPr="00444EC2" w:rsidRDefault="00584A83"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r w:rsidRPr="00444EC2">
              <w:rPr>
                <w:sz w:val="28"/>
                <w:szCs w:val="28"/>
              </w:rPr>
              <w:t>у період роботи на інших посадах/роботах пенсія, (крім інвалідів I та II груп, інвалідів війни III групи та учасників бойових дій, осіб, на яких поширюється дія пункту 1 статті 10 Закону України "Про статус ветеранів війни, гарантії їх соціального захисту"), розмір якої перевищує 150 відсотків прожиткового мінімуму, встановленого для осіб, які втратили працездатність, виплачується в розмірі 85 відсотків призначеного розміру, але не менше 150 відсотків прожиткового мінімуму, встановленого для осіб, які втратили працездатність.</w:t>
            </w:r>
          </w:p>
          <w:p w:rsidR="00584A83" w:rsidRPr="00444EC2" w:rsidRDefault="00584A83"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r w:rsidRPr="00444EC2">
              <w:rPr>
                <w:sz w:val="28"/>
                <w:szCs w:val="28"/>
              </w:rPr>
              <w:t xml:space="preserve">З 1 січня </w:t>
            </w:r>
            <w:r w:rsidRPr="00444EC2">
              <w:rPr>
                <w:b/>
                <w:sz w:val="28"/>
                <w:szCs w:val="28"/>
              </w:rPr>
              <w:t>2017</w:t>
            </w:r>
            <w:r w:rsidRPr="00444EC2">
              <w:rPr>
                <w:sz w:val="28"/>
                <w:szCs w:val="28"/>
              </w:rPr>
              <w:t xml:space="preserve"> року пенсія, призначена відповідно до цієї статті, у період роботи на посадах, які дають право на призначення пенсії/щомісячного довічного грошового утримання у порядку та на умовах, передбачених цим Законом, законами України "Про статус народного депутата України", "Про державну службу", "Про судоустрій і статус суддів", виплачується в розмірі, обчисленому відповідно до Закону України "Про загальнообов'язкове державне пенсійне страхування".</w:t>
            </w:r>
          </w:p>
          <w:p w:rsidR="00584A83" w:rsidRPr="00FC38E9" w:rsidRDefault="00584A83"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r w:rsidRPr="00444EC2">
              <w:rPr>
                <w:sz w:val="28"/>
                <w:szCs w:val="28"/>
              </w:rPr>
              <w:t xml:space="preserve">Після звільнення з роботи виплата пенсії відповідно до цього Закону поновлюється. Максимальний розмір пенсії (з урахуванням надбавок, підвищень, додаткової пенсії, цільової грошової допомоги, пенсії за особливі заслуги перед Україною, індексації та інших доплат до пенсії, встановлених законодавством, крім доплати до надбавок окремим категоріям осіб, які мають особливі заслуги перед Батьківщиною) не може перевищувати десяти прожиткових мінімумів, встановлених для осіб, які втратили працездатність. Тимчасово, у період </w:t>
            </w:r>
            <w:r w:rsidRPr="00444EC2">
              <w:rPr>
                <w:b/>
                <w:sz w:val="28"/>
                <w:szCs w:val="28"/>
              </w:rPr>
              <w:t>з 1 січня 2016 року по 31 грудня 2016 року</w:t>
            </w:r>
            <w:r w:rsidRPr="00444EC2">
              <w:rPr>
                <w:sz w:val="28"/>
                <w:szCs w:val="28"/>
              </w:rPr>
              <w:t>, максимальний  розмір пенсії (з урахуванням надбавок, підвищень, додаткової пенсії, цільової грошової допомоги, пенсії за особливі заслуги перед Україною, індексації та інших доплат до пенсії, встановлених законодавством, крім доплати до надбавок окремим категоріям осіб, які мають особливі заслуги перед Батьківщиною) не може перевищувати 10 740 гривень.</w:t>
            </w:r>
          </w:p>
          <w:p w:rsidR="00FA7763" w:rsidRPr="00FC38E9" w:rsidRDefault="00FA7763"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p>
        </w:tc>
        <w:tc>
          <w:tcPr>
            <w:tcW w:w="7210" w:type="dxa"/>
            <w:gridSpan w:val="2"/>
          </w:tcPr>
          <w:p w:rsidR="00CE6D44" w:rsidRPr="00FC38E9" w:rsidRDefault="00CE6D44"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p>
          <w:p w:rsidR="00584A83" w:rsidRPr="00444EC2" w:rsidRDefault="00584A83"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r w:rsidRPr="00444EC2">
              <w:rPr>
                <w:sz w:val="28"/>
                <w:szCs w:val="28"/>
              </w:rPr>
              <w:t>Стаття 86. Пенсійне забезпечення працівників прокуратури</w:t>
            </w:r>
          </w:p>
          <w:p w:rsidR="00584A83" w:rsidRPr="00444EC2" w:rsidRDefault="00584A83"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r w:rsidRPr="00444EC2">
              <w:rPr>
                <w:sz w:val="28"/>
                <w:szCs w:val="28"/>
              </w:rPr>
              <w:t xml:space="preserve">15. Тимчасово, </w:t>
            </w:r>
            <w:r w:rsidRPr="00444EC2">
              <w:rPr>
                <w:b/>
                <w:sz w:val="28"/>
                <w:szCs w:val="28"/>
              </w:rPr>
              <w:t>по 31 грудня 2017 року</w:t>
            </w:r>
            <w:r w:rsidRPr="00444EC2">
              <w:rPr>
                <w:sz w:val="28"/>
                <w:szCs w:val="28"/>
              </w:rPr>
              <w:t>:</w:t>
            </w:r>
          </w:p>
          <w:p w:rsidR="00584A83" w:rsidRPr="00444EC2" w:rsidRDefault="00584A83"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r w:rsidRPr="00444EC2">
              <w:rPr>
                <w:sz w:val="28"/>
                <w:szCs w:val="28"/>
              </w:rPr>
              <w:t>особам (крім інвалідів I та II груп, інвалідів війни III групи та учасників бойових дій, осіб, на яких поширюється  дія  пункту 1 статті 10 Закону України "Про статус ветеранів  війни, гарантії їх соціального захисту"), які працюють на посадах та за умовами, які передбачені цим Законом, законами України "Про статус народного депутата України", "Про державну службу", "Про судоустрій і статус суддів", призначені пенсії/щомісячне довічне грошове утримання  не виплачуються;</w:t>
            </w:r>
          </w:p>
          <w:p w:rsidR="00584A83" w:rsidRPr="00444EC2" w:rsidRDefault="00584A83"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r w:rsidRPr="00444EC2">
              <w:rPr>
                <w:sz w:val="28"/>
                <w:szCs w:val="28"/>
              </w:rPr>
              <w:t>у період роботи на інших посадах/роботах пенсія, (крім інвалідів I та II груп, інвалідів війни III групи та учасників бойових дій, осіб, на яких поширюється дія пункту 1 статті 10 Закону України "Про статус ветеранів війни, гарантії їх соціального захисту"), розмір якої перевищує 150 відсотків прожиткового мінімуму, встановленого для осіб, які втратили працездатність, виплачується в розмірі 85 відсотків призначеного розміру, але не менше 150 відсотків прожиткового мінімуму, встановленого для осіб, які втратили працездатність.</w:t>
            </w:r>
          </w:p>
          <w:p w:rsidR="00584A83" w:rsidRPr="00444EC2" w:rsidRDefault="00584A83"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r w:rsidRPr="00444EC2">
              <w:rPr>
                <w:sz w:val="28"/>
                <w:szCs w:val="28"/>
              </w:rPr>
              <w:t xml:space="preserve">З 1 січня </w:t>
            </w:r>
            <w:r w:rsidRPr="00444EC2">
              <w:rPr>
                <w:b/>
                <w:sz w:val="28"/>
                <w:szCs w:val="28"/>
              </w:rPr>
              <w:t>2018</w:t>
            </w:r>
            <w:r w:rsidRPr="00444EC2">
              <w:rPr>
                <w:sz w:val="28"/>
                <w:szCs w:val="28"/>
              </w:rPr>
              <w:t xml:space="preserve"> року пенсія, призначена відповідно до цієї статті, у період роботи на посадах, які дають право на призначення пенсії/щомісячного довічного грошового утримання у порядку та на умовах, передбачених цим Законом, законами України "Про статус народного депутата України", "Про державну службу", "Про судоустрій і статус суддів", виплачується в розмірі, обчисленому відповідно до Закону України "Про загальнообов'язкове державне пенсійне страхування".</w:t>
            </w:r>
          </w:p>
          <w:p w:rsidR="00584A83" w:rsidRPr="00444EC2" w:rsidRDefault="00584A83" w:rsidP="00FC38E9">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r w:rsidRPr="00444EC2">
              <w:rPr>
                <w:sz w:val="28"/>
                <w:szCs w:val="28"/>
              </w:rPr>
              <w:t xml:space="preserve">Після звільнення з роботи виплата пенсії відповідно до цього Закону поновлюється. Максимальний розмір пенсії (з урахуванням надбавок, підвищень, додаткової пенсії, цільової грошової допомоги, пенсії за особливі заслуги перед Україною, індексації та інших доплат до пенсії, встановлених законодавством, крім доплати до надбавок окремим категоріям осіб, які мають особливі заслуги перед Батьківщиною) не може перевищувати десяти прожиткових мінімумів, встановлених для осіб, які втратили працездатність. Тимчасово, </w:t>
            </w:r>
            <w:r w:rsidRPr="00444EC2">
              <w:rPr>
                <w:b/>
                <w:sz w:val="28"/>
                <w:szCs w:val="28"/>
              </w:rPr>
              <w:t>по 31 грудня 2017 року</w:t>
            </w:r>
            <w:r w:rsidRPr="00444EC2">
              <w:rPr>
                <w:sz w:val="28"/>
                <w:szCs w:val="28"/>
              </w:rPr>
              <w:t>, максимальний  розмір пенсії (з урахуванням надбавок, підвищень, додаткової пенсії, цільової грошової допомоги, пенсії за особливі заслуги перед Україною, індексації та інших доплат до пенсії, встановлених законодавством, крім доплати до надбавок окремим категоріям осіб, які мають особливі заслуги перед Батьківщиною) не може перевищувати 10 740 гривень.</w:t>
            </w:r>
          </w:p>
        </w:tc>
      </w:tr>
      <w:tr w:rsidR="00584A83" w:rsidRPr="00444EC2" w:rsidTr="005630D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c>
          <w:tcPr>
            <w:tcW w:w="14316" w:type="dxa"/>
            <w:gridSpan w:val="6"/>
            <w:tcBorders>
              <w:top w:val="single" w:sz="4" w:space="0" w:color="000000"/>
              <w:left w:val="single" w:sz="4" w:space="0" w:color="000000"/>
              <w:bottom w:val="single" w:sz="4" w:space="0" w:color="000000"/>
              <w:right w:val="single" w:sz="4" w:space="0" w:color="000000"/>
            </w:tcBorders>
          </w:tcPr>
          <w:p w:rsidR="00CE6D44" w:rsidRPr="00CE6D44" w:rsidRDefault="00CE6D44" w:rsidP="005630D2">
            <w:pPr>
              <w:keepNext/>
              <w:keepLines/>
              <w:spacing w:line="264" w:lineRule="auto"/>
              <w:ind w:left="34"/>
              <w:rPr>
                <w:rFonts w:ascii="Times New Roman" w:hAnsi="Times New Roman" w:cs="Times New Roman"/>
                <w:bCs w:val="0"/>
                <w:color w:val="auto"/>
              </w:rPr>
            </w:pPr>
          </w:p>
          <w:p w:rsidR="00584A83" w:rsidRPr="00FA7763" w:rsidRDefault="00584A83" w:rsidP="005630D2">
            <w:pPr>
              <w:keepNext/>
              <w:keepLines/>
              <w:numPr>
                <w:ilvl w:val="0"/>
                <w:numId w:val="30"/>
              </w:numPr>
              <w:spacing w:line="264" w:lineRule="auto"/>
              <w:ind w:left="34" w:hanging="34"/>
              <w:jc w:val="center"/>
              <w:rPr>
                <w:rFonts w:ascii="Times New Roman" w:hAnsi="Times New Roman" w:cs="Times New Roman"/>
                <w:bCs w:val="0"/>
                <w:color w:val="auto"/>
              </w:rPr>
            </w:pPr>
            <w:r w:rsidRPr="00444EC2">
              <w:rPr>
                <w:rFonts w:ascii="Times New Roman" w:hAnsi="Times New Roman" w:cs="Times New Roman"/>
                <w:bCs w:val="0"/>
                <w:color w:val="auto"/>
              </w:rPr>
              <w:t>Закон України "Про судоустрій і статус суддів"</w:t>
            </w:r>
          </w:p>
          <w:p w:rsidR="00FA7763" w:rsidRPr="00444EC2" w:rsidRDefault="00FA7763" w:rsidP="005630D2">
            <w:pPr>
              <w:keepNext/>
              <w:keepLines/>
              <w:spacing w:line="264" w:lineRule="auto"/>
              <w:ind w:left="34"/>
              <w:rPr>
                <w:rFonts w:ascii="Times New Roman" w:hAnsi="Times New Roman" w:cs="Times New Roman"/>
                <w:bCs w:val="0"/>
                <w:color w:val="auto"/>
              </w:rPr>
            </w:pPr>
          </w:p>
        </w:tc>
      </w:tr>
      <w:tr w:rsidR="00584A83" w:rsidRPr="00444EC2" w:rsidTr="005630D2">
        <w:trPr>
          <w:trHeight w:val="420"/>
        </w:trPr>
        <w:tc>
          <w:tcPr>
            <w:tcW w:w="7087" w:type="dxa"/>
            <w:gridSpan w:val="2"/>
          </w:tcPr>
          <w:p w:rsidR="005630D2" w:rsidRPr="00FC38E9" w:rsidRDefault="005630D2"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lang w:val="ru-RU"/>
              </w:rPr>
            </w:pPr>
          </w:p>
          <w:p w:rsidR="00584A83" w:rsidRPr="00444EC2" w:rsidRDefault="00584A83"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r w:rsidRPr="00444EC2">
              <w:rPr>
                <w:sz w:val="28"/>
                <w:szCs w:val="28"/>
              </w:rPr>
              <w:t>Стаття 141. Пенсія або щомісячне довічне грошове утримання судді у відставці</w:t>
            </w:r>
          </w:p>
          <w:p w:rsidR="00E813BE" w:rsidRPr="00AD712A" w:rsidRDefault="00E813BE"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lang w:val="ru-RU"/>
              </w:rPr>
            </w:pPr>
          </w:p>
          <w:p w:rsidR="00584A83" w:rsidRPr="00444EC2" w:rsidRDefault="00584A83"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r w:rsidRPr="00444EC2">
              <w:rPr>
                <w:sz w:val="28"/>
                <w:szCs w:val="28"/>
              </w:rPr>
              <w:t>...</w:t>
            </w:r>
          </w:p>
          <w:p w:rsidR="00584A83" w:rsidRPr="00444EC2" w:rsidRDefault="00584A83"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r w:rsidRPr="00444EC2">
              <w:rPr>
                <w:sz w:val="28"/>
                <w:szCs w:val="28"/>
              </w:rPr>
              <w:t xml:space="preserve">5. Тимчасово, у період </w:t>
            </w:r>
            <w:r w:rsidRPr="00444EC2">
              <w:rPr>
                <w:b/>
                <w:sz w:val="28"/>
                <w:szCs w:val="28"/>
              </w:rPr>
              <w:t>з 1 січня 2016 року по 31 грудня 2016 року</w:t>
            </w:r>
            <w:r w:rsidRPr="00444EC2">
              <w:rPr>
                <w:sz w:val="28"/>
                <w:szCs w:val="28"/>
              </w:rPr>
              <w:t>:</w:t>
            </w:r>
          </w:p>
          <w:p w:rsidR="00584A83" w:rsidRPr="00444EC2" w:rsidRDefault="00584A83"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r w:rsidRPr="00444EC2">
              <w:rPr>
                <w:sz w:val="28"/>
                <w:szCs w:val="28"/>
              </w:rPr>
              <w:t>особам (крім інвалідів I та II груп, інвалідів війни III групи та учасників бойових дій, осіб, на яких поширюється дія пункту 1 статті 10 Закону України "Про статус ветеранів війни, гарантії їх соціального захисту"), які працюють на посадах та на умовах, передбачених цим Законом, законами України "Про прокуратуру", призначені пенсії / щомісячне довічне грошове утримання не виплачуються;</w:t>
            </w:r>
          </w:p>
          <w:p w:rsidR="00584A83" w:rsidRPr="00444EC2" w:rsidRDefault="00584A83"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r w:rsidRPr="00444EC2">
              <w:rPr>
                <w:sz w:val="28"/>
                <w:szCs w:val="28"/>
              </w:rPr>
              <w:t>…</w:t>
            </w:r>
          </w:p>
          <w:p w:rsidR="00584A83" w:rsidRPr="00444EC2" w:rsidRDefault="00584A83"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r w:rsidRPr="00444EC2">
              <w:rPr>
                <w:sz w:val="28"/>
                <w:szCs w:val="28"/>
              </w:rPr>
              <w:t xml:space="preserve">З 1 січня </w:t>
            </w:r>
            <w:r w:rsidRPr="00444EC2">
              <w:rPr>
                <w:b/>
                <w:sz w:val="28"/>
                <w:szCs w:val="28"/>
              </w:rPr>
              <w:t>2017</w:t>
            </w:r>
            <w:r w:rsidRPr="00444EC2">
              <w:rPr>
                <w:sz w:val="28"/>
                <w:szCs w:val="28"/>
              </w:rPr>
              <w:t xml:space="preserve"> року виплата щомісячного довічного грошового утримання, призначеного відповідно до цієї статті, на період роботи на посадах, які дають право на його призначення або право на призначення пенсії в порядку та на умовах, передбачених законами України "Про прокуратуру", "Про наукову і науково-технічну діяльність", "Про статус народного депутата України", "Про державну службу", припиняється. На цей період призначається і виплачується пенсія відповідно до Закону України "Про загальнообов'язкове державне пенсійне страхування".</w:t>
            </w:r>
          </w:p>
          <w:p w:rsidR="00584A83" w:rsidRPr="00444EC2" w:rsidRDefault="00584A83"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r w:rsidRPr="00444EC2">
              <w:rPr>
                <w:sz w:val="28"/>
                <w:szCs w:val="28"/>
              </w:rPr>
              <w:t>Після звільнення з роботи щомісячне довічне грошове утримання виплачується у повному розмірі.</w:t>
            </w:r>
          </w:p>
          <w:p w:rsidR="00584A83" w:rsidRPr="00444EC2" w:rsidRDefault="00584A83"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r w:rsidRPr="00444EC2">
              <w:rPr>
                <w:sz w:val="28"/>
                <w:szCs w:val="28"/>
              </w:rPr>
              <w:t>…</w:t>
            </w:r>
          </w:p>
          <w:p w:rsidR="00584A83" w:rsidRPr="00FC38E9" w:rsidRDefault="00584A83"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lang w:val="ru-RU"/>
              </w:rPr>
            </w:pPr>
            <w:r w:rsidRPr="00444EC2">
              <w:rPr>
                <w:sz w:val="28"/>
                <w:szCs w:val="28"/>
              </w:rPr>
              <w:t xml:space="preserve">… Тимчасово, у період </w:t>
            </w:r>
            <w:r w:rsidRPr="00444EC2">
              <w:rPr>
                <w:b/>
                <w:sz w:val="28"/>
                <w:szCs w:val="28"/>
              </w:rPr>
              <w:t>з 1 січня 2016 року по 31 грудня 2016 року</w:t>
            </w:r>
            <w:r w:rsidRPr="00444EC2">
              <w:rPr>
                <w:sz w:val="28"/>
                <w:szCs w:val="28"/>
              </w:rPr>
              <w:t>, максимальний розмір щомісячного довічного грошового утримання судді у відставці (з урахуванням надбавок, підвищень, додаткової пенсії, цільової грошової допомоги, пенсії за особливі заслуги перед Україною, індексації та інших доплат до пенсії, встановлених законодавством, крім доплати до надбавок окремим категоріям осіб, які мають особливі заслуги перед Батьківщиною) не може перевищувати 10 740 гривень. Довічне грошове утримання суддям виплачується органами Пенсійного фонду України за рахунок коштів Державного бюджету України.</w:t>
            </w:r>
          </w:p>
          <w:p w:rsidR="00FA7763" w:rsidRPr="00FC38E9" w:rsidRDefault="00FA7763"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lang w:val="ru-RU"/>
              </w:rPr>
            </w:pPr>
          </w:p>
        </w:tc>
        <w:tc>
          <w:tcPr>
            <w:tcW w:w="7229" w:type="dxa"/>
            <w:gridSpan w:val="4"/>
          </w:tcPr>
          <w:p w:rsidR="005630D2" w:rsidRPr="00FC38E9" w:rsidRDefault="005630D2"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lang w:val="ru-RU"/>
              </w:rPr>
            </w:pPr>
          </w:p>
          <w:p w:rsidR="00584A83" w:rsidRPr="00444EC2" w:rsidRDefault="00584A83"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r w:rsidRPr="00444EC2">
              <w:rPr>
                <w:sz w:val="28"/>
                <w:szCs w:val="28"/>
              </w:rPr>
              <w:t>Стаття 141.Пенсія або щомісячне довічне грошове утримання судді у відставці</w:t>
            </w:r>
          </w:p>
          <w:p w:rsidR="00E813BE" w:rsidRPr="00AD712A" w:rsidRDefault="00E813BE"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lang w:val="ru-RU"/>
              </w:rPr>
            </w:pPr>
          </w:p>
          <w:p w:rsidR="00584A83" w:rsidRPr="00444EC2" w:rsidRDefault="00584A83"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r w:rsidRPr="00444EC2">
              <w:rPr>
                <w:sz w:val="28"/>
                <w:szCs w:val="28"/>
              </w:rPr>
              <w:t>...</w:t>
            </w:r>
          </w:p>
          <w:p w:rsidR="00584A83" w:rsidRPr="00444EC2" w:rsidRDefault="00584A83"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r w:rsidRPr="00444EC2">
              <w:rPr>
                <w:sz w:val="28"/>
                <w:szCs w:val="28"/>
              </w:rPr>
              <w:t xml:space="preserve">5. Тимчасово, </w:t>
            </w:r>
            <w:r w:rsidRPr="00444EC2">
              <w:rPr>
                <w:b/>
                <w:sz w:val="28"/>
                <w:szCs w:val="28"/>
              </w:rPr>
              <w:t>по 31 грудня 2017 року</w:t>
            </w:r>
            <w:r w:rsidRPr="00444EC2">
              <w:rPr>
                <w:sz w:val="28"/>
                <w:szCs w:val="28"/>
              </w:rPr>
              <w:t>:</w:t>
            </w:r>
          </w:p>
          <w:p w:rsidR="00584A83" w:rsidRPr="00444EC2" w:rsidRDefault="00584A83"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r w:rsidRPr="00444EC2">
              <w:rPr>
                <w:sz w:val="28"/>
                <w:szCs w:val="28"/>
              </w:rPr>
              <w:t xml:space="preserve">особам (крім інвалідів I та II груп, інвалідів війни III групи та учасників бойових дій, осіб, на яких поширюється дія пункту 1 статті 10 Закону України "Про статус ветеранів війни, гарантії їх соціального захисту"), які працюють на посадах та на умовах, передбачених цим Законом, законами України </w:t>
            </w:r>
            <w:r w:rsidRPr="00444EC2">
              <w:rPr>
                <w:b/>
                <w:sz w:val="28"/>
                <w:szCs w:val="28"/>
              </w:rPr>
              <w:t>"Про статус народного депутата України"</w:t>
            </w:r>
            <w:r w:rsidRPr="00444EC2">
              <w:rPr>
                <w:sz w:val="28"/>
                <w:szCs w:val="28"/>
              </w:rPr>
              <w:t xml:space="preserve">, "Про державну службу", "Про прокуратуру", призначені пенсії / щомісячне довічне грошове утримання не виплачуються; </w:t>
            </w:r>
          </w:p>
          <w:p w:rsidR="00584A83" w:rsidRPr="00444EC2" w:rsidRDefault="00584A83"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r w:rsidRPr="00444EC2">
              <w:rPr>
                <w:sz w:val="28"/>
                <w:szCs w:val="28"/>
              </w:rPr>
              <w:t>…</w:t>
            </w:r>
          </w:p>
          <w:p w:rsidR="00584A83" w:rsidRPr="00444EC2" w:rsidRDefault="00584A83"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r w:rsidRPr="00444EC2">
              <w:rPr>
                <w:sz w:val="28"/>
                <w:szCs w:val="28"/>
              </w:rPr>
              <w:t xml:space="preserve">З 1 січня </w:t>
            </w:r>
            <w:r w:rsidRPr="00444EC2">
              <w:rPr>
                <w:b/>
                <w:sz w:val="28"/>
                <w:szCs w:val="28"/>
              </w:rPr>
              <w:t>2018</w:t>
            </w:r>
            <w:r w:rsidRPr="00444EC2">
              <w:rPr>
                <w:sz w:val="28"/>
                <w:szCs w:val="28"/>
              </w:rPr>
              <w:t xml:space="preserve"> року виплата щомісячного довічного грошового утримання, призначеного відповідно до цієї статті, на період роботи на посадах, які дають право на його призначення або право на призначення пенсії в порядку та на умовах, передбачених законами України "Про прокуратуру", "Про наукову і науково-технічну діяльність", "Про статус народного депутата України", "Про державну службу", припиняється. На цей період призначається і виплачується пенсія відповідно до Закону України "Про загальнообов'язкове державне пенсійне страхування".</w:t>
            </w:r>
          </w:p>
          <w:p w:rsidR="00584A83" w:rsidRPr="00444EC2" w:rsidRDefault="00584A83"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r w:rsidRPr="00444EC2">
              <w:rPr>
                <w:sz w:val="28"/>
                <w:szCs w:val="28"/>
              </w:rPr>
              <w:t>Після звільнення з роботи щомісячне довічне грошове утримання виплачується у повному розмірі.</w:t>
            </w:r>
          </w:p>
          <w:p w:rsidR="00584A83" w:rsidRPr="00444EC2" w:rsidRDefault="00584A83"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r w:rsidRPr="00444EC2">
              <w:rPr>
                <w:sz w:val="28"/>
                <w:szCs w:val="28"/>
              </w:rPr>
              <w:t>…</w:t>
            </w:r>
          </w:p>
          <w:p w:rsidR="00584A83" w:rsidRPr="00444EC2" w:rsidRDefault="00584A83" w:rsidP="00FC38E9">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r w:rsidRPr="00444EC2">
              <w:rPr>
                <w:sz w:val="28"/>
                <w:szCs w:val="28"/>
              </w:rPr>
              <w:t xml:space="preserve">…Тимчасово, </w:t>
            </w:r>
            <w:r w:rsidRPr="00444EC2">
              <w:rPr>
                <w:b/>
                <w:sz w:val="28"/>
                <w:szCs w:val="28"/>
              </w:rPr>
              <w:t>по 31 грудня 2017 року</w:t>
            </w:r>
            <w:r w:rsidRPr="00444EC2">
              <w:rPr>
                <w:sz w:val="28"/>
                <w:szCs w:val="28"/>
              </w:rPr>
              <w:t>, максимальний розмір щомісячного довічного грошового утримання судді у відставці (з урахуванням надбавок, підвищень, додаткової пенсії, цільової грошової допомоги, пенсії за особливі заслуги перед Україною, індексації та інших доплат до пенсії, встановлених законодавством, крім доплати до надбавок окремим категоріям осіб, які мають особливі заслуги перед Батьківщиною) не може перевищувати 10 740 гривень. Довічне грошове утримання суддям виплачується органами Пенсійного фонду України за рахунок коштів Державного бюджету України.</w:t>
            </w:r>
          </w:p>
        </w:tc>
      </w:tr>
      <w:tr w:rsidR="00584A83" w:rsidRPr="00444EC2" w:rsidTr="005630D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c>
          <w:tcPr>
            <w:tcW w:w="14316" w:type="dxa"/>
            <w:gridSpan w:val="6"/>
            <w:tcBorders>
              <w:top w:val="single" w:sz="4" w:space="0" w:color="000000"/>
              <w:left w:val="single" w:sz="4" w:space="0" w:color="000000"/>
              <w:bottom w:val="single" w:sz="4" w:space="0" w:color="000000"/>
              <w:right w:val="single" w:sz="4" w:space="0" w:color="000000"/>
            </w:tcBorders>
          </w:tcPr>
          <w:p w:rsidR="005630D2" w:rsidRPr="005630D2" w:rsidRDefault="005630D2" w:rsidP="005630D2">
            <w:pPr>
              <w:keepNext/>
              <w:keepLines/>
              <w:spacing w:line="264" w:lineRule="auto"/>
              <w:ind w:left="34"/>
              <w:rPr>
                <w:rFonts w:ascii="Times New Roman" w:hAnsi="Times New Roman" w:cs="Times New Roman"/>
                <w:bCs w:val="0"/>
                <w:color w:val="auto"/>
              </w:rPr>
            </w:pPr>
          </w:p>
          <w:p w:rsidR="00584A83" w:rsidRPr="00FA7763" w:rsidRDefault="00584A83" w:rsidP="005630D2">
            <w:pPr>
              <w:keepNext/>
              <w:keepLines/>
              <w:numPr>
                <w:ilvl w:val="0"/>
                <w:numId w:val="30"/>
              </w:numPr>
              <w:spacing w:line="264" w:lineRule="auto"/>
              <w:ind w:left="34" w:hanging="34"/>
              <w:jc w:val="center"/>
              <w:rPr>
                <w:rFonts w:ascii="Times New Roman" w:hAnsi="Times New Roman" w:cs="Times New Roman"/>
                <w:bCs w:val="0"/>
                <w:color w:val="auto"/>
              </w:rPr>
            </w:pPr>
            <w:r w:rsidRPr="00444EC2">
              <w:rPr>
                <w:rFonts w:ascii="Times New Roman" w:hAnsi="Times New Roman" w:cs="Times New Roman"/>
                <w:bCs w:val="0"/>
                <w:color w:val="auto"/>
              </w:rPr>
              <w:t>Закон України "Про державну реєстрацію речових прав на нерухоме майно та їх обтяжень"</w:t>
            </w:r>
          </w:p>
          <w:p w:rsidR="00FA7763" w:rsidRPr="00444EC2" w:rsidRDefault="00FA7763" w:rsidP="005630D2">
            <w:pPr>
              <w:keepNext/>
              <w:keepLines/>
              <w:spacing w:line="264" w:lineRule="auto"/>
              <w:ind w:left="34"/>
              <w:rPr>
                <w:rFonts w:ascii="Times New Roman" w:hAnsi="Times New Roman" w:cs="Times New Roman"/>
                <w:bCs w:val="0"/>
                <w:color w:val="auto"/>
              </w:rPr>
            </w:pPr>
          </w:p>
        </w:tc>
      </w:tr>
      <w:tr w:rsidR="00584A83" w:rsidRPr="00444EC2" w:rsidTr="005630D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c>
          <w:tcPr>
            <w:tcW w:w="7087" w:type="dxa"/>
            <w:gridSpan w:val="2"/>
            <w:tcBorders>
              <w:top w:val="single" w:sz="4" w:space="0" w:color="000000"/>
              <w:left w:val="single" w:sz="4" w:space="0" w:color="000000"/>
              <w:bottom w:val="single" w:sz="4" w:space="0" w:color="000000"/>
            </w:tcBorders>
          </w:tcPr>
          <w:p w:rsidR="005630D2" w:rsidRPr="00FC38E9" w:rsidRDefault="005630D2" w:rsidP="005630D2">
            <w:pPr>
              <w:pStyle w:val="rvps7"/>
              <w:keepNext/>
              <w:keepLines/>
              <w:shd w:val="clear" w:color="auto" w:fill="FFFFFF"/>
              <w:spacing w:before="0" w:beforeAutospacing="0" w:after="0" w:afterAutospacing="0" w:line="264" w:lineRule="auto"/>
              <w:ind w:firstLine="709"/>
              <w:jc w:val="both"/>
              <w:textAlignment w:val="baseline"/>
              <w:rPr>
                <w:rStyle w:val="rvts9"/>
                <w:bCs/>
                <w:sz w:val="28"/>
                <w:szCs w:val="28"/>
                <w:bdr w:val="none" w:sz="0" w:space="0" w:color="auto" w:frame="1"/>
                <w:shd w:val="clear" w:color="auto" w:fill="FFFFFF"/>
                <w:lang w:val="ru-RU"/>
              </w:rPr>
            </w:pPr>
          </w:p>
          <w:p w:rsidR="00584A83" w:rsidRPr="00444EC2" w:rsidRDefault="00584A83" w:rsidP="005630D2">
            <w:pPr>
              <w:pStyle w:val="rvps7"/>
              <w:keepNext/>
              <w:keepLines/>
              <w:shd w:val="clear" w:color="auto" w:fill="FFFFFF"/>
              <w:spacing w:before="0" w:beforeAutospacing="0" w:after="0" w:afterAutospacing="0" w:line="264" w:lineRule="auto"/>
              <w:ind w:firstLine="709"/>
              <w:jc w:val="both"/>
              <w:textAlignment w:val="baseline"/>
              <w:rPr>
                <w:sz w:val="28"/>
                <w:szCs w:val="28"/>
                <w:shd w:val="clear" w:color="auto" w:fill="FFFFFF"/>
              </w:rPr>
            </w:pPr>
            <w:r w:rsidRPr="00444EC2">
              <w:rPr>
                <w:rStyle w:val="rvts9"/>
                <w:bCs/>
                <w:sz w:val="28"/>
                <w:szCs w:val="28"/>
                <w:bdr w:val="none" w:sz="0" w:space="0" w:color="auto" w:frame="1"/>
                <w:shd w:val="clear" w:color="auto" w:fill="FFFFFF"/>
              </w:rPr>
              <w:t>Стаття 32.</w:t>
            </w:r>
            <w:r w:rsidRPr="00444EC2">
              <w:rPr>
                <w:rStyle w:val="apple-converted-space"/>
                <w:sz w:val="28"/>
                <w:szCs w:val="28"/>
                <w:shd w:val="clear" w:color="auto" w:fill="FFFFFF"/>
              </w:rPr>
              <w:t> </w:t>
            </w:r>
            <w:r w:rsidRPr="00444EC2">
              <w:rPr>
                <w:sz w:val="28"/>
                <w:szCs w:val="28"/>
                <w:shd w:val="clear" w:color="auto" w:fill="FFFFFF"/>
              </w:rPr>
              <w:t>Надання інформації з Державного реєстру прав</w:t>
            </w:r>
          </w:p>
          <w:p w:rsidR="00584A83" w:rsidRPr="00444EC2" w:rsidRDefault="00584A83" w:rsidP="005630D2">
            <w:pPr>
              <w:pStyle w:val="ad"/>
              <w:keepNext/>
              <w:keepLines/>
              <w:spacing w:before="0" w:beforeAutospacing="0" w:after="0" w:afterAutospacing="0" w:line="264" w:lineRule="auto"/>
              <w:ind w:firstLine="709"/>
              <w:jc w:val="both"/>
              <w:rPr>
                <w:sz w:val="28"/>
                <w:szCs w:val="28"/>
                <w:lang w:val="uk-UA"/>
              </w:rPr>
            </w:pPr>
            <w:r w:rsidRPr="00444EC2">
              <w:rPr>
                <w:sz w:val="28"/>
                <w:szCs w:val="28"/>
                <w:lang w:val="uk-UA"/>
              </w:rPr>
              <w:t>…</w:t>
            </w:r>
          </w:p>
          <w:p w:rsidR="00584A83" w:rsidRPr="00444EC2" w:rsidRDefault="00584A83" w:rsidP="005630D2">
            <w:pPr>
              <w:pStyle w:val="ad"/>
              <w:keepNext/>
              <w:keepLines/>
              <w:spacing w:before="0" w:beforeAutospacing="0" w:after="0" w:afterAutospacing="0" w:line="264" w:lineRule="auto"/>
              <w:ind w:firstLine="709"/>
              <w:jc w:val="both"/>
              <w:rPr>
                <w:sz w:val="28"/>
                <w:szCs w:val="28"/>
                <w:lang w:val="uk-UA"/>
              </w:rPr>
            </w:pPr>
            <w:r w:rsidRPr="00444EC2">
              <w:rPr>
                <w:sz w:val="28"/>
                <w:szCs w:val="28"/>
                <w:shd w:val="clear" w:color="auto" w:fill="FFFFFF"/>
                <w:lang w:val="uk-UA"/>
              </w:rPr>
              <w:t>3. Для посадових осіб органів державної влади, органів місцевого самоврядування, судів, органів Національної поліції, органів прокуратури, органів Служби безпеки України, Національного банку України, Національного антикорупційного бюро України, Національного агентства з питань запобігання корупції, адвокатів, нотаріусів інформація з Державного реєстру прав у зв’язку із здійсненням ними повноважень, визначених законом, надається за суб’єктом права чи за об’єктом нерухомого майна в електронній формі шляхом безпосереднього доступу до Державного реєстру прав, за умови ідентифікації відповідної посадової особи за допомогою електронного цифрового підпису.</w:t>
            </w:r>
            <w:r w:rsidRPr="00444EC2">
              <w:rPr>
                <w:sz w:val="28"/>
                <w:szCs w:val="28"/>
                <w:lang w:val="uk-UA"/>
              </w:rPr>
              <w:t> </w:t>
            </w:r>
            <w:hyperlink r:id="rId9" w:anchor="n326" w:tgtFrame="_blank" w:history="1">
              <w:r w:rsidRPr="00444EC2">
                <w:rPr>
                  <w:sz w:val="28"/>
                  <w:szCs w:val="28"/>
                  <w:lang w:val="uk-UA"/>
                </w:rPr>
                <w:t>Порядок доступу до Державного реєстру прав</w:t>
              </w:r>
            </w:hyperlink>
            <w:r w:rsidRPr="00444EC2">
              <w:rPr>
                <w:sz w:val="28"/>
                <w:szCs w:val="28"/>
                <w:lang w:val="uk-UA"/>
              </w:rPr>
              <w:t> </w:t>
            </w:r>
            <w:r w:rsidRPr="00444EC2">
              <w:rPr>
                <w:sz w:val="28"/>
                <w:szCs w:val="28"/>
                <w:shd w:val="clear" w:color="auto" w:fill="FFFFFF"/>
                <w:lang w:val="uk-UA"/>
              </w:rPr>
              <w:t>визначається Кабінетом Міністрів України.</w:t>
            </w:r>
          </w:p>
          <w:p w:rsidR="00584A83" w:rsidRPr="00444EC2" w:rsidRDefault="00584A83" w:rsidP="005630D2">
            <w:pPr>
              <w:pStyle w:val="ad"/>
              <w:keepNext/>
              <w:keepLines/>
              <w:spacing w:before="0" w:beforeAutospacing="0" w:after="0" w:afterAutospacing="0" w:line="264" w:lineRule="auto"/>
              <w:ind w:firstLine="709"/>
              <w:jc w:val="both"/>
              <w:rPr>
                <w:rStyle w:val="rvts9"/>
                <w:sz w:val="28"/>
                <w:szCs w:val="28"/>
                <w:lang w:val="uk-UA"/>
              </w:rPr>
            </w:pPr>
          </w:p>
          <w:p w:rsidR="00584A83" w:rsidRPr="00444EC2" w:rsidRDefault="00584A83" w:rsidP="005630D2">
            <w:pPr>
              <w:pStyle w:val="ad"/>
              <w:keepNext/>
              <w:keepLines/>
              <w:spacing w:before="0" w:beforeAutospacing="0" w:after="0" w:afterAutospacing="0" w:line="264" w:lineRule="auto"/>
              <w:ind w:firstLine="709"/>
              <w:jc w:val="both"/>
              <w:rPr>
                <w:rStyle w:val="rvts9"/>
                <w:b/>
                <w:sz w:val="28"/>
                <w:szCs w:val="28"/>
                <w:lang w:val="uk-UA"/>
              </w:rPr>
            </w:pPr>
            <w:r w:rsidRPr="00444EC2">
              <w:rPr>
                <w:rStyle w:val="rvts9"/>
                <w:b/>
                <w:sz w:val="28"/>
                <w:szCs w:val="28"/>
                <w:lang w:val="uk-UA"/>
              </w:rPr>
              <w:t>Відсутній</w:t>
            </w:r>
          </w:p>
        </w:tc>
        <w:tc>
          <w:tcPr>
            <w:tcW w:w="7229" w:type="dxa"/>
            <w:gridSpan w:val="4"/>
            <w:tcBorders>
              <w:top w:val="single" w:sz="4" w:space="0" w:color="000000"/>
              <w:left w:val="single" w:sz="4" w:space="0" w:color="000000"/>
              <w:bottom w:val="single" w:sz="4" w:space="0" w:color="000000"/>
              <w:right w:val="single" w:sz="4" w:space="0" w:color="000000"/>
            </w:tcBorders>
          </w:tcPr>
          <w:p w:rsidR="005630D2" w:rsidRPr="00FC38E9" w:rsidRDefault="005630D2" w:rsidP="005630D2">
            <w:pPr>
              <w:pStyle w:val="rvps7"/>
              <w:keepNext/>
              <w:keepLines/>
              <w:shd w:val="clear" w:color="auto" w:fill="FFFFFF"/>
              <w:spacing w:before="0" w:beforeAutospacing="0" w:after="0" w:afterAutospacing="0" w:line="264" w:lineRule="auto"/>
              <w:ind w:firstLine="709"/>
              <w:jc w:val="both"/>
              <w:textAlignment w:val="baseline"/>
              <w:rPr>
                <w:rStyle w:val="rvts9"/>
                <w:bCs/>
                <w:sz w:val="28"/>
                <w:szCs w:val="28"/>
                <w:bdr w:val="none" w:sz="0" w:space="0" w:color="auto" w:frame="1"/>
                <w:shd w:val="clear" w:color="auto" w:fill="FFFFFF"/>
                <w:lang w:val="ru-RU"/>
              </w:rPr>
            </w:pPr>
          </w:p>
          <w:p w:rsidR="00584A83" w:rsidRPr="00444EC2" w:rsidRDefault="00584A83" w:rsidP="005630D2">
            <w:pPr>
              <w:pStyle w:val="rvps7"/>
              <w:keepNext/>
              <w:keepLines/>
              <w:shd w:val="clear" w:color="auto" w:fill="FFFFFF"/>
              <w:spacing w:before="0" w:beforeAutospacing="0" w:after="0" w:afterAutospacing="0" w:line="264" w:lineRule="auto"/>
              <w:ind w:firstLine="709"/>
              <w:jc w:val="both"/>
              <w:textAlignment w:val="baseline"/>
              <w:rPr>
                <w:sz w:val="28"/>
                <w:szCs w:val="28"/>
                <w:shd w:val="clear" w:color="auto" w:fill="FFFFFF"/>
              </w:rPr>
            </w:pPr>
            <w:r w:rsidRPr="00444EC2">
              <w:rPr>
                <w:rStyle w:val="rvts9"/>
                <w:bCs/>
                <w:sz w:val="28"/>
                <w:szCs w:val="28"/>
                <w:bdr w:val="none" w:sz="0" w:space="0" w:color="auto" w:frame="1"/>
                <w:shd w:val="clear" w:color="auto" w:fill="FFFFFF"/>
              </w:rPr>
              <w:t>Стаття 32.</w:t>
            </w:r>
            <w:r w:rsidRPr="00444EC2">
              <w:rPr>
                <w:rStyle w:val="apple-converted-space"/>
                <w:sz w:val="28"/>
                <w:szCs w:val="28"/>
                <w:shd w:val="clear" w:color="auto" w:fill="FFFFFF"/>
              </w:rPr>
              <w:t> </w:t>
            </w:r>
            <w:r w:rsidRPr="00444EC2">
              <w:rPr>
                <w:sz w:val="28"/>
                <w:szCs w:val="28"/>
                <w:shd w:val="clear" w:color="auto" w:fill="FFFFFF"/>
              </w:rPr>
              <w:t>Надання інформації з Державного реєстру прав</w:t>
            </w:r>
          </w:p>
          <w:p w:rsidR="00584A83" w:rsidRPr="00444EC2" w:rsidRDefault="00584A83" w:rsidP="005630D2">
            <w:pPr>
              <w:pStyle w:val="ad"/>
              <w:keepNext/>
              <w:keepLines/>
              <w:spacing w:before="0" w:beforeAutospacing="0" w:after="0" w:afterAutospacing="0" w:line="264" w:lineRule="auto"/>
              <w:ind w:firstLine="709"/>
              <w:jc w:val="both"/>
              <w:rPr>
                <w:sz w:val="28"/>
                <w:szCs w:val="28"/>
                <w:lang w:val="uk-UA"/>
              </w:rPr>
            </w:pPr>
            <w:r w:rsidRPr="00444EC2">
              <w:rPr>
                <w:sz w:val="28"/>
                <w:szCs w:val="28"/>
                <w:lang w:val="uk-UA"/>
              </w:rPr>
              <w:t>…</w:t>
            </w:r>
          </w:p>
          <w:p w:rsidR="00584A83" w:rsidRPr="00444EC2" w:rsidRDefault="00584A83" w:rsidP="005630D2">
            <w:pPr>
              <w:pStyle w:val="ad"/>
              <w:keepNext/>
              <w:keepLines/>
              <w:spacing w:before="0" w:beforeAutospacing="0" w:after="0" w:afterAutospacing="0" w:line="264" w:lineRule="auto"/>
              <w:ind w:firstLine="709"/>
              <w:jc w:val="both"/>
              <w:rPr>
                <w:sz w:val="28"/>
                <w:szCs w:val="28"/>
                <w:lang w:val="uk-UA"/>
              </w:rPr>
            </w:pPr>
            <w:r w:rsidRPr="00444EC2">
              <w:rPr>
                <w:sz w:val="28"/>
                <w:szCs w:val="28"/>
                <w:shd w:val="clear" w:color="auto" w:fill="FFFFFF"/>
                <w:lang w:val="uk-UA"/>
              </w:rPr>
              <w:t>3. Для посадових осіб органів державної влади, органів місцевого самоврядування, судів, органів Національної поліції, органів прокуратури, органів Служби безпеки України, Національного банку України, Національного антикорупційного бюро України, Національного агентства з питань запобігання корупції, адвокатів, нотаріусів інформація з Державного реєстру прав у зв’язку із здійсненням ними повноважень, визначених законом, надається за суб’єктом права чи за об’єктом нерухомого майна в електронній формі шляхом безпосереднього доступу до Державного реєстру прав, за умови ідентифікації відповідної посадової особи за допомогою електронного цифрового підпису.</w:t>
            </w:r>
            <w:r w:rsidRPr="00444EC2">
              <w:rPr>
                <w:sz w:val="28"/>
                <w:szCs w:val="28"/>
                <w:lang w:val="uk-UA"/>
              </w:rPr>
              <w:t> </w:t>
            </w:r>
            <w:hyperlink r:id="rId10" w:anchor="n326" w:tgtFrame="_blank" w:history="1">
              <w:r w:rsidRPr="00444EC2">
                <w:rPr>
                  <w:sz w:val="28"/>
                  <w:szCs w:val="28"/>
                  <w:lang w:val="uk-UA"/>
                </w:rPr>
                <w:t>Порядок доступу до Державного реєстру прав</w:t>
              </w:r>
            </w:hyperlink>
            <w:r w:rsidRPr="00444EC2">
              <w:rPr>
                <w:sz w:val="28"/>
                <w:szCs w:val="28"/>
                <w:lang w:val="uk-UA"/>
              </w:rPr>
              <w:t> </w:t>
            </w:r>
            <w:r w:rsidRPr="00444EC2">
              <w:rPr>
                <w:sz w:val="28"/>
                <w:szCs w:val="28"/>
                <w:shd w:val="clear" w:color="auto" w:fill="FFFFFF"/>
                <w:lang w:val="uk-UA"/>
              </w:rPr>
              <w:t>визначається Кабінетом Міністрів України,</w:t>
            </w:r>
            <w:r w:rsidRPr="00444EC2">
              <w:rPr>
                <w:b/>
                <w:sz w:val="28"/>
                <w:szCs w:val="28"/>
                <w:lang w:val="uk-UA"/>
              </w:rPr>
              <w:t xml:space="preserve"> крім випадків, передбачених цим Законом.</w:t>
            </w:r>
          </w:p>
          <w:p w:rsidR="00584A83" w:rsidRPr="00FC38E9" w:rsidRDefault="00584A83" w:rsidP="005630D2">
            <w:pPr>
              <w:pStyle w:val="ad"/>
              <w:keepNext/>
              <w:keepLines/>
              <w:spacing w:before="0" w:beforeAutospacing="0" w:after="0" w:afterAutospacing="0" w:line="264" w:lineRule="auto"/>
              <w:ind w:firstLine="709"/>
              <w:jc w:val="both"/>
              <w:rPr>
                <w:b/>
                <w:sz w:val="28"/>
                <w:szCs w:val="28"/>
                <w:lang w:val="uk-UA"/>
              </w:rPr>
            </w:pPr>
            <w:r w:rsidRPr="00444EC2">
              <w:rPr>
                <w:b/>
                <w:sz w:val="28"/>
                <w:szCs w:val="28"/>
                <w:lang w:val="uk-UA"/>
              </w:rPr>
              <w:t xml:space="preserve">Міністерство фінансів України під час здійснення повноважень з контролю за дотриманням бюджетного законодавства в частині моніторингу достовірності інформації, поданої фізичними особами для нарахування та своєчасного і в повному обсязі отримання соціальних виплат, пільг, субсидій, пенсій, заробітних плат, інших виплат, що здійснюються за рахунок коштів державного та місцевих бюджетів, коштів Пенсійного фонду України, фондів загальнообов’язкового державного соціального страхування безоплатно отримує відомості з Державного  реєстру  прав в електронному вигляді у форматі бази даних, витягу та/або в іншій формі на підставі договорів, укладених з технічним адміністратором. </w:t>
            </w:r>
          </w:p>
          <w:p w:rsidR="00FA7763" w:rsidRPr="00FC38E9" w:rsidRDefault="00FA7763" w:rsidP="005630D2">
            <w:pPr>
              <w:pStyle w:val="ad"/>
              <w:keepNext/>
              <w:keepLines/>
              <w:spacing w:before="0" w:beforeAutospacing="0" w:after="0" w:afterAutospacing="0" w:line="264" w:lineRule="auto"/>
              <w:ind w:firstLine="709"/>
              <w:jc w:val="both"/>
              <w:rPr>
                <w:b/>
                <w:sz w:val="28"/>
                <w:szCs w:val="28"/>
                <w:lang w:val="uk-UA"/>
              </w:rPr>
            </w:pPr>
          </w:p>
          <w:p w:rsidR="00FA7763" w:rsidRPr="00FC38E9" w:rsidRDefault="00FA7763" w:rsidP="005630D2">
            <w:pPr>
              <w:pStyle w:val="ad"/>
              <w:keepNext/>
              <w:keepLines/>
              <w:spacing w:before="0" w:beforeAutospacing="0" w:after="0" w:afterAutospacing="0" w:line="264" w:lineRule="auto"/>
              <w:ind w:firstLine="709"/>
              <w:jc w:val="both"/>
              <w:rPr>
                <w:b/>
                <w:sz w:val="28"/>
                <w:szCs w:val="28"/>
                <w:lang w:val="uk-UA"/>
              </w:rPr>
            </w:pPr>
          </w:p>
        </w:tc>
      </w:tr>
      <w:tr w:rsidR="00584A83" w:rsidRPr="00444EC2" w:rsidTr="005630D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c>
          <w:tcPr>
            <w:tcW w:w="14316" w:type="dxa"/>
            <w:gridSpan w:val="6"/>
            <w:tcBorders>
              <w:top w:val="single" w:sz="4" w:space="0" w:color="000000"/>
              <w:left w:val="single" w:sz="4" w:space="0" w:color="000000"/>
              <w:bottom w:val="single" w:sz="4" w:space="0" w:color="000000"/>
              <w:right w:val="single" w:sz="4" w:space="0" w:color="000000"/>
            </w:tcBorders>
          </w:tcPr>
          <w:p w:rsidR="005630D2" w:rsidRPr="005630D2" w:rsidRDefault="005630D2" w:rsidP="005630D2">
            <w:pPr>
              <w:keepNext/>
              <w:keepLines/>
              <w:spacing w:line="264" w:lineRule="auto"/>
              <w:ind w:left="34"/>
              <w:rPr>
                <w:rFonts w:ascii="Times New Roman" w:hAnsi="Times New Roman" w:cs="Times New Roman"/>
                <w:color w:val="auto"/>
              </w:rPr>
            </w:pPr>
          </w:p>
          <w:p w:rsidR="00584A83" w:rsidRPr="00FA7763" w:rsidRDefault="00584A83" w:rsidP="005630D2">
            <w:pPr>
              <w:keepNext/>
              <w:keepLines/>
              <w:numPr>
                <w:ilvl w:val="0"/>
                <w:numId w:val="30"/>
              </w:numPr>
              <w:spacing w:line="264" w:lineRule="auto"/>
              <w:ind w:left="34" w:hanging="34"/>
              <w:jc w:val="center"/>
              <w:rPr>
                <w:rFonts w:ascii="Times New Roman" w:hAnsi="Times New Roman" w:cs="Times New Roman"/>
                <w:color w:val="auto"/>
              </w:rPr>
            </w:pPr>
            <w:r w:rsidRPr="00444EC2">
              <w:rPr>
                <w:rFonts w:ascii="Times New Roman" w:hAnsi="Times New Roman" w:cs="Times New Roman"/>
                <w:bCs w:val="0"/>
                <w:color w:val="auto"/>
              </w:rPr>
              <w:t>Закон України "Про державну реєстрацію юридичних осіб, фізичних осіб - підприємців та громадських формувань"</w:t>
            </w:r>
          </w:p>
          <w:p w:rsidR="00FA7763" w:rsidRPr="00444EC2" w:rsidRDefault="00FA7763" w:rsidP="005630D2">
            <w:pPr>
              <w:keepNext/>
              <w:keepLines/>
              <w:spacing w:line="264" w:lineRule="auto"/>
              <w:ind w:left="34"/>
              <w:rPr>
                <w:rFonts w:ascii="Times New Roman" w:hAnsi="Times New Roman" w:cs="Times New Roman"/>
                <w:color w:val="auto"/>
              </w:rPr>
            </w:pPr>
          </w:p>
        </w:tc>
      </w:tr>
      <w:tr w:rsidR="00584A83" w:rsidRPr="00444EC2" w:rsidTr="005630D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c>
          <w:tcPr>
            <w:tcW w:w="7087" w:type="dxa"/>
            <w:gridSpan w:val="2"/>
            <w:tcBorders>
              <w:top w:val="single" w:sz="4" w:space="0" w:color="000000"/>
              <w:left w:val="single" w:sz="4" w:space="0" w:color="000000"/>
              <w:bottom w:val="single" w:sz="4" w:space="0" w:color="000000"/>
            </w:tcBorders>
          </w:tcPr>
          <w:p w:rsidR="005630D2" w:rsidRPr="00FC38E9" w:rsidRDefault="005630D2" w:rsidP="005630D2">
            <w:pPr>
              <w:pStyle w:val="rvps7"/>
              <w:keepNext/>
              <w:keepLines/>
              <w:shd w:val="clear" w:color="auto" w:fill="FFFFFF"/>
              <w:spacing w:before="0" w:beforeAutospacing="0" w:after="0" w:afterAutospacing="0" w:line="264" w:lineRule="auto"/>
              <w:ind w:firstLine="709"/>
              <w:jc w:val="both"/>
              <w:textAlignment w:val="baseline"/>
              <w:rPr>
                <w:rStyle w:val="rvts9"/>
                <w:bCs/>
                <w:sz w:val="28"/>
                <w:szCs w:val="28"/>
                <w:bdr w:val="none" w:sz="0" w:space="0" w:color="auto" w:frame="1"/>
                <w:shd w:val="clear" w:color="auto" w:fill="FFFFFF"/>
              </w:rPr>
            </w:pPr>
          </w:p>
          <w:p w:rsidR="00584A83" w:rsidRPr="00444EC2" w:rsidRDefault="00584A83" w:rsidP="005630D2">
            <w:pPr>
              <w:pStyle w:val="rvps7"/>
              <w:keepNext/>
              <w:keepLines/>
              <w:shd w:val="clear" w:color="auto" w:fill="FFFFFF"/>
              <w:spacing w:before="0" w:beforeAutospacing="0" w:after="0" w:afterAutospacing="0" w:line="264" w:lineRule="auto"/>
              <w:ind w:firstLine="709"/>
              <w:jc w:val="both"/>
              <w:textAlignment w:val="baseline"/>
              <w:rPr>
                <w:sz w:val="28"/>
                <w:szCs w:val="28"/>
                <w:shd w:val="clear" w:color="auto" w:fill="FFFFFF"/>
              </w:rPr>
            </w:pPr>
            <w:r w:rsidRPr="00444EC2">
              <w:rPr>
                <w:rStyle w:val="rvts9"/>
                <w:bCs/>
                <w:sz w:val="28"/>
                <w:szCs w:val="28"/>
                <w:bdr w:val="none" w:sz="0" w:space="0" w:color="auto" w:frame="1"/>
                <w:shd w:val="clear" w:color="auto" w:fill="FFFFFF"/>
              </w:rPr>
              <w:t>Стаття 11.</w:t>
            </w:r>
            <w:r w:rsidRPr="00444EC2">
              <w:rPr>
                <w:rStyle w:val="apple-converted-space"/>
                <w:b/>
                <w:bCs/>
                <w:sz w:val="28"/>
                <w:szCs w:val="28"/>
                <w:bdr w:val="none" w:sz="0" w:space="0" w:color="auto" w:frame="1"/>
                <w:shd w:val="clear" w:color="auto" w:fill="FFFFFF"/>
              </w:rPr>
              <w:t> </w:t>
            </w:r>
            <w:r w:rsidRPr="00444EC2">
              <w:rPr>
                <w:sz w:val="28"/>
                <w:szCs w:val="28"/>
                <w:shd w:val="clear" w:color="auto" w:fill="FFFFFF"/>
              </w:rPr>
              <w:t>Надання відомостей з Єдиного державного реєстру</w:t>
            </w:r>
          </w:p>
          <w:p w:rsidR="00584A83" w:rsidRPr="00444EC2" w:rsidRDefault="00584A83" w:rsidP="005630D2">
            <w:pPr>
              <w:pStyle w:val="rvps2"/>
              <w:keepNext/>
              <w:keepLines/>
              <w:spacing w:before="0" w:beforeAutospacing="0" w:after="0" w:afterAutospacing="0" w:line="264" w:lineRule="auto"/>
              <w:ind w:firstLine="709"/>
              <w:rPr>
                <w:rStyle w:val="rvts9"/>
                <w:b/>
                <w:sz w:val="28"/>
                <w:szCs w:val="28"/>
              </w:rPr>
            </w:pPr>
            <w:r w:rsidRPr="00444EC2">
              <w:rPr>
                <w:rStyle w:val="rvts9"/>
                <w:sz w:val="28"/>
                <w:szCs w:val="28"/>
              </w:rPr>
              <w:t>…</w:t>
            </w:r>
          </w:p>
          <w:p w:rsidR="00584A83" w:rsidRPr="00444EC2" w:rsidRDefault="00584A83" w:rsidP="005630D2">
            <w:pPr>
              <w:pStyle w:val="ad"/>
              <w:keepNext/>
              <w:keepLines/>
              <w:spacing w:before="0" w:beforeAutospacing="0" w:after="0" w:afterAutospacing="0" w:line="264" w:lineRule="auto"/>
              <w:ind w:firstLine="709"/>
              <w:jc w:val="both"/>
              <w:rPr>
                <w:sz w:val="28"/>
                <w:szCs w:val="28"/>
                <w:lang w:val="uk-UA"/>
              </w:rPr>
            </w:pPr>
            <w:r w:rsidRPr="00444EC2">
              <w:rPr>
                <w:sz w:val="28"/>
                <w:szCs w:val="28"/>
                <w:lang w:val="uk-UA"/>
              </w:rPr>
              <w:t>7. Державні органи, у тому числі суди, органи Національної поліції, органи прокуратури, органи Служби безпеки України, а також органи місцевого самоврядування та їх посадові особи безоплатно отримують відомості з Єдиного державного реєстру з метою здійснення ними повноважень, визначених законом, виключно в електронній формі через портал електронних сервісів у порядку, визначеному Міністерством юстиції України в Порядку надання відомостей з Єдиного державного реєстру.</w:t>
            </w:r>
          </w:p>
          <w:p w:rsidR="00584A83" w:rsidRPr="00444EC2" w:rsidRDefault="00584A83" w:rsidP="005630D2">
            <w:pPr>
              <w:pStyle w:val="rvps2"/>
              <w:keepNext/>
              <w:keepLines/>
              <w:spacing w:before="0" w:beforeAutospacing="0" w:after="0" w:afterAutospacing="0" w:line="264" w:lineRule="auto"/>
              <w:ind w:firstLine="709"/>
              <w:rPr>
                <w:rStyle w:val="rvts9"/>
                <w:sz w:val="28"/>
                <w:szCs w:val="28"/>
              </w:rPr>
            </w:pPr>
          </w:p>
          <w:p w:rsidR="00584A83" w:rsidRPr="00444EC2" w:rsidRDefault="00584A83" w:rsidP="005630D2">
            <w:pPr>
              <w:pStyle w:val="rvps2"/>
              <w:keepNext/>
              <w:keepLines/>
              <w:spacing w:before="0" w:beforeAutospacing="0" w:after="0" w:afterAutospacing="0" w:line="264" w:lineRule="auto"/>
              <w:ind w:firstLine="709"/>
              <w:rPr>
                <w:rStyle w:val="rvts9"/>
                <w:b/>
                <w:sz w:val="28"/>
                <w:szCs w:val="28"/>
              </w:rPr>
            </w:pPr>
            <w:r w:rsidRPr="00444EC2">
              <w:rPr>
                <w:rStyle w:val="rvts9"/>
                <w:b/>
                <w:sz w:val="28"/>
                <w:szCs w:val="28"/>
              </w:rPr>
              <w:t>Відсутній</w:t>
            </w:r>
          </w:p>
        </w:tc>
        <w:tc>
          <w:tcPr>
            <w:tcW w:w="7229" w:type="dxa"/>
            <w:gridSpan w:val="4"/>
            <w:tcBorders>
              <w:top w:val="single" w:sz="4" w:space="0" w:color="000000"/>
              <w:left w:val="single" w:sz="4" w:space="0" w:color="000000"/>
              <w:bottom w:val="single" w:sz="4" w:space="0" w:color="000000"/>
              <w:right w:val="single" w:sz="4" w:space="0" w:color="000000"/>
            </w:tcBorders>
          </w:tcPr>
          <w:p w:rsidR="005630D2" w:rsidRPr="00FC38E9" w:rsidRDefault="005630D2" w:rsidP="005630D2">
            <w:pPr>
              <w:pStyle w:val="rvps7"/>
              <w:keepNext/>
              <w:keepLines/>
              <w:shd w:val="clear" w:color="auto" w:fill="FFFFFF"/>
              <w:spacing w:before="0" w:beforeAutospacing="0" w:after="0" w:afterAutospacing="0" w:line="264" w:lineRule="auto"/>
              <w:ind w:firstLine="709"/>
              <w:jc w:val="both"/>
              <w:textAlignment w:val="baseline"/>
              <w:rPr>
                <w:rStyle w:val="rvts9"/>
                <w:bCs/>
                <w:sz w:val="28"/>
                <w:szCs w:val="28"/>
                <w:bdr w:val="none" w:sz="0" w:space="0" w:color="auto" w:frame="1"/>
                <w:shd w:val="clear" w:color="auto" w:fill="FFFFFF"/>
                <w:lang w:val="ru-RU"/>
              </w:rPr>
            </w:pPr>
          </w:p>
          <w:p w:rsidR="00584A83" w:rsidRPr="00444EC2" w:rsidRDefault="00584A83" w:rsidP="005630D2">
            <w:pPr>
              <w:pStyle w:val="rvps7"/>
              <w:keepNext/>
              <w:keepLines/>
              <w:shd w:val="clear" w:color="auto" w:fill="FFFFFF"/>
              <w:spacing w:before="0" w:beforeAutospacing="0" w:after="0" w:afterAutospacing="0" w:line="264" w:lineRule="auto"/>
              <w:ind w:firstLine="709"/>
              <w:jc w:val="both"/>
              <w:textAlignment w:val="baseline"/>
              <w:rPr>
                <w:sz w:val="28"/>
                <w:szCs w:val="28"/>
                <w:shd w:val="clear" w:color="auto" w:fill="FFFFFF"/>
              </w:rPr>
            </w:pPr>
            <w:r w:rsidRPr="00444EC2">
              <w:rPr>
                <w:rStyle w:val="rvts9"/>
                <w:bCs/>
                <w:sz w:val="28"/>
                <w:szCs w:val="28"/>
                <w:bdr w:val="none" w:sz="0" w:space="0" w:color="auto" w:frame="1"/>
                <w:shd w:val="clear" w:color="auto" w:fill="FFFFFF"/>
              </w:rPr>
              <w:t>Стаття 11.</w:t>
            </w:r>
            <w:r w:rsidRPr="00444EC2">
              <w:rPr>
                <w:rStyle w:val="apple-converted-space"/>
                <w:b/>
                <w:bCs/>
                <w:sz w:val="28"/>
                <w:szCs w:val="28"/>
                <w:bdr w:val="none" w:sz="0" w:space="0" w:color="auto" w:frame="1"/>
                <w:shd w:val="clear" w:color="auto" w:fill="FFFFFF"/>
              </w:rPr>
              <w:t> </w:t>
            </w:r>
            <w:r w:rsidRPr="00444EC2">
              <w:rPr>
                <w:sz w:val="28"/>
                <w:szCs w:val="28"/>
                <w:shd w:val="clear" w:color="auto" w:fill="FFFFFF"/>
              </w:rPr>
              <w:t>Надання відомостей з Єдиного державного реєстру</w:t>
            </w:r>
          </w:p>
          <w:p w:rsidR="00584A83" w:rsidRPr="00444EC2" w:rsidRDefault="00584A83" w:rsidP="005630D2">
            <w:pPr>
              <w:pStyle w:val="rvps2"/>
              <w:keepNext/>
              <w:keepLines/>
              <w:spacing w:before="0" w:beforeAutospacing="0" w:after="0" w:afterAutospacing="0" w:line="264" w:lineRule="auto"/>
              <w:ind w:firstLine="709"/>
              <w:rPr>
                <w:sz w:val="28"/>
                <w:szCs w:val="28"/>
              </w:rPr>
            </w:pPr>
            <w:r w:rsidRPr="00444EC2">
              <w:rPr>
                <w:sz w:val="28"/>
                <w:szCs w:val="28"/>
              </w:rPr>
              <w:t>…</w:t>
            </w:r>
          </w:p>
          <w:p w:rsidR="00584A83" w:rsidRPr="00444EC2" w:rsidRDefault="00584A83" w:rsidP="005630D2">
            <w:pPr>
              <w:pStyle w:val="ad"/>
              <w:keepNext/>
              <w:keepLines/>
              <w:spacing w:before="0" w:beforeAutospacing="0" w:after="0" w:afterAutospacing="0" w:line="264" w:lineRule="auto"/>
              <w:ind w:firstLine="709"/>
              <w:jc w:val="both"/>
              <w:rPr>
                <w:sz w:val="28"/>
                <w:szCs w:val="28"/>
                <w:lang w:val="uk-UA"/>
              </w:rPr>
            </w:pPr>
            <w:r w:rsidRPr="00444EC2">
              <w:rPr>
                <w:sz w:val="28"/>
                <w:szCs w:val="28"/>
                <w:lang w:val="uk-UA"/>
              </w:rPr>
              <w:t>7. Державні органи, у тому числі суди, органи Національної поліції, органи прокуратури, органи Служби безпеки України, а також органи місцевого самоврядування та їх посадові особи безоплатно отримують відомості з Єдиного державного реєстру з метою здійснення ними повноважень, визначених законом, виключно в електронній формі через портал електронних сервісів у порядку, визначеному Міністерством юстиції України в Порядку надання відомостей з Єдиного державного реєстру</w:t>
            </w:r>
            <w:r w:rsidRPr="00444EC2">
              <w:rPr>
                <w:b/>
                <w:sz w:val="28"/>
                <w:szCs w:val="28"/>
                <w:lang w:val="uk-UA"/>
              </w:rPr>
              <w:t>, крім випадків, передбачених цим Законом.</w:t>
            </w:r>
          </w:p>
          <w:p w:rsidR="00FA7763" w:rsidRPr="00FC38E9" w:rsidRDefault="00584A83" w:rsidP="005630D2">
            <w:pPr>
              <w:pStyle w:val="ad"/>
              <w:keepNext/>
              <w:keepLines/>
              <w:spacing w:before="0" w:beforeAutospacing="0" w:after="0" w:afterAutospacing="0" w:line="264" w:lineRule="auto"/>
              <w:ind w:firstLine="709"/>
              <w:jc w:val="both"/>
              <w:rPr>
                <w:b/>
                <w:sz w:val="28"/>
                <w:szCs w:val="28"/>
                <w:lang w:val="uk-UA"/>
              </w:rPr>
            </w:pPr>
            <w:r w:rsidRPr="00444EC2">
              <w:rPr>
                <w:b/>
                <w:sz w:val="28"/>
                <w:szCs w:val="28"/>
                <w:lang w:val="uk-UA"/>
              </w:rPr>
              <w:t>Міністерство фінансів України під час здійснення повноважень з контролю за дотриманням бюджетного законодавства в частині моніторингу достовірності інформації, поданої фізичними особами для нарахування та своєчасного і в повному обсязі отримання соціальних виплат, пільг, субсидій, пенсій, заробітних плат, інших виплат, що здійснюються за рахунок коштів державного та місцевих бюджетів, коштів Пенсійного фонду України, фондів загальнообов’язкового державного соціального страхування безоплатно отримує відомості з Єдиного державного реєстру в електронному вигляді у форматі бази даних, витягу та/або в іншій формі на підставі договорів, укладених з технічним адміністратором.</w:t>
            </w:r>
          </w:p>
          <w:p w:rsidR="00FA7763" w:rsidRPr="00FC38E9" w:rsidRDefault="00FA7763" w:rsidP="005630D2">
            <w:pPr>
              <w:pStyle w:val="ad"/>
              <w:keepNext/>
              <w:keepLines/>
              <w:spacing w:before="0" w:beforeAutospacing="0" w:after="0" w:afterAutospacing="0" w:line="264" w:lineRule="auto"/>
              <w:ind w:firstLine="709"/>
              <w:jc w:val="both"/>
              <w:rPr>
                <w:b/>
                <w:sz w:val="28"/>
                <w:szCs w:val="28"/>
                <w:lang w:val="uk-UA"/>
              </w:rPr>
            </w:pPr>
          </w:p>
        </w:tc>
      </w:tr>
      <w:tr w:rsidR="00584A83" w:rsidRPr="00444EC2" w:rsidTr="00CE6D44">
        <w:tblPrEx>
          <w:jc w:val="center"/>
          <w:tblLook w:val="01E0" w:firstRow="1" w:lastRow="1" w:firstColumn="1" w:lastColumn="1" w:noHBand="0" w:noVBand="0"/>
        </w:tblPrEx>
        <w:trPr>
          <w:gridBefore w:val="1"/>
          <w:gridAfter w:val="1"/>
          <w:wBefore w:w="13" w:type="dxa"/>
          <w:wAfter w:w="6" w:type="dxa"/>
          <w:jc w:val="center"/>
        </w:trPr>
        <w:tc>
          <w:tcPr>
            <w:tcW w:w="14297" w:type="dxa"/>
            <w:gridSpan w:val="4"/>
            <w:vAlign w:val="center"/>
          </w:tcPr>
          <w:p w:rsidR="005630D2" w:rsidRPr="005630D2" w:rsidRDefault="005630D2" w:rsidP="005630D2">
            <w:pPr>
              <w:keepNext/>
              <w:keepLines/>
              <w:spacing w:line="264" w:lineRule="auto"/>
              <w:ind w:left="34"/>
              <w:rPr>
                <w:rFonts w:ascii="Times New Roman" w:hAnsi="Times New Roman" w:cs="Times New Roman"/>
                <w:bCs w:val="0"/>
                <w:color w:val="auto"/>
              </w:rPr>
            </w:pPr>
          </w:p>
          <w:p w:rsidR="00584A83" w:rsidRPr="00FA7763" w:rsidRDefault="00584A83" w:rsidP="005630D2">
            <w:pPr>
              <w:keepNext/>
              <w:keepLines/>
              <w:numPr>
                <w:ilvl w:val="0"/>
                <w:numId w:val="30"/>
              </w:numPr>
              <w:spacing w:line="264" w:lineRule="auto"/>
              <w:ind w:left="34" w:hanging="34"/>
              <w:jc w:val="center"/>
              <w:rPr>
                <w:rFonts w:ascii="Times New Roman" w:hAnsi="Times New Roman" w:cs="Times New Roman"/>
                <w:bCs w:val="0"/>
                <w:color w:val="auto"/>
              </w:rPr>
            </w:pPr>
            <w:r w:rsidRPr="00444EC2">
              <w:rPr>
                <w:rFonts w:ascii="Times New Roman" w:hAnsi="Times New Roman" w:cs="Times New Roman"/>
                <w:bCs w:val="0"/>
                <w:color w:val="auto"/>
              </w:rPr>
              <w:t>Закон України "Про наукову і науково-технічну діяльність"</w:t>
            </w:r>
          </w:p>
          <w:p w:rsidR="00FA7763" w:rsidRPr="00444EC2" w:rsidRDefault="00FA7763" w:rsidP="005630D2">
            <w:pPr>
              <w:keepNext/>
              <w:keepLines/>
              <w:spacing w:line="264" w:lineRule="auto"/>
              <w:ind w:left="34"/>
              <w:rPr>
                <w:rFonts w:ascii="Times New Roman" w:hAnsi="Times New Roman" w:cs="Times New Roman"/>
                <w:bCs w:val="0"/>
                <w:color w:val="auto"/>
              </w:rPr>
            </w:pPr>
          </w:p>
        </w:tc>
      </w:tr>
      <w:tr w:rsidR="00584A83" w:rsidRPr="00444EC2" w:rsidTr="00CE6D44">
        <w:tblPrEx>
          <w:jc w:val="center"/>
          <w:tblLook w:val="01E0" w:firstRow="1" w:lastRow="1" w:firstColumn="1" w:lastColumn="1" w:noHBand="0" w:noVBand="0"/>
        </w:tblPrEx>
        <w:trPr>
          <w:gridBefore w:val="1"/>
          <w:gridAfter w:val="1"/>
          <w:wBefore w:w="13" w:type="dxa"/>
          <w:wAfter w:w="6" w:type="dxa"/>
          <w:jc w:val="center"/>
        </w:trPr>
        <w:tc>
          <w:tcPr>
            <w:tcW w:w="7087" w:type="dxa"/>
            <w:gridSpan w:val="2"/>
          </w:tcPr>
          <w:p w:rsidR="005630D2" w:rsidRPr="00FC38E9" w:rsidRDefault="005630D2"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lang w:val="ru-RU"/>
              </w:rPr>
            </w:pPr>
          </w:p>
          <w:p w:rsidR="00584A83" w:rsidRPr="00444EC2" w:rsidRDefault="00584A83"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lang w:val="ru-RU"/>
              </w:rPr>
            </w:pPr>
            <w:r w:rsidRPr="00444EC2">
              <w:rPr>
                <w:sz w:val="28"/>
                <w:szCs w:val="28"/>
              </w:rPr>
              <w:t>Стаття 37. Пенсійне забезпечення наукового (науково-педагогічного) працівника</w:t>
            </w:r>
          </w:p>
          <w:p w:rsidR="00584A83" w:rsidRPr="00444EC2" w:rsidRDefault="00584A83"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r w:rsidRPr="00444EC2">
              <w:rPr>
                <w:sz w:val="28"/>
                <w:szCs w:val="28"/>
              </w:rPr>
              <w:t>…</w:t>
            </w:r>
          </w:p>
          <w:p w:rsidR="00584A83" w:rsidRPr="00444EC2" w:rsidRDefault="00584A83"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b/>
                <w:sz w:val="28"/>
                <w:szCs w:val="28"/>
              </w:rPr>
            </w:pPr>
            <w:r w:rsidRPr="000137BF">
              <w:rPr>
                <w:sz w:val="28"/>
                <w:szCs w:val="28"/>
              </w:rPr>
              <w:t>18. Пенсія, призначена особі відповідно до цієї статті (крім інвалідів I та II групи, інвалідів війни III групи та учасників бойових дій, осіб, на яких поширюється дія пункту 1 статті 10 Закону України "Про статус ветеранів війни, гарантії їх соціального захисту"), у період роботи на посадах, які дають право на призначення пенсії / щомісячного довічного грошового утримання у порядку та на умовах, передбачених законами України "Про державну службу", "Про прокуратуру", "Про статус народного депутата України", "Про судоустрій і статус суддів", виплачується в розмірі, обчисленому відповідно до Закону України "Про загальнообов'язкове державне пенсійне страхування". Пенсія, призначена особі після набрання чинності Законом України "Про заходи щодо законодавчого забезпечення реформування пенсійної системи" відповідно до цієї статті (крім інвалідів I та II групи, інвалідів війни III групи та учасників бойових дій, осіб, на яких поширюється дія пункту 1 статті 10 Закону України "Про статус ветеранів війни, гарантії їх соціального захисту"), у період роботи на посадах, які дають право на призначення пенсії у порядку та на умовах, передбачених цим Законом, виплачується в розмірі, обчисленому відповідно до Закону України "Про загальнообов'язкове державне пенсійне страхування". Тимчасово, у період з 1 квітня 2015 року до 31 грудня 2015 року, у період роботи особи (крім інвалідів I та II групи, інвалідів війни III групи, учасників бойових дій, осіб, на яких поширюється дія пункту 1 статті 10 Закону України "Про статус ветеранів війни, гарантії їх соціального захисту") на інших посадах/роботах (крім випадків, передбачених першим та другим реченнями цієї частини) пенсії, призначені відповідно до цієї статті, розмір яких перевищує 150 відсотків прожиткового мінімуму, встановленого для осіб, які втратили працездатність, виплачуються в розмірі 85 відсотків призначеного розміру, але не менше 150 відсотків прожиткового мінімуму, встановленого для осіб, які втратили працездатність. Після звільнення з роботи виплата пенсії відповідно до цього Закону поновлюється. Максимальний розмір пенсії (з урахуванням надбавок, підвищень, додаткової пенсії, цільової грошової допомоги, пенсії за особливі заслуги перед Україною, індексації та інших доплат до пенсії, встановлених законодавством, крім доплати до надбавок окремим категоріям осіб, які мають особливі заслуги перед Батьківщиною) не може перевищувати десяти прожиткових мінімумів, установлених для осіб, які втратили працездатність</w:t>
            </w:r>
            <w:r w:rsidRPr="00444EC2">
              <w:rPr>
                <w:b/>
                <w:sz w:val="28"/>
                <w:szCs w:val="28"/>
              </w:rPr>
              <w:t>.</w:t>
            </w:r>
          </w:p>
        </w:tc>
        <w:tc>
          <w:tcPr>
            <w:tcW w:w="7210" w:type="dxa"/>
            <w:gridSpan w:val="2"/>
          </w:tcPr>
          <w:p w:rsidR="005630D2" w:rsidRPr="00FC38E9" w:rsidRDefault="005630D2"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p>
          <w:p w:rsidR="00584A83" w:rsidRPr="00444EC2" w:rsidRDefault="00584A83"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lang w:val="ru-RU"/>
              </w:rPr>
            </w:pPr>
            <w:r w:rsidRPr="00444EC2">
              <w:rPr>
                <w:sz w:val="28"/>
                <w:szCs w:val="28"/>
              </w:rPr>
              <w:t xml:space="preserve">Стаття 37. Пенсійне забезпечення наукового (науково-педагогічного) працівника </w:t>
            </w:r>
          </w:p>
          <w:p w:rsidR="00584A83" w:rsidRPr="00444EC2" w:rsidRDefault="00584A83" w:rsidP="005630D2">
            <w:pPr>
              <w:keepNext/>
              <w:keepLines/>
              <w:spacing w:line="264" w:lineRule="auto"/>
              <w:ind w:firstLine="709"/>
              <w:jc w:val="both"/>
              <w:rPr>
                <w:rFonts w:ascii="Times New Roman" w:hAnsi="Times New Roman" w:cs="Times New Roman"/>
                <w:b w:val="0"/>
                <w:color w:val="auto"/>
                <w:lang w:val="ru-RU" w:eastAsia="uk-UA"/>
              </w:rPr>
            </w:pPr>
            <w:r w:rsidRPr="00444EC2">
              <w:rPr>
                <w:rFonts w:ascii="Times New Roman" w:hAnsi="Times New Roman" w:cs="Times New Roman"/>
                <w:b w:val="0"/>
                <w:color w:val="auto"/>
                <w:lang w:val="ru-RU" w:eastAsia="uk-UA"/>
              </w:rPr>
              <w:t>…</w:t>
            </w:r>
          </w:p>
          <w:p w:rsidR="00584A83" w:rsidRPr="00444EC2" w:rsidRDefault="00584A83"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b/>
                <w:sz w:val="28"/>
                <w:szCs w:val="28"/>
              </w:rPr>
            </w:pPr>
            <w:r w:rsidRPr="00444EC2">
              <w:rPr>
                <w:b/>
                <w:sz w:val="28"/>
                <w:szCs w:val="28"/>
              </w:rPr>
              <w:t>18. Пенсія, призначена особам відповідно до цієї статті (крім інвалідів I та II груп, інвалідів війни III групи та учасників бойових дій, осіб, на яких поширюється дія пункту 1 статті 10 Закону України "Про статус ветеранів війни, гарантії їх соціального захисту"), які працюють на посадах та на умовах, передбачених законами України "Про державну службу", "Про статус народного депутата України", "Про прокуратуру", "Про судоустрій і статус суддів", виплачується в розмірі, обчисленому відповідно до Закону України "Про загальнообов'язкове державне пенсійне страхування". Пенсія, призначена особі після набрання чинності Законом України "Про заходи щодо законодавчого забезпечення реформування пенсійної системи" відповідно до цієї статті (крім інвалідів I та II груп, інвалідів війни III групи та учасників бойових дій, осіб, на яких поширюється дія пункту 1 статті 10 Закону України "Про статус ветеранів війни, гарантії їх соціального захисту"), у період роботи на посадах, які дають право на призначення пенсії у порядку та на умовах, передбачених цим Законом, виплачується в розмірі, обчисленому відповідно до Закону України "Про загальнообов'язкове державне пенсійне страхування". Тимчасово, по 31 грудня 2017 року, у період роботи особи (крім інвалідів I та II груп, інвалідів війни III групи та учасників бойових дій, осіб, на яких поширюється дія пункту 1 статті 10 Закону України "Про статус ветеранів війни, гарантії їх соціального захисту") на інших посадах/роботах (крім випадків, передбачених першим та другим реченнями цієї частини) пенсії, призначені відповідно до цієї статті, розмір яких перевищує 150 відсотків прожиткового мінімуму, встановленого для осіб, які втратили працездатність, виплачуються в розмірі 85 відсотків призначеного розміру, але не менше 150 відсотків прожиткового мінімуму, встановленого для осіб, які втратили працездатність.</w:t>
            </w:r>
          </w:p>
          <w:p w:rsidR="00584A83" w:rsidRPr="00444EC2" w:rsidRDefault="00584A83"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b/>
                <w:sz w:val="28"/>
                <w:szCs w:val="28"/>
              </w:rPr>
            </w:pPr>
            <w:r w:rsidRPr="00444EC2">
              <w:rPr>
                <w:b/>
                <w:sz w:val="28"/>
                <w:szCs w:val="28"/>
              </w:rPr>
              <w:t>Після звільнення з роботи виплата пенсії відповідно до цього Закону поновлюється.</w:t>
            </w:r>
          </w:p>
          <w:p w:rsidR="00584A83" w:rsidRPr="00FC38E9" w:rsidRDefault="00584A83"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r w:rsidRPr="00444EC2">
              <w:rPr>
                <w:b/>
                <w:sz w:val="28"/>
                <w:szCs w:val="28"/>
              </w:rPr>
              <w:t>Максимальний розмір пенсії (з урахуванням надбавок, підвищень, додаткової пенсії, цільової грошової допомоги, пенсії за особливі заслуги перед Україною, індексації та інших доплат до пенсії, встановлених законодавством, крім доплати до надбавок окремим категоріям осіб, які мають особливі заслуги перед Батьківщиною) не може перевищувати десяти прожиткових мінімумів, установлених для осіб, які втратили працездатність. Тимчасово, по 31 грудня 2017 року, максимальний розмір пенсії (з урахуванням надбавок, підвищень, додаткової пенсії, цільової грошової допомоги, пенсії за особливі заслуги перед Україною, індексації та інших доплат до пенсії, встановлених законодавством, крім доплати до надбавок окремим категоріям осіб, які мають особливі заслуги перед Батьківщиною) не може перевищувати 10 740 гривень</w:t>
            </w:r>
            <w:r w:rsidRPr="00444EC2">
              <w:rPr>
                <w:sz w:val="28"/>
                <w:szCs w:val="28"/>
              </w:rPr>
              <w:t>.</w:t>
            </w:r>
          </w:p>
          <w:p w:rsidR="005630D2" w:rsidRPr="00FC38E9" w:rsidRDefault="005630D2"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p>
          <w:p w:rsidR="00FA7763" w:rsidRPr="00FC38E9" w:rsidRDefault="00FA7763" w:rsidP="005630D2">
            <w:pPr>
              <w:pStyle w:val="rvps2"/>
              <w:keepNext/>
              <w:keepLines/>
              <w:shd w:val="clear" w:color="auto" w:fill="FFFFFF"/>
              <w:tabs>
                <w:tab w:val="left" w:pos="993"/>
              </w:tabs>
              <w:spacing w:before="0" w:beforeAutospacing="0" w:after="0" w:afterAutospacing="0" w:line="264" w:lineRule="auto"/>
              <w:ind w:firstLine="709"/>
              <w:jc w:val="both"/>
              <w:textAlignment w:val="baseline"/>
              <w:rPr>
                <w:sz w:val="28"/>
                <w:szCs w:val="28"/>
              </w:rPr>
            </w:pPr>
          </w:p>
        </w:tc>
      </w:tr>
    </w:tbl>
    <w:p w:rsidR="00FF64EB" w:rsidRPr="00AD712A" w:rsidRDefault="00FF64EB" w:rsidP="005630D2">
      <w:pPr>
        <w:keepNext/>
        <w:keepLines/>
        <w:spacing w:line="264" w:lineRule="auto"/>
        <w:ind w:firstLine="709"/>
        <w:jc w:val="both"/>
        <w:rPr>
          <w:rFonts w:ascii="Times New Roman" w:hAnsi="Times New Roman" w:cs="Times New Roman"/>
          <w:b w:val="0"/>
          <w:color w:val="auto"/>
        </w:rPr>
      </w:pPr>
    </w:p>
    <w:p w:rsidR="00E813BE" w:rsidRPr="00821EB0" w:rsidRDefault="00E813BE" w:rsidP="005630D2">
      <w:pPr>
        <w:keepNext/>
        <w:keepLines/>
        <w:spacing w:line="264" w:lineRule="auto"/>
        <w:ind w:firstLine="709"/>
        <w:jc w:val="both"/>
        <w:rPr>
          <w:rFonts w:ascii="Times New Roman" w:hAnsi="Times New Roman" w:cs="Times New Roman"/>
          <w:b w:val="0"/>
          <w:color w:val="auto"/>
        </w:rPr>
      </w:pPr>
    </w:p>
    <w:p w:rsidR="005630D2" w:rsidRPr="00FC38E9" w:rsidRDefault="005630D2" w:rsidP="005630D2">
      <w:pPr>
        <w:keepNext/>
        <w:keepLines/>
        <w:spacing w:line="264" w:lineRule="auto"/>
        <w:ind w:firstLine="709"/>
        <w:jc w:val="both"/>
        <w:rPr>
          <w:rFonts w:ascii="Times New Roman" w:hAnsi="Times New Roman" w:cs="Times New Roman"/>
          <w:b w:val="0"/>
          <w:color w:val="auto"/>
        </w:rPr>
      </w:pPr>
    </w:p>
    <w:p w:rsidR="005C6624" w:rsidRPr="00E42F1F" w:rsidRDefault="00BC1167" w:rsidP="005630D2">
      <w:pPr>
        <w:keepNext/>
        <w:keepLines/>
        <w:widowControl/>
        <w:tabs>
          <w:tab w:val="right" w:pos="15136"/>
        </w:tabs>
        <w:suppressAutoHyphens w:val="0"/>
        <w:spacing w:line="264" w:lineRule="auto"/>
        <w:jc w:val="both"/>
        <w:rPr>
          <w:rFonts w:ascii="Times New Roman" w:hAnsi="Times New Roman" w:cs="Times New Roman"/>
          <w:b w:val="0"/>
          <w:color w:val="auto"/>
        </w:rPr>
      </w:pPr>
      <w:r w:rsidRPr="00444EC2">
        <w:rPr>
          <w:rFonts w:ascii="Times New Roman" w:hAnsi="Times New Roman" w:cs="Times New Roman"/>
          <w:bCs w:val="0"/>
          <w:color w:val="auto"/>
          <w:kern w:val="0"/>
          <w:lang w:eastAsia="uk-UA"/>
        </w:rPr>
        <w:t>Міністр</w:t>
      </w:r>
      <w:r w:rsidRPr="00444EC2">
        <w:rPr>
          <w:rFonts w:ascii="Times New Roman" w:hAnsi="Times New Roman" w:cs="Times New Roman"/>
          <w:bCs w:val="0"/>
          <w:color w:val="auto"/>
          <w:kern w:val="0"/>
          <w:lang w:eastAsia="uk-UA"/>
        </w:rPr>
        <w:tab/>
        <w:t>О. ДАНИЛЮК</w:t>
      </w:r>
    </w:p>
    <w:sectPr w:rsidR="005C6624" w:rsidRPr="00E42F1F" w:rsidSect="00FA7763">
      <w:headerReference w:type="even" r:id="rId11"/>
      <w:headerReference w:type="default" r:id="rId12"/>
      <w:pgSz w:w="16838" w:h="11906" w:orient="landscape"/>
      <w:pgMar w:top="851" w:right="851" w:bottom="851" w:left="85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68D3" w:rsidRDefault="00C268D3">
      <w:r>
        <w:separator/>
      </w:r>
    </w:p>
  </w:endnote>
  <w:endnote w:type="continuationSeparator" w:id="0">
    <w:p w:rsidR="00C268D3" w:rsidRDefault="00C268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UkrainianLazurski">
    <w:altName w:val="Times New Roman"/>
    <w:panose1 w:val="00000000000000000000"/>
    <w:charset w:val="00"/>
    <w:family w:val="roman"/>
    <w:notTrueType/>
    <w:pitch w:val="variable"/>
    <w:sig w:usb0="00000003" w:usb1="00000000" w:usb2="00000000" w:usb3="00000000" w:csb0="00000001"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 w:name="Antiqua">
    <w:altName w:val="Century Gothic"/>
    <w:panose1 w:val="020B0500000000000000"/>
    <w:charset w:val="00"/>
    <w:family w:val="swiss"/>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68D3" w:rsidRDefault="00C268D3">
      <w:r>
        <w:separator/>
      </w:r>
    </w:p>
  </w:footnote>
  <w:footnote w:type="continuationSeparator" w:id="0">
    <w:p w:rsidR="00C268D3" w:rsidRDefault="00C268D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25D7" w:rsidRDefault="003B25D7" w:rsidP="00D60CFB">
    <w:pPr>
      <w:pStyle w:val="af6"/>
      <w:framePr w:wrap="around" w:vAnchor="text" w:hAnchor="margin" w:xAlign="center" w:y="1"/>
      <w:rPr>
        <w:rStyle w:val="af5"/>
        <w:rFonts w:cs="UkrainianLazurski"/>
      </w:rPr>
    </w:pPr>
    <w:r>
      <w:rPr>
        <w:rStyle w:val="af5"/>
        <w:rFonts w:cs="UkrainianLazurski"/>
      </w:rPr>
      <w:fldChar w:fldCharType="begin"/>
    </w:r>
    <w:r>
      <w:rPr>
        <w:rStyle w:val="af5"/>
        <w:rFonts w:cs="UkrainianLazurski"/>
      </w:rPr>
      <w:instrText xml:space="preserve">PAGE  </w:instrText>
    </w:r>
    <w:r>
      <w:rPr>
        <w:rStyle w:val="af5"/>
        <w:rFonts w:cs="UkrainianLazurski"/>
      </w:rPr>
      <w:fldChar w:fldCharType="end"/>
    </w:r>
  </w:p>
  <w:p w:rsidR="003B25D7" w:rsidRDefault="003B25D7" w:rsidP="006C16D4">
    <w:pPr>
      <w:pStyle w:val="af6"/>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25D7" w:rsidRPr="00F7670C" w:rsidRDefault="003B25D7" w:rsidP="00D60CFB">
    <w:pPr>
      <w:pStyle w:val="af6"/>
      <w:framePr w:wrap="around" w:vAnchor="text" w:hAnchor="margin" w:xAlign="center" w:y="1"/>
      <w:rPr>
        <w:rStyle w:val="af5"/>
        <w:rFonts w:ascii="Times New Roman" w:hAnsi="Times New Roman"/>
        <w:b w:val="0"/>
        <w:sz w:val="20"/>
        <w:szCs w:val="20"/>
      </w:rPr>
    </w:pPr>
    <w:r w:rsidRPr="00F7670C">
      <w:rPr>
        <w:rStyle w:val="af5"/>
        <w:rFonts w:ascii="Times New Roman" w:hAnsi="Times New Roman"/>
        <w:b w:val="0"/>
        <w:sz w:val="20"/>
        <w:szCs w:val="20"/>
      </w:rPr>
      <w:fldChar w:fldCharType="begin"/>
    </w:r>
    <w:r w:rsidRPr="00F7670C">
      <w:rPr>
        <w:rStyle w:val="af5"/>
        <w:rFonts w:ascii="Times New Roman" w:hAnsi="Times New Roman"/>
        <w:b w:val="0"/>
        <w:sz w:val="20"/>
        <w:szCs w:val="20"/>
      </w:rPr>
      <w:instrText xml:space="preserve">PAGE  </w:instrText>
    </w:r>
    <w:r w:rsidRPr="00F7670C">
      <w:rPr>
        <w:rStyle w:val="af5"/>
        <w:rFonts w:ascii="Times New Roman" w:hAnsi="Times New Roman"/>
        <w:b w:val="0"/>
        <w:sz w:val="20"/>
        <w:szCs w:val="20"/>
      </w:rPr>
      <w:fldChar w:fldCharType="separate"/>
    </w:r>
    <w:r w:rsidR="00AD712A">
      <w:rPr>
        <w:rStyle w:val="af5"/>
        <w:rFonts w:ascii="Times New Roman" w:hAnsi="Times New Roman"/>
        <w:b w:val="0"/>
        <w:noProof/>
        <w:sz w:val="20"/>
        <w:szCs w:val="20"/>
      </w:rPr>
      <w:t>42</w:t>
    </w:r>
    <w:r w:rsidRPr="00F7670C">
      <w:rPr>
        <w:rStyle w:val="af5"/>
        <w:rFonts w:ascii="Times New Roman" w:hAnsi="Times New Roman"/>
        <w:b w:val="0"/>
        <w:sz w:val="20"/>
        <w:szCs w:val="20"/>
      </w:rPr>
      <w:fldChar w:fldCharType="end"/>
    </w:r>
  </w:p>
  <w:p w:rsidR="003B25D7" w:rsidRPr="001E24CA" w:rsidRDefault="003B25D7" w:rsidP="00F7670C">
    <w:pPr>
      <w:pStyle w:val="af6"/>
      <w:ind w:right="360"/>
      <w:rPr>
        <w:rFonts w:ascii="Calibri" w:hAnsi="Calibr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1F1A27"/>
    <w:multiLevelType w:val="hybridMultilevel"/>
    <w:tmpl w:val="D852398E"/>
    <w:lvl w:ilvl="0" w:tplc="79EA9D6C">
      <w:start w:val="1"/>
      <w:numFmt w:val="decimal"/>
      <w:lvlText w:val="%1)"/>
      <w:lvlJc w:val="left"/>
      <w:pPr>
        <w:tabs>
          <w:tab w:val="num" w:pos="1445"/>
        </w:tabs>
        <w:ind w:left="1445" w:hanging="885"/>
      </w:pPr>
      <w:rPr>
        <w:rFonts w:ascii="UkrainianLazurski" w:hAnsi="UkrainianLazurski" w:cs="Times New Roman" w:hint="default"/>
      </w:rPr>
    </w:lvl>
    <w:lvl w:ilvl="1" w:tplc="04190019" w:tentative="1">
      <w:start w:val="1"/>
      <w:numFmt w:val="lowerLetter"/>
      <w:lvlText w:val="%2."/>
      <w:lvlJc w:val="left"/>
      <w:pPr>
        <w:tabs>
          <w:tab w:val="num" w:pos="1640"/>
        </w:tabs>
        <w:ind w:left="1640" w:hanging="360"/>
      </w:pPr>
      <w:rPr>
        <w:rFonts w:cs="Times New Roman"/>
      </w:rPr>
    </w:lvl>
    <w:lvl w:ilvl="2" w:tplc="0419001B" w:tentative="1">
      <w:start w:val="1"/>
      <w:numFmt w:val="lowerRoman"/>
      <w:lvlText w:val="%3."/>
      <w:lvlJc w:val="right"/>
      <w:pPr>
        <w:tabs>
          <w:tab w:val="num" w:pos="2360"/>
        </w:tabs>
        <w:ind w:left="2360" w:hanging="180"/>
      </w:pPr>
      <w:rPr>
        <w:rFonts w:cs="Times New Roman"/>
      </w:rPr>
    </w:lvl>
    <w:lvl w:ilvl="3" w:tplc="0419000F" w:tentative="1">
      <w:start w:val="1"/>
      <w:numFmt w:val="decimal"/>
      <w:lvlText w:val="%4."/>
      <w:lvlJc w:val="left"/>
      <w:pPr>
        <w:tabs>
          <w:tab w:val="num" w:pos="3080"/>
        </w:tabs>
        <w:ind w:left="3080" w:hanging="360"/>
      </w:pPr>
      <w:rPr>
        <w:rFonts w:cs="Times New Roman"/>
      </w:rPr>
    </w:lvl>
    <w:lvl w:ilvl="4" w:tplc="04190019" w:tentative="1">
      <w:start w:val="1"/>
      <w:numFmt w:val="lowerLetter"/>
      <w:lvlText w:val="%5."/>
      <w:lvlJc w:val="left"/>
      <w:pPr>
        <w:tabs>
          <w:tab w:val="num" w:pos="3800"/>
        </w:tabs>
        <w:ind w:left="3800" w:hanging="360"/>
      </w:pPr>
      <w:rPr>
        <w:rFonts w:cs="Times New Roman"/>
      </w:rPr>
    </w:lvl>
    <w:lvl w:ilvl="5" w:tplc="0419001B" w:tentative="1">
      <w:start w:val="1"/>
      <w:numFmt w:val="lowerRoman"/>
      <w:lvlText w:val="%6."/>
      <w:lvlJc w:val="right"/>
      <w:pPr>
        <w:tabs>
          <w:tab w:val="num" w:pos="4520"/>
        </w:tabs>
        <w:ind w:left="4520" w:hanging="180"/>
      </w:pPr>
      <w:rPr>
        <w:rFonts w:cs="Times New Roman"/>
      </w:rPr>
    </w:lvl>
    <w:lvl w:ilvl="6" w:tplc="0419000F" w:tentative="1">
      <w:start w:val="1"/>
      <w:numFmt w:val="decimal"/>
      <w:lvlText w:val="%7."/>
      <w:lvlJc w:val="left"/>
      <w:pPr>
        <w:tabs>
          <w:tab w:val="num" w:pos="5240"/>
        </w:tabs>
        <w:ind w:left="5240" w:hanging="360"/>
      </w:pPr>
      <w:rPr>
        <w:rFonts w:cs="Times New Roman"/>
      </w:rPr>
    </w:lvl>
    <w:lvl w:ilvl="7" w:tplc="04190019" w:tentative="1">
      <w:start w:val="1"/>
      <w:numFmt w:val="lowerLetter"/>
      <w:lvlText w:val="%8."/>
      <w:lvlJc w:val="left"/>
      <w:pPr>
        <w:tabs>
          <w:tab w:val="num" w:pos="5960"/>
        </w:tabs>
        <w:ind w:left="5960" w:hanging="360"/>
      </w:pPr>
      <w:rPr>
        <w:rFonts w:cs="Times New Roman"/>
      </w:rPr>
    </w:lvl>
    <w:lvl w:ilvl="8" w:tplc="0419001B" w:tentative="1">
      <w:start w:val="1"/>
      <w:numFmt w:val="lowerRoman"/>
      <w:lvlText w:val="%9."/>
      <w:lvlJc w:val="right"/>
      <w:pPr>
        <w:tabs>
          <w:tab w:val="num" w:pos="6680"/>
        </w:tabs>
        <w:ind w:left="6680" w:hanging="180"/>
      </w:pPr>
      <w:rPr>
        <w:rFonts w:cs="Times New Roman"/>
      </w:rPr>
    </w:lvl>
  </w:abstractNum>
  <w:abstractNum w:abstractNumId="1">
    <w:nsid w:val="06AD5392"/>
    <w:multiLevelType w:val="hybridMultilevel"/>
    <w:tmpl w:val="9F9A6062"/>
    <w:lvl w:ilvl="0" w:tplc="386CFD00">
      <w:start w:val="1"/>
      <w:numFmt w:val="decimal"/>
      <w:lvlText w:val="%1."/>
      <w:lvlJc w:val="left"/>
      <w:pPr>
        <w:ind w:left="852" w:hanging="492"/>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2">
    <w:nsid w:val="0CA12899"/>
    <w:multiLevelType w:val="hybridMultilevel"/>
    <w:tmpl w:val="F4E6C9D6"/>
    <w:lvl w:ilvl="0" w:tplc="BE184DFE">
      <w:start w:val="11"/>
      <w:numFmt w:val="decimal"/>
      <w:lvlText w:val="%1."/>
      <w:lvlJc w:val="left"/>
      <w:pPr>
        <w:ind w:left="765" w:hanging="405"/>
      </w:pPr>
      <w:rPr>
        <w:rFonts w:cs="Times New Roman" w:hint="default"/>
        <w:b/>
        <w:sz w:val="32"/>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3">
    <w:nsid w:val="0F6548B6"/>
    <w:multiLevelType w:val="hybridMultilevel"/>
    <w:tmpl w:val="4BAC6DE0"/>
    <w:lvl w:ilvl="0" w:tplc="3A9E0F18">
      <w:start w:val="1"/>
      <w:numFmt w:val="decimal"/>
      <w:lvlText w:val="%1."/>
      <w:lvlJc w:val="left"/>
      <w:pPr>
        <w:ind w:left="828" w:hanging="468"/>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4">
    <w:nsid w:val="14C3427E"/>
    <w:multiLevelType w:val="hybridMultilevel"/>
    <w:tmpl w:val="1C6828EE"/>
    <w:lvl w:ilvl="0" w:tplc="CB4EE4DA">
      <w:start w:val="3"/>
      <w:numFmt w:val="bullet"/>
      <w:lvlText w:val="-"/>
      <w:lvlJc w:val="left"/>
      <w:pPr>
        <w:tabs>
          <w:tab w:val="num" w:pos="720"/>
        </w:tabs>
        <w:ind w:left="720" w:hanging="360"/>
      </w:pPr>
      <w:rPr>
        <w:rFonts w:ascii="Courier New" w:eastAsia="Times New Roman" w:hAnsi="Courier New" w:hint="default"/>
      </w:rPr>
    </w:lvl>
    <w:lvl w:ilvl="1" w:tplc="04220003" w:tentative="1">
      <w:start w:val="1"/>
      <w:numFmt w:val="bullet"/>
      <w:lvlText w:val="o"/>
      <w:lvlJc w:val="left"/>
      <w:pPr>
        <w:tabs>
          <w:tab w:val="num" w:pos="1440"/>
        </w:tabs>
        <w:ind w:left="1440" w:hanging="360"/>
      </w:pPr>
      <w:rPr>
        <w:rFonts w:ascii="Courier New" w:hAnsi="Courier New" w:hint="default"/>
      </w:rPr>
    </w:lvl>
    <w:lvl w:ilvl="2" w:tplc="04220005" w:tentative="1">
      <w:start w:val="1"/>
      <w:numFmt w:val="bullet"/>
      <w:lvlText w:val=""/>
      <w:lvlJc w:val="left"/>
      <w:pPr>
        <w:tabs>
          <w:tab w:val="num" w:pos="2160"/>
        </w:tabs>
        <w:ind w:left="2160" w:hanging="360"/>
      </w:pPr>
      <w:rPr>
        <w:rFonts w:ascii="Wingdings" w:hAnsi="Wingdings" w:hint="default"/>
      </w:rPr>
    </w:lvl>
    <w:lvl w:ilvl="3" w:tplc="04220001" w:tentative="1">
      <w:start w:val="1"/>
      <w:numFmt w:val="bullet"/>
      <w:lvlText w:val=""/>
      <w:lvlJc w:val="left"/>
      <w:pPr>
        <w:tabs>
          <w:tab w:val="num" w:pos="2880"/>
        </w:tabs>
        <w:ind w:left="2880" w:hanging="360"/>
      </w:pPr>
      <w:rPr>
        <w:rFonts w:ascii="Symbol" w:hAnsi="Symbol" w:hint="default"/>
      </w:rPr>
    </w:lvl>
    <w:lvl w:ilvl="4" w:tplc="04220003" w:tentative="1">
      <w:start w:val="1"/>
      <w:numFmt w:val="bullet"/>
      <w:lvlText w:val="o"/>
      <w:lvlJc w:val="left"/>
      <w:pPr>
        <w:tabs>
          <w:tab w:val="num" w:pos="3600"/>
        </w:tabs>
        <w:ind w:left="3600" w:hanging="360"/>
      </w:pPr>
      <w:rPr>
        <w:rFonts w:ascii="Courier New" w:hAnsi="Courier New" w:hint="default"/>
      </w:rPr>
    </w:lvl>
    <w:lvl w:ilvl="5" w:tplc="04220005" w:tentative="1">
      <w:start w:val="1"/>
      <w:numFmt w:val="bullet"/>
      <w:lvlText w:val=""/>
      <w:lvlJc w:val="left"/>
      <w:pPr>
        <w:tabs>
          <w:tab w:val="num" w:pos="4320"/>
        </w:tabs>
        <w:ind w:left="4320" w:hanging="360"/>
      </w:pPr>
      <w:rPr>
        <w:rFonts w:ascii="Wingdings" w:hAnsi="Wingdings" w:hint="default"/>
      </w:rPr>
    </w:lvl>
    <w:lvl w:ilvl="6" w:tplc="04220001" w:tentative="1">
      <w:start w:val="1"/>
      <w:numFmt w:val="bullet"/>
      <w:lvlText w:val=""/>
      <w:lvlJc w:val="left"/>
      <w:pPr>
        <w:tabs>
          <w:tab w:val="num" w:pos="5040"/>
        </w:tabs>
        <w:ind w:left="5040" w:hanging="360"/>
      </w:pPr>
      <w:rPr>
        <w:rFonts w:ascii="Symbol" w:hAnsi="Symbol" w:hint="default"/>
      </w:rPr>
    </w:lvl>
    <w:lvl w:ilvl="7" w:tplc="04220003" w:tentative="1">
      <w:start w:val="1"/>
      <w:numFmt w:val="bullet"/>
      <w:lvlText w:val="o"/>
      <w:lvlJc w:val="left"/>
      <w:pPr>
        <w:tabs>
          <w:tab w:val="num" w:pos="5760"/>
        </w:tabs>
        <w:ind w:left="5760" w:hanging="360"/>
      </w:pPr>
      <w:rPr>
        <w:rFonts w:ascii="Courier New" w:hAnsi="Courier New" w:hint="default"/>
      </w:rPr>
    </w:lvl>
    <w:lvl w:ilvl="8" w:tplc="04220005" w:tentative="1">
      <w:start w:val="1"/>
      <w:numFmt w:val="bullet"/>
      <w:lvlText w:val=""/>
      <w:lvlJc w:val="left"/>
      <w:pPr>
        <w:tabs>
          <w:tab w:val="num" w:pos="6480"/>
        </w:tabs>
        <w:ind w:left="6480" w:hanging="360"/>
      </w:pPr>
      <w:rPr>
        <w:rFonts w:ascii="Wingdings" w:hAnsi="Wingdings" w:hint="default"/>
      </w:rPr>
    </w:lvl>
  </w:abstractNum>
  <w:abstractNum w:abstractNumId="5">
    <w:nsid w:val="16FE4A27"/>
    <w:multiLevelType w:val="hybridMultilevel"/>
    <w:tmpl w:val="6B7836EC"/>
    <w:lvl w:ilvl="0" w:tplc="836AD726">
      <w:start w:val="1"/>
      <w:numFmt w:val="decimal"/>
      <w:lvlText w:val="%1."/>
      <w:lvlJc w:val="left"/>
      <w:pPr>
        <w:tabs>
          <w:tab w:val="num" w:pos="1420"/>
        </w:tabs>
        <w:ind w:left="1420" w:hanging="880"/>
      </w:pPr>
      <w:rPr>
        <w:rFonts w:cs="Times New Roman" w:hint="default"/>
      </w:rPr>
    </w:lvl>
    <w:lvl w:ilvl="1" w:tplc="04220019" w:tentative="1">
      <w:start w:val="1"/>
      <w:numFmt w:val="lowerLetter"/>
      <w:lvlText w:val="%2."/>
      <w:lvlJc w:val="left"/>
      <w:pPr>
        <w:tabs>
          <w:tab w:val="num" w:pos="1620"/>
        </w:tabs>
        <w:ind w:left="1620" w:hanging="360"/>
      </w:pPr>
      <w:rPr>
        <w:rFonts w:cs="Times New Roman"/>
      </w:rPr>
    </w:lvl>
    <w:lvl w:ilvl="2" w:tplc="0422001B" w:tentative="1">
      <w:start w:val="1"/>
      <w:numFmt w:val="lowerRoman"/>
      <w:lvlText w:val="%3."/>
      <w:lvlJc w:val="right"/>
      <w:pPr>
        <w:tabs>
          <w:tab w:val="num" w:pos="2340"/>
        </w:tabs>
        <w:ind w:left="2340" w:hanging="180"/>
      </w:pPr>
      <w:rPr>
        <w:rFonts w:cs="Times New Roman"/>
      </w:rPr>
    </w:lvl>
    <w:lvl w:ilvl="3" w:tplc="0422000F" w:tentative="1">
      <w:start w:val="1"/>
      <w:numFmt w:val="decimal"/>
      <w:lvlText w:val="%4."/>
      <w:lvlJc w:val="left"/>
      <w:pPr>
        <w:tabs>
          <w:tab w:val="num" w:pos="3060"/>
        </w:tabs>
        <w:ind w:left="3060" w:hanging="360"/>
      </w:pPr>
      <w:rPr>
        <w:rFonts w:cs="Times New Roman"/>
      </w:rPr>
    </w:lvl>
    <w:lvl w:ilvl="4" w:tplc="04220019" w:tentative="1">
      <w:start w:val="1"/>
      <w:numFmt w:val="lowerLetter"/>
      <w:lvlText w:val="%5."/>
      <w:lvlJc w:val="left"/>
      <w:pPr>
        <w:tabs>
          <w:tab w:val="num" w:pos="3780"/>
        </w:tabs>
        <w:ind w:left="3780" w:hanging="360"/>
      </w:pPr>
      <w:rPr>
        <w:rFonts w:cs="Times New Roman"/>
      </w:rPr>
    </w:lvl>
    <w:lvl w:ilvl="5" w:tplc="0422001B" w:tentative="1">
      <w:start w:val="1"/>
      <w:numFmt w:val="lowerRoman"/>
      <w:lvlText w:val="%6."/>
      <w:lvlJc w:val="right"/>
      <w:pPr>
        <w:tabs>
          <w:tab w:val="num" w:pos="4500"/>
        </w:tabs>
        <w:ind w:left="4500" w:hanging="180"/>
      </w:pPr>
      <w:rPr>
        <w:rFonts w:cs="Times New Roman"/>
      </w:rPr>
    </w:lvl>
    <w:lvl w:ilvl="6" w:tplc="0422000F" w:tentative="1">
      <w:start w:val="1"/>
      <w:numFmt w:val="decimal"/>
      <w:lvlText w:val="%7."/>
      <w:lvlJc w:val="left"/>
      <w:pPr>
        <w:tabs>
          <w:tab w:val="num" w:pos="5220"/>
        </w:tabs>
        <w:ind w:left="5220" w:hanging="360"/>
      </w:pPr>
      <w:rPr>
        <w:rFonts w:cs="Times New Roman"/>
      </w:rPr>
    </w:lvl>
    <w:lvl w:ilvl="7" w:tplc="04220019" w:tentative="1">
      <w:start w:val="1"/>
      <w:numFmt w:val="lowerLetter"/>
      <w:lvlText w:val="%8."/>
      <w:lvlJc w:val="left"/>
      <w:pPr>
        <w:tabs>
          <w:tab w:val="num" w:pos="5940"/>
        </w:tabs>
        <w:ind w:left="5940" w:hanging="360"/>
      </w:pPr>
      <w:rPr>
        <w:rFonts w:cs="Times New Roman"/>
      </w:rPr>
    </w:lvl>
    <w:lvl w:ilvl="8" w:tplc="0422001B" w:tentative="1">
      <w:start w:val="1"/>
      <w:numFmt w:val="lowerRoman"/>
      <w:lvlText w:val="%9."/>
      <w:lvlJc w:val="right"/>
      <w:pPr>
        <w:tabs>
          <w:tab w:val="num" w:pos="6660"/>
        </w:tabs>
        <w:ind w:left="6660" w:hanging="180"/>
      </w:pPr>
      <w:rPr>
        <w:rFonts w:cs="Times New Roman"/>
      </w:rPr>
    </w:lvl>
  </w:abstractNum>
  <w:abstractNum w:abstractNumId="6">
    <w:nsid w:val="1D6A136B"/>
    <w:multiLevelType w:val="hybridMultilevel"/>
    <w:tmpl w:val="C4D230C2"/>
    <w:lvl w:ilvl="0" w:tplc="D4F2018C">
      <w:start w:val="1"/>
      <w:numFmt w:val="decimal"/>
      <w:lvlText w:val="%1."/>
      <w:lvlJc w:val="left"/>
      <w:pPr>
        <w:ind w:left="1774" w:hanging="1065"/>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7">
    <w:nsid w:val="1E881158"/>
    <w:multiLevelType w:val="hybridMultilevel"/>
    <w:tmpl w:val="D5EAEF72"/>
    <w:lvl w:ilvl="0" w:tplc="2318A998">
      <w:start w:val="1"/>
      <w:numFmt w:val="decimal"/>
      <w:lvlText w:val="%1."/>
      <w:lvlJc w:val="left"/>
      <w:pPr>
        <w:ind w:left="992" w:hanging="708"/>
      </w:pPr>
      <w:rPr>
        <w:rFonts w:cs="Times New Roman" w:hint="default"/>
      </w:rPr>
    </w:lvl>
    <w:lvl w:ilvl="1" w:tplc="04220019" w:tentative="1">
      <w:start w:val="1"/>
      <w:numFmt w:val="lowerLetter"/>
      <w:lvlText w:val="%2."/>
      <w:lvlJc w:val="left"/>
      <w:pPr>
        <w:ind w:left="1364" w:hanging="360"/>
      </w:pPr>
      <w:rPr>
        <w:rFonts w:cs="Times New Roman"/>
      </w:rPr>
    </w:lvl>
    <w:lvl w:ilvl="2" w:tplc="0422001B" w:tentative="1">
      <w:start w:val="1"/>
      <w:numFmt w:val="lowerRoman"/>
      <w:lvlText w:val="%3."/>
      <w:lvlJc w:val="right"/>
      <w:pPr>
        <w:ind w:left="2084" w:hanging="180"/>
      </w:pPr>
      <w:rPr>
        <w:rFonts w:cs="Times New Roman"/>
      </w:rPr>
    </w:lvl>
    <w:lvl w:ilvl="3" w:tplc="0422000F" w:tentative="1">
      <w:start w:val="1"/>
      <w:numFmt w:val="decimal"/>
      <w:lvlText w:val="%4."/>
      <w:lvlJc w:val="left"/>
      <w:pPr>
        <w:ind w:left="2804" w:hanging="360"/>
      </w:pPr>
      <w:rPr>
        <w:rFonts w:cs="Times New Roman"/>
      </w:rPr>
    </w:lvl>
    <w:lvl w:ilvl="4" w:tplc="04220019" w:tentative="1">
      <w:start w:val="1"/>
      <w:numFmt w:val="lowerLetter"/>
      <w:lvlText w:val="%5."/>
      <w:lvlJc w:val="left"/>
      <w:pPr>
        <w:ind w:left="3524" w:hanging="360"/>
      </w:pPr>
      <w:rPr>
        <w:rFonts w:cs="Times New Roman"/>
      </w:rPr>
    </w:lvl>
    <w:lvl w:ilvl="5" w:tplc="0422001B" w:tentative="1">
      <w:start w:val="1"/>
      <w:numFmt w:val="lowerRoman"/>
      <w:lvlText w:val="%6."/>
      <w:lvlJc w:val="right"/>
      <w:pPr>
        <w:ind w:left="4244" w:hanging="180"/>
      </w:pPr>
      <w:rPr>
        <w:rFonts w:cs="Times New Roman"/>
      </w:rPr>
    </w:lvl>
    <w:lvl w:ilvl="6" w:tplc="0422000F" w:tentative="1">
      <w:start w:val="1"/>
      <w:numFmt w:val="decimal"/>
      <w:lvlText w:val="%7."/>
      <w:lvlJc w:val="left"/>
      <w:pPr>
        <w:ind w:left="4964" w:hanging="360"/>
      </w:pPr>
      <w:rPr>
        <w:rFonts w:cs="Times New Roman"/>
      </w:rPr>
    </w:lvl>
    <w:lvl w:ilvl="7" w:tplc="04220019" w:tentative="1">
      <w:start w:val="1"/>
      <w:numFmt w:val="lowerLetter"/>
      <w:lvlText w:val="%8."/>
      <w:lvlJc w:val="left"/>
      <w:pPr>
        <w:ind w:left="5684" w:hanging="360"/>
      </w:pPr>
      <w:rPr>
        <w:rFonts w:cs="Times New Roman"/>
      </w:rPr>
    </w:lvl>
    <w:lvl w:ilvl="8" w:tplc="0422001B" w:tentative="1">
      <w:start w:val="1"/>
      <w:numFmt w:val="lowerRoman"/>
      <w:lvlText w:val="%9."/>
      <w:lvlJc w:val="right"/>
      <w:pPr>
        <w:ind w:left="6404" w:hanging="180"/>
      </w:pPr>
      <w:rPr>
        <w:rFonts w:cs="Times New Roman"/>
      </w:rPr>
    </w:lvl>
  </w:abstractNum>
  <w:abstractNum w:abstractNumId="8">
    <w:nsid w:val="237B676B"/>
    <w:multiLevelType w:val="hybridMultilevel"/>
    <w:tmpl w:val="D63EC66E"/>
    <w:lvl w:ilvl="0" w:tplc="6DDC084E">
      <w:start w:val="1"/>
      <w:numFmt w:val="decimal"/>
      <w:lvlText w:val="%1."/>
      <w:lvlJc w:val="left"/>
      <w:pPr>
        <w:ind w:left="780" w:hanging="420"/>
      </w:pPr>
      <w:rPr>
        <w:rFonts w:cs="Times New Roman"/>
        <w:b w:val="0"/>
        <w:sz w:val="24"/>
      </w:rPr>
    </w:lvl>
    <w:lvl w:ilvl="1" w:tplc="04220019">
      <w:start w:val="1"/>
      <w:numFmt w:val="lowerLetter"/>
      <w:lvlText w:val="%2."/>
      <w:lvlJc w:val="left"/>
      <w:pPr>
        <w:ind w:left="1440" w:hanging="360"/>
      </w:pPr>
      <w:rPr>
        <w:rFonts w:cs="Times New Roman"/>
      </w:rPr>
    </w:lvl>
    <w:lvl w:ilvl="2" w:tplc="0422001B">
      <w:start w:val="1"/>
      <w:numFmt w:val="lowerRoman"/>
      <w:lvlText w:val="%3."/>
      <w:lvlJc w:val="right"/>
      <w:pPr>
        <w:ind w:left="2160" w:hanging="180"/>
      </w:pPr>
      <w:rPr>
        <w:rFonts w:cs="Times New Roman"/>
      </w:rPr>
    </w:lvl>
    <w:lvl w:ilvl="3" w:tplc="0422000F">
      <w:start w:val="1"/>
      <w:numFmt w:val="decimal"/>
      <w:lvlText w:val="%4."/>
      <w:lvlJc w:val="left"/>
      <w:pPr>
        <w:ind w:left="2880" w:hanging="360"/>
      </w:pPr>
      <w:rPr>
        <w:rFonts w:cs="Times New Roman"/>
      </w:rPr>
    </w:lvl>
    <w:lvl w:ilvl="4" w:tplc="04220019">
      <w:start w:val="1"/>
      <w:numFmt w:val="lowerLetter"/>
      <w:lvlText w:val="%5."/>
      <w:lvlJc w:val="left"/>
      <w:pPr>
        <w:ind w:left="3600" w:hanging="360"/>
      </w:pPr>
      <w:rPr>
        <w:rFonts w:cs="Times New Roman"/>
      </w:rPr>
    </w:lvl>
    <w:lvl w:ilvl="5" w:tplc="0422001B">
      <w:start w:val="1"/>
      <w:numFmt w:val="lowerRoman"/>
      <w:lvlText w:val="%6."/>
      <w:lvlJc w:val="right"/>
      <w:pPr>
        <w:ind w:left="4320" w:hanging="180"/>
      </w:pPr>
      <w:rPr>
        <w:rFonts w:cs="Times New Roman"/>
      </w:rPr>
    </w:lvl>
    <w:lvl w:ilvl="6" w:tplc="0422000F">
      <w:start w:val="1"/>
      <w:numFmt w:val="decimal"/>
      <w:lvlText w:val="%7."/>
      <w:lvlJc w:val="left"/>
      <w:pPr>
        <w:ind w:left="5040" w:hanging="360"/>
      </w:pPr>
      <w:rPr>
        <w:rFonts w:cs="Times New Roman"/>
      </w:rPr>
    </w:lvl>
    <w:lvl w:ilvl="7" w:tplc="04220019">
      <w:start w:val="1"/>
      <w:numFmt w:val="lowerLetter"/>
      <w:lvlText w:val="%8."/>
      <w:lvlJc w:val="left"/>
      <w:pPr>
        <w:ind w:left="5760" w:hanging="360"/>
      </w:pPr>
      <w:rPr>
        <w:rFonts w:cs="Times New Roman"/>
      </w:rPr>
    </w:lvl>
    <w:lvl w:ilvl="8" w:tplc="0422001B">
      <w:start w:val="1"/>
      <w:numFmt w:val="lowerRoman"/>
      <w:lvlText w:val="%9."/>
      <w:lvlJc w:val="right"/>
      <w:pPr>
        <w:ind w:left="6480" w:hanging="180"/>
      </w:pPr>
      <w:rPr>
        <w:rFonts w:cs="Times New Roman"/>
      </w:rPr>
    </w:lvl>
  </w:abstractNum>
  <w:abstractNum w:abstractNumId="9">
    <w:nsid w:val="244821E7"/>
    <w:multiLevelType w:val="hybridMultilevel"/>
    <w:tmpl w:val="D3B09A5A"/>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0">
    <w:nsid w:val="2DA14394"/>
    <w:multiLevelType w:val="hybridMultilevel"/>
    <w:tmpl w:val="88CA2780"/>
    <w:lvl w:ilvl="0" w:tplc="A98CEB1E">
      <w:start w:val="1"/>
      <w:numFmt w:val="decimal"/>
      <w:lvlText w:val="%1."/>
      <w:lvlJc w:val="left"/>
      <w:pPr>
        <w:ind w:left="1020" w:hanging="660"/>
      </w:pPr>
      <w:rPr>
        <w:rFonts w:cs="Times New Roman" w:hint="default"/>
        <w:b w:val="0"/>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1">
    <w:nsid w:val="2E8E45EB"/>
    <w:multiLevelType w:val="hybridMultilevel"/>
    <w:tmpl w:val="12EA1CC4"/>
    <w:lvl w:ilvl="0" w:tplc="0422000F">
      <w:start w:val="1"/>
      <w:numFmt w:val="decimal"/>
      <w:lvlText w:val="%1."/>
      <w:lvlJc w:val="left"/>
      <w:pPr>
        <w:ind w:left="1429" w:hanging="360"/>
      </w:pPr>
      <w:rPr>
        <w:rFonts w:cs="Times New Roman"/>
      </w:rPr>
    </w:lvl>
    <w:lvl w:ilvl="1" w:tplc="04220019" w:tentative="1">
      <w:start w:val="1"/>
      <w:numFmt w:val="lowerLetter"/>
      <w:lvlText w:val="%2."/>
      <w:lvlJc w:val="left"/>
      <w:pPr>
        <w:ind w:left="2149" w:hanging="360"/>
      </w:pPr>
      <w:rPr>
        <w:rFonts w:cs="Times New Roman"/>
      </w:rPr>
    </w:lvl>
    <w:lvl w:ilvl="2" w:tplc="0422001B" w:tentative="1">
      <w:start w:val="1"/>
      <w:numFmt w:val="lowerRoman"/>
      <w:lvlText w:val="%3."/>
      <w:lvlJc w:val="right"/>
      <w:pPr>
        <w:ind w:left="2869" w:hanging="180"/>
      </w:pPr>
      <w:rPr>
        <w:rFonts w:cs="Times New Roman"/>
      </w:rPr>
    </w:lvl>
    <w:lvl w:ilvl="3" w:tplc="0422000F" w:tentative="1">
      <w:start w:val="1"/>
      <w:numFmt w:val="decimal"/>
      <w:lvlText w:val="%4."/>
      <w:lvlJc w:val="left"/>
      <w:pPr>
        <w:ind w:left="3589" w:hanging="360"/>
      </w:pPr>
      <w:rPr>
        <w:rFonts w:cs="Times New Roman"/>
      </w:rPr>
    </w:lvl>
    <w:lvl w:ilvl="4" w:tplc="04220019" w:tentative="1">
      <w:start w:val="1"/>
      <w:numFmt w:val="lowerLetter"/>
      <w:lvlText w:val="%5."/>
      <w:lvlJc w:val="left"/>
      <w:pPr>
        <w:ind w:left="4309" w:hanging="360"/>
      </w:pPr>
      <w:rPr>
        <w:rFonts w:cs="Times New Roman"/>
      </w:rPr>
    </w:lvl>
    <w:lvl w:ilvl="5" w:tplc="0422001B" w:tentative="1">
      <w:start w:val="1"/>
      <w:numFmt w:val="lowerRoman"/>
      <w:lvlText w:val="%6."/>
      <w:lvlJc w:val="right"/>
      <w:pPr>
        <w:ind w:left="5029" w:hanging="180"/>
      </w:pPr>
      <w:rPr>
        <w:rFonts w:cs="Times New Roman"/>
      </w:rPr>
    </w:lvl>
    <w:lvl w:ilvl="6" w:tplc="0422000F" w:tentative="1">
      <w:start w:val="1"/>
      <w:numFmt w:val="decimal"/>
      <w:lvlText w:val="%7."/>
      <w:lvlJc w:val="left"/>
      <w:pPr>
        <w:ind w:left="5749" w:hanging="360"/>
      </w:pPr>
      <w:rPr>
        <w:rFonts w:cs="Times New Roman"/>
      </w:rPr>
    </w:lvl>
    <w:lvl w:ilvl="7" w:tplc="04220019" w:tentative="1">
      <w:start w:val="1"/>
      <w:numFmt w:val="lowerLetter"/>
      <w:lvlText w:val="%8."/>
      <w:lvlJc w:val="left"/>
      <w:pPr>
        <w:ind w:left="6469" w:hanging="360"/>
      </w:pPr>
      <w:rPr>
        <w:rFonts w:cs="Times New Roman"/>
      </w:rPr>
    </w:lvl>
    <w:lvl w:ilvl="8" w:tplc="0422001B" w:tentative="1">
      <w:start w:val="1"/>
      <w:numFmt w:val="lowerRoman"/>
      <w:lvlText w:val="%9."/>
      <w:lvlJc w:val="right"/>
      <w:pPr>
        <w:ind w:left="7189" w:hanging="180"/>
      </w:pPr>
      <w:rPr>
        <w:rFonts w:cs="Times New Roman"/>
      </w:rPr>
    </w:lvl>
  </w:abstractNum>
  <w:abstractNum w:abstractNumId="12">
    <w:nsid w:val="2ED72005"/>
    <w:multiLevelType w:val="hybridMultilevel"/>
    <w:tmpl w:val="904E8178"/>
    <w:lvl w:ilvl="0" w:tplc="F88CC78A">
      <w:start w:val="9"/>
      <w:numFmt w:val="decimal"/>
      <w:lvlText w:val="%1"/>
      <w:lvlJc w:val="left"/>
      <w:pPr>
        <w:ind w:left="720" w:hanging="360"/>
      </w:pPr>
      <w:rPr>
        <w:rFonts w:cs="Times New Roman" w:hint="default"/>
        <w:sz w:val="32"/>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3">
    <w:nsid w:val="2F4E7F68"/>
    <w:multiLevelType w:val="hybridMultilevel"/>
    <w:tmpl w:val="0C70A6F2"/>
    <w:lvl w:ilvl="0" w:tplc="AD0C14E6">
      <w:start w:val="1"/>
      <w:numFmt w:val="decimal"/>
      <w:lvlText w:val="%1."/>
      <w:lvlJc w:val="left"/>
      <w:pPr>
        <w:ind w:left="780" w:hanging="42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4">
    <w:nsid w:val="33DA7224"/>
    <w:multiLevelType w:val="hybridMultilevel"/>
    <w:tmpl w:val="4CA016B6"/>
    <w:lvl w:ilvl="0" w:tplc="D73A650E">
      <w:start w:val="1"/>
      <w:numFmt w:val="decimal"/>
      <w:lvlText w:val="%1."/>
      <w:lvlJc w:val="left"/>
      <w:pPr>
        <w:ind w:left="1225" w:hanging="765"/>
      </w:pPr>
      <w:rPr>
        <w:rFonts w:cs="Times New Roman" w:hint="default"/>
      </w:rPr>
    </w:lvl>
    <w:lvl w:ilvl="1" w:tplc="04220019" w:tentative="1">
      <w:start w:val="1"/>
      <w:numFmt w:val="lowerLetter"/>
      <w:lvlText w:val="%2."/>
      <w:lvlJc w:val="left"/>
      <w:pPr>
        <w:ind w:left="1540" w:hanging="360"/>
      </w:pPr>
      <w:rPr>
        <w:rFonts w:cs="Times New Roman"/>
      </w:rPr>
    </w:lvl>
    <w:lvl w:ilvl="2" w:tplc="0422001B" w:tentative="1">
      <w:start w:val="1"/>
      <w:numFmt w:val="lowerRoman"/>
      <w:lvlText w:val="%3."/>
      <w:lvlJc w:val="right"/>
      <w:pPr>
        <w:ind w:left="2260" w:hanging="180"/>
      </w:pPr>
      <w:rPr>
        <w:rFonts w:cs="Times New Roman"/>
      </w:rPr>
    </w:lvl>
    <w:lvl w:ilvl="3" w:tplc="0422000F" w:tentative="1">
      <w:start w:val="1"/>
      <w:numFmt w:val="decimal"/>
      <w:lvlText w:val="%4."/>
      <w:lvlJc w:val="left"/>
      <w:pPr>
        <w:ind w:left="2980" w:hanging="360"/>
      </w:pPr>
      <w:rPr>
        <w:rFonts w:cs="Times New Roman"/>
      </w:rPr>
    </w:lvl>
    <w:lvl w:ilvl="4" w:tplc="04220019" w:tentative="1">
      <w:start w:val="1"/>
      <w:numFmt w:val="lowerLetter"/>
      <w:lvlText w:val="%5."/>
      <w:lvlJc w:val="left"/>
      <w:pPr>
        <w:ind w:left="3700" w:hanging="360"/>
      </w:pPr>
      <w:rPr>
        <w:rFonts w:cs="Times New Roman"/>
      </w:rPr>
    </w:lvl>
    <w:lvl w:ilvl="5" w:tplc="0422001B" w:tentative="1">
      <w:start w:val="1"/>
      <w:numFmt w:val="lowerRoman"/>
      <w:lvlText w:val="%6."/>
      <w:lvlJc w:val="right"/>
      <w:pPr>
        <w:ind w:left="4420" w:hanging="180"/>
      </w:pPr>
      <w:rPr>
        <w:rFonts w:cs="Times New Roman"/>
      </w:rPr>
    </w:lvl>
    <w:lvl w:ilvl="6" w:tplc="0422000F" w:tentative="1">
      <w:start w:val="1"/>
      <w:numFmt w:val="decimal"/>
      <w:lvlText w:val="%7."/>
      <w:lvlJc w:val="left"/>
      <w:pPr>
        <w:ind w:left="5140" w:hanging="360"/>
      </w:pPr>
      <w:rPr>
        <w:rFonts w:cs="Times New Roman"/>
      </w:rPr>
    </w:lvl>
    <w:lvl w:ilvl="7" w:tplc="04220019" w:tentative="1">
      <w:start w:val="1"/>
      <w:numFmt w:val="lowerLetter"/>
      <w:lvlText w:val="%8."/>
      <w:lvlJc w:val="left"/>
      <w:pPr>
        <w:ind w:left="5860" w:hanging="360"/>
      </w:pPr>
      <w:rPr>
        <w:rFonts w:cs="Times New Roman"/>
      </w:rPr>
    </w:lvl>
    <w:lvl w:ilvl="8" w:tplc="0422001B" w:tentative="1">
      <w:start w:val="1"/>
      <w:numFmt w:val="lowerRoman"/>
      <w:lvlText w:val="%9."/>
      <w:lvlJc w:val="right"/>
      <w:pPr>
        <w:ind w:left="6580" w:hanging="180"/>
      </w:pPr>
      <w:rPr>
        <w:rFonts w:cs="Times New Roman"/>
      </w:rPr>
    </w:lvl>
  </w:abstractNum>
  <w:abstractNum w:abstractNumId="15">
    <w:nsid w:val="37B73798"/>
    <w:multiLevelType w:val="hybridMultilevel"/>
    <w:tmpl w:val="E8CA19A2"/>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6">
    <w:nsid w:val="3DCF722E"/>
    <w:multiLevelType w:val="hybridMultilevel"/>
    <w:tmpl w:val="5BCE8440"/>
    <w:lvl w:ilvl="0" w:tplc="698A61E0">
      <w:start w:val="1"/>
      <w:numFmt w:val="decimal"/>
      <w:lvlText w:val="%1."/>
      <w:lvlJc w:val="left"/>
      <w:pPr>
        <w:ind w:left="643" w:hanging="360"/>
      </w:pPr>
      <w:rPr>
        <w:rFonts w:cs="Times New Roman" w:hint="default"/>
      </w:rPr>
    </w:lvl>
    <w:lvl w:ilvl="1" w:tplc="04220019" w:tentative="1">
      <w:start w:val="1"/>
      <w:numFmt w:val="lowerLetter"/>
      <w:lvlText w:val="%2."/>
      <w:lvlJc w:val="left"/>
      <w:pPr>
        <w:ind w:left="1363" w:hanging="360"/>
      </w:pPr>
      <w:rPr>
        <w:rFonts w:cs="Times New Roman"/>
      </w:rPr>
    </w:lvl>
    <w:lvl w:ilvl="2" w:tplc="0422001B" w:tentative="1">
      <w:start w:val="1"/>
      <w:numFmt w:val="lowerRoman"/>
      <w:lvlText w:val="%3."/>
      <w:lvlJc w:val="right"/>
      <w:pPr>
        <w:ind w:left="2083" w:hanging="180"/>
      </w:pPr>
      <w:rPr>
        <w:rFonts w:cs="Times New Roman"/>
      </w:rPr>
    </w:lvl>
    <w:lvl w:ilvl="3" w:tplc="0422000F" w:tentative="1">
      <w:start w:val="1"/>
      <w:numFmt w:val="decimal"/>
      <w:lvlText w:val="%4."/>
      <w:lvlJc w:val="left"/>
      <w:pPr>
        <w:ind w:left="2803" w:hanging="360"/>
      </w:pPr>
      <w:rPr>
        <w:rFonts w:cs="Times New Roman"/>
      </w:rPr>
    </w:lvl>
    <w:lvl w:ilvl="4" w:tplc="04220019" w:tentative="1">
      <w:start w:val="1"/>
      <w:numFmt w:val="lowerLetter"/>
      <w:lvlText w:val="%5."/>
      <w:lvlJc w:val="left"/>
      <w:pPr>
        <w:ind w:left="3523" w:hanging="360"/>
      </w:pPr>
      <w:rPr>
        <w:rFonts w:cs="Times New Roman"/>
      </w:rPr>
    </w:lvl>
    <w:lvl w:ilvl="5" w:tplc="0422001B" w:tentative="1">
      <w:start w:val="1"/>
      <w:numFmt w:val="lowerRoman"/>
      <w:lvlText w:val="%6."/>
      <w:lvlJc w:val="right"/>
      <w:pPr>
        <w:ind w:left="4243" w:hanging="180"/>
      </w:pPr>
      <w:rPr>
        <w:rFonts w:cs="Times New Roman"/>
      </w:rPr>
    </w:lvl>
    <w:lvl w:ilvl="6" w:tplc="0422000F" w:tentative="1">
      <w:start w:val="1"/>
      <w:numFmt w:val="decimal"/>
      <w:lvlText w:val="%7."/>
      <w:lvlJc w:val="left"/>
      <w:pPr>
        <w:ind w:left="4963" w:hanging="360"/>
      </w:pPr>
      <w:rPr>
        <w:rFonts w:cs="Times New Roman"/>
      </w:rPr>
    </w:lvl>
    <w:lvl w:ilvl="7" w:tplc="04220019" w:tentative="1">
      <w:start w:val="1"/>
      <w:numFmt w:val="lowerLetter"/>
      <w:lvlText w:val="%8."/>
      <w:lvlJc w:val="left"/>
      <w:pPr>
        <w:ind w:left="5683" w:hanging="360"/>
      </w:pPr>
      <w:rPr>
        <w:rFonts w:cs="Times New Roman"/>
      </w:rPr>
    </w:lvl>
    <w:lvl w:ilvl="8" w:tplc="0422001B" w:tentative="1">
      <w:start w:val="1"/>
      <w:numFmt w:val="lowerRoman"/>
      <w:lvlText w:val="%9."/>
      <w:lvlJc w:val="right"/>
      <w:pPr>
        <w:ind w:left="6403" w:hanging="180"/>
      </w:pPr>
      <w:rPr>
        <w:rFonts w:cs="Times New Roman"/>
      </w:rPr>
    </w:lvl>
  </w:abstractNum>
  <w:abstractNum w:abstractNumId="17">
    <w:nsid w:val="3F862ECB"/>
    <w:multiLevelType w:val="hybridMultilevel"/>
    <w:tmpl w:val="37FAD05C"/>
    <w:lvl w:ilvl="0" w:tplc="107A54F6">
      <w:start w:val="1"/>
      <w:numFmt w:val="decimal"/>
      <w:lvlText w:val="%1."/>
      <w:lvlJc w:val="left"/>
      <w:pPr>
        <w:ind w:left="720" w:hanging="360"/>
      </w:pPr>
      <w:rPr>
        <w:rFonts w:cs="Times New Roman" w:hint="default"/>
        <w:sz w:val="32"/>
        <w:szCs w:val="32"/>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8">
    <w:nsid w:val="424A6000"/>
    <w:multiLevelType w:val="hybridMultilevel"/>
    <w:tmpl w:val="9FEE10CC"/>
    <w:lvl w:ilvl="0" w:tplc="0422000F">
      <w:start w:val="6"/>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9">
    <w:nsid w:val="477A49A8"/>
    <w:multiLevelType w:val="hybridMultilevel"/>
    <w:tmpl w:val="A3628264"/>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20">
    <w:nsid w:val="47A6642E"/>
    <w:multiLevelType w:val="hybridMultilevel"/>
    <w:tmpl w:val="F7A88054"/>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21">
    <w:nsid w:val="4A8E7BA1"/>
    <w:multiLevelType w:val="hybridMultilevel"/>
    <w:tmpl w:val="CE9A9A10"/>
    <w:lvl w:ilvl="0" w:tplc="29864B6C">
      <w:start w:val="1"/>
      <w:numFmt w:val="decimal"/>
      <w:lvlText w:val="%1)"/>
      <w:lvlJc w:val="left"/>
      <w:pPr>
        <w:ind w:left="644" w:hanging="360"/>
      </w:pPr>
      <w:rPr>
        <w:rFonts w:cs="Times New Roman" w:hint="default"/>
      </w:rPr>
    </w:lvl>
    <w:lvl w:ilvl="1" w:tplc="04220019" w:tentative="1">
      <w:start w:val="1"/>
      <w:numFmt w:val="lowerLetter"/>
      <w:lvlText w:val="%2."/>
      <w:lvlJc w:val="left"/>
      <w:pPr>
        <w:ind w:left="1364" w:hanging="360"/>
      </w:pPr>
      <w:rPr>
        <w:rFonts w:cs="Times New Roman"/>
      </w:rPr>
    </w:lvl>
    <w:lvl w:ilvl="2" w:tplc="0422001B" w:tentative="1">
      <w:start w:val="1"/>
      <w:numFmt w:val="lowerRoman"/>
      <w:lvlText w:val="%3."/>
      <w:lvlJc w:val="right"/>
      <w:pPr>
        <w:ind w:left="2084" w:hanging="180"/>
      </w:pPr>
      <w:rPr>
        <w:rFonts w:cs="Times New Roman"/>
      </w:rPr>
    </w:lvl>
    <w:lvl w:ilvl="3" w:tplc="0422000F" w:tentative="1">
      <w:start w:val="1"/>
      <w:numFmt w:val="decimal"/>
      <w:lvlText w:val="%4."/>
      <w:lvlJc w:val="left"/>
      <w:pPr>
        <w:ind w:left="2804" w:hanging="360"/>
      </w:pPr>
      <w:rPr>
        <w:rFonts w:cs="Times New Roman"/>
      </w:rPr>
    </w:lvl>
    <w:lvl w:ilvl="4" w:tplc="04220019" w:tentative="1">
      <w:start w:val="1"/>
      <w:numFmt w:val="lowerLetter"/>
      <w:lvlText w:val="%5."/>
      <w:lvlJc w:val="left"/>
      <w:pPr>
        <w:ind w:left="3524" w:hanging="360"/>
      </w:pPr>
      <w:rPr>
        <w:rFonts w:cs="Times New Roman"/>
      </w:rPr>
    </w:lvl>
    <w:lvl w:ilvl="5" w:tplc="0422001B" w:tentative="1">
      <w:start w:val="1"/>
      <w:numFmt w:val="lowerRoman"/>
      <w:lvlText w:val="%6."/>
      <w:lvlJc w:val="right"/>
      <w:pPr>
        <w:ind w:left="4244" w:hanging="180"/>
      </w:pPr>
      <w:rPr>
        <w:rFonts w:cs="Times New Roman"/>
      </w:rPr>
    </w:lvl>
    <w:lvl w:ilvl="6" w:tplc="0422000F" w:tentative="1">
      <w:start w:val="1"/>
      <w:numFmt w:val="decimal"/>
      <w:lvlText w:val="%7."/>
      <w:lvlJc w:val="left"/>
      <w:pPr>
        <w:ind w:left="4964" w:hanging="360"/>
      </w:pPr>
      <w:rPr>
        <w:rFonts w:cs="Times New Roman"/>
      </w:rPr>
    </w:lvl>
    <w:lvl w:ilvl="7" w:tplc="04220019" w:tentative="1">
      <w:start w:val="1"/>
      <w:numFmt w:val="lowerLetter"/>
      <w:lvlText w:val="%8."/>
      <w:lvlJc w:val="left"/>
      <w:pPr>
        <w:ind w:left="5684" w:hanging="360"/>
      </w:pPr>
      <w:rPr>
        <w:rFonts w:cs="Times New Roman"/>
      </w:rPr>
    </w:lvl>
    <w:lvl w:ilvl="8" w:tplc="0422001B" w:tentative="1">
      <w:start w:val="1"/>
      <w:numFmt w:val="lowerRoman"/>
      <w:lvlText w:val="%9."/>
      <w:lvlJc w:val="right"/>
      <w:pPr>
        <w:ind w:left="6404" w:hanging="180"/>
      </w:pPr>
      <w:rPr>
        <w:rFonts w:cs="Times New Roman"/>
      </w:rPr>
    </w:lvl>
  </w:abstractNum>
  <w:abstractNum w:abstractNumId="22">
    <w:nsid w:val="4BC578C9"/>
    <w:multiLevelType w:val="hybridMultilevel"/>
    <w:tmpl w:val="968AC168"/>
    <w:lvl w:ilvl="0" w:tplc="2FDED5F0">
      <w:start w:val="1"/>
      <w:numFmt w:val="decimal"/>
      <w:lvlText w:val="%1."/>
      <w:lvlJc w:val="left"/>
      <w:pPr>
        <w:ind w:left="720" w:hanging="360"/>
      </w:pPr>
      <w:rPr>
        <w:rFonts w:ascii="Verdana" w:hAnsi="Verdana" w:cs="Times New Roman" w:hint="default"/>
        <w:b w:val="0"/>
        <w:color w:val="auto"/>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23">
    <w:nsid w:val="54F20325"/>
    <w:multiLevelType w:val="hybridMultilevel"/>
    <w:tmpl w:val="9454F3D2"/>
    <w:lvl w:ilvl="0" w:tplc="D4F2018C">
      <w:start w:val="1"/>
      <w:numFmt w:val="decimal"/>
      <w:lvlText w:val="%1."/>
      <w:lvlJc w:val="left"/>
      <w:pPr>
        <w:ind w:left="2483" w:hanging="1065"/>
      </w:pPr>
      <w:rPr>
        <w:rFonts w:cs="Times New Roman" w:hint="default"/>
      </w:rPr>
    </w:lvl>
    <w:lvl w:ilvl="1" w:tplc="04220019" w:tentative="1">
      <w:start w:val="1"/>
      <w:numFmt w:val="lowerLetter"/>
      <w:lvlText w:val="%2."/>
      <w:lvlJc w:val="left"/>
      <w:pPr>
        <w:ind w:left="2149" w:hanging="360"/>
      </w:pPr>
      <w:rPr>
        <w:rFonts w:cs="Times New Roman"/>
      </w:rPr>
    </w:lvl>
    <w:lvl w:ilvl="2" w:tplc="0422001B" w:tentative="1">
      <w:start w:val="1"/>
      <w:numFmt w:val="lowerRoman"/>
      <w:lvlText w:val="%3."/>
      <w:lvlJc w:val="right"/>
      <w:pPr>
        <w:ind w:left="2869" w:hanging="180"/>
      </w:pPr>
      <w:rPr>
        <w:rFonts w:cs="Times New Roman"/>
      </w:rPr>
    </w:lvl>
    <w:lvl w:ilvl="3" w:tplc="0422000F" w:tentative="1">
      <w:start w:val="1"/>
      <w:numFmt w:val="decimal"/>
      <w:lvlText w:val="%4."/>
      <w:lvlJc w:val="left"/>
      <w:pPr>
        <w:ind w:left="3589" w:hanging="360"/>
      </w:pPr>
      <w:rPr>
        <w:rFonts w:cs="Times New Roman"/>
      </w:rPr>
    </w:lvl>
    <w:lvl w:ilvl="4" w:tplc="04220019" w:tentative="1">
      <w:start w:val="1"/>
      <w:numFmt w:val="lowerLetter"/>
      <w:lvlText w:val="%5."/>
      <w:lvlJc w:val="left"/>
      <w:pPr>
        <w:ind w:left="4309" w:hanging="360"/>
      </w:pPr>
      <w:rPr>
        <w:rFonts w:cs="Times New Roman"/>
      </w:rPr>
    </w:lvl>
    <w:lvl w:ilvl="5" w:tplc="0422001B" w:tentative="1">
      <w:start w:val="1"/>
      <w:numFmt w:val="lowerRoman"/>
      <w:lvlText w:val="%6."/>
      <w:lvlJc w:val="right"/>
      <w:pPr>
        <w:ind w:left="5029" w:hanging="180"/>
      </w:pPr>
      <w:rPr>
        <w:rFonts w:cs="Times New Roman"/>
      </w:rPr>
    </w:lvl>
    <w:lvl w:ilvl="6" w:tplc="0422000F" w:tentative="1">
      <w:start w:val="1"/>
      <w:numFmt w:val="decimal"/>
      <w:lvlText w:val="%7."/>
      <w:lvlJc w:val="left"/>
      <w:pPr>
        <w:ind w:left="5749" w:hanging="360"/>
      </w:pPr>
      <w:rPr>
        <w:rFonts w:cs="Times New Roman"/>
      </w:rPr>
    </w:lvl>
    <w:lvl w:ilvl="7" w:tplc="04220019" w:tentative="1">
      <w:start w:val="1"/>
      <w:numFmt w:val="lowerLetter"/>
      <w:lvlText w:val="%8."/>
      <w:lvlJc w:val="left"/>
      <w:pPr>
        <w:ind w:left="6469" w:hanging="360"/>
      </w:pPr>
      <w:rPr>
        <w:rFonts w:cs="Times New Roman"/>
      </w:rPr>
    </w:lvl>
    <w:lvl w:ilvl="8" w:tplc="0422001B" w:tentative="1">
      <w:start w:val="1"/>
      <w:numFmt w:val="lowerRoman"/>
      <w:lvlText w:val="%9."/>
      <w:lvlJc w:val="right"/>
      <w:pPr>
        <w:ind w:left="7189" w:hanging="180"/>
      </w:pPr>
      <w:rPr>
        <w:rFonts w:cs="Times New Roman"/>
      </w:rPr>
    </w:lvl>
  </w:abstractNum>
  <w:abstractNum w:abstractNumId="24">
    <w:nsid w:val="59FE1F41"/>
    <w:multiLevelType w:val="hybridMultilevel"/>
    <w:tmpl w:val="82822426"/>
    <w:lvl w:ilvl="0" w:tplc="D0B2CBE4">
      <w:start w:val="1"/>
      <w:numFmt w:val="decimal"/>
      <w:lvlText w:val="%1."/>
      <w:lvlJc w:val="left"/>
      <w:pPr>
        <w:ind w:left="1777" w:hanging="1068"/>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25">
    <w:nsid w:val="5B150A93"/>
    <w:multiLevelType w:val="hybridMultilevel"/>
    <w:tmpl w:val="66287704"/>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26">
    <w:nsid w:val="5E51232B"/>
    <w:multiLevelType w:val="hybridMultilevel"/>
    <w:tmpl w:val="D7FCA1AA"/>
    <w:lvl w:ilvl="0" w:tplc="6D5A7B4E">
      <w:start w:val="2"/>
      <w:numFmt w:val="decimal"/>
      <w:lvlText w:val="%1."/>
      <w:lvlJc w:val="left"/>
      <w:pPr>
        <w:ind w:left="720" w:hanging="360"/>
      </w:pPr>
      <w:rPr>
        <w:rFonts w:cs="Times New Roman" w:hint="default"/>
        <w:b/>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27">
    <w:nsid w:val="67416C0A"/>
    <w:multiLevelType w:val="hybridMultilevel"/>
    <w:tmpl w:val="46FEFD7E"/>
    <w:lvl w:ilvl="0" w:tplc="0422000F">
      <w:start w:val="1"/>
      <w:numFmt w:val="decimal"/>
      <w:lvlText w:val="%1."/>
      <w:lvlJc w:val="left"/>
      <w:pPr>
        <w:ind w:left="720" w:hanging="360"/>
      </w:pPr>
      <w:rPr>
        <w:rFonts w:cs="Times New Roman" w:hint="default"/>
        <w:color w:val="auto"/>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28">
    <w:nsid w:val="6CEC75CE"/>
    <w:multiLevelType w:val="hybridMultilevel"/>
    <w:tmpl w:val="B05A1B98"/>
    <w:lvl w:ilvl="0" w:tplc="0978BD0E">
      <w:start w:val="1"/>
      <w:numFmt w:val="decimal"/>
      <w:lvlText w:val="%1."/>
      <w:lvlJc w:val="left"/>
      <w:pPr>
        <w:ind w:left="1211" w:hanging="360"/>
      </w:pPr>
      <w:rPr>
        <w:rFonts w:cs="Times New Roman" w:hint="default"/>
      </w:rPr>
    </w:lvl>
    <w:lvl w:ilvl="1" w:tplc="04220019" w:tentative="1">
      <w:start w:val="1"/>
      <w:numFmt w:val="lowerLetter"/>
      <w:lvlText w:val="%2."/>
      <w:lvlJc w:val="left"/>
      <w:pPr>
        <w:ind w:left="1931" w:hanging="360"/>
      </w:pPr>
      <w:rPr>
        <w:rFonts w:cs="Times New Roman"/>
      </w:rPr>
    </w:lvl>
    <w:lvl w:ilvl="2" w:tplc="0422001B" w:tentative="1">
      <w:start w:val="1"/>
      <w:numFmt w:val="lowerRoman"/>
      <w:lvlText w:val="%3."/>
      <w:lvlJc w:val="right"/>
      <w:pPr>
        <w:ind w:left="2651" w:hanging="180"/>
      </w:pPr>
      <w:rPr>
        <w:rFonts w:cs="Times New Roman"/>
      </w:rPr>
    </w:lvl>
    <w:lvl w:ilvl="3" w:tplc="0422000F" w:tentative="1">
      <w:start w:val="1"/>
      <w:numFmt w:val="decimal"/>
      <w:lvlText w:val="%4."/>
      <w:lvlJc w:val="left"/>
      <w:pPr>
        <w:ind w:left="3371" w:hanging="360"/>
      </w:pPr>
      <w:rPr>
        <w:rFonts w:cs="Times New Roman"/>
      </w:rPr>
    </w:lvl>
    <w:lvl w:ilvl="4" w:tplc="04220019" w:tentative="1">
      <w:start w:val="1"/>
      <w:numFmt w:val="lowerLetter"/>
      <w:lvlText w:val="%5."/>
      <w:lvlJc w:val="left"/>
      <w:pPr>
        <w:ind w:left="4091" w:hanging="360"/>
      </w:pPr>
      <w:rPr>
        <w:rFonts w:cs="Times New Roman"/>
      </w:rPr>
    </w:lvl>
    <w:lvl w:ilvl="5" w:tplc="0422001B" w:tentative="1">
      <w:start w:val="1"/>
      <w:numFmt w:val="lowerRoman"/>
      <w:lvlText w:val="%6."/>
      <w:lvlJc w:val="right"/>
      <w:pPr>
        <w:ind w:left="4811" w:hanging="180"/>
      </w:pPr>
      <w:rPr>
        <w:rFonts w:cs="Times New Roman"/>
      </w:rPr>
    </w:lvl>
    <w:lvl w:ilvl="6" w:tplc="0422000F" w:tentative="1">
      <w:start w:val="1"/>
      <w:numFmt w:val="decimal"/>
      <w:lvlText w:val="%7."/>
      <w:lvlJc w:val="left"/>
      <w:pPr>
        <w:ind w:left="5531" w:hanging="360"/>
      </w:pPr>
      <w:rPr>
        <w:rFonts w:cs="Times New Roman"/>
      </w:rPr>
    </w:lvl>
    <w:lvl w:ilvl="7" w:tplc="04220019" w:tentative="1">
      <w:start w:val="1"/>
      <w:numFmt w:val="lowerLetter"/>
      <w:lvlText w:val="%8."/>
      <w:lvlJc w:val="left"/>
      <w:pPr>
        <w:ind w:left="6251" w:hanging="360"/>
      </w:pPr>
      <w:rPr>
        <w:rFonts w:cs="Times New Roman"/>
      </w:rPr>
    </w:lvl>
    <w:lvl w:ilvl="8" w:tplc="0422001B" w:tentative="1">
      <w:start w:val="1"/>
      <w:numFmt w:val="lowerRoman"/>
      <w:lvlText w:val="%9."/>
      <w:lvlJc w:val="right"/>
      <w:pPr>
        <w:ind w:left="6971" w:hanging="180"/>
      </w:pPr>
      <w:rPr>
        <w:rFonts w:cs="Times New Roman"/>
      </w:rPr>
    </w:lvl>
  </w:abstractNum>
  <w:abstractNum w:abstractNumId="29">
    <w:nsid w:val="6F347370"/>
    <w:multiLevelType w:val="hybridMultilevel"/>
    <w:tmpl w:val="081090AA"/>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30">
    <w:nsid w:val="7212755F"/>
    <w:multiLevelType w:val="hybridMultilevel"/>
    <w:tmpl w:val="F7A88054"/>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31">
    <w:nsid w:val="77D45533"/>
    <w:multiLevelType w:val="hybridMultilevel"/>
    <w:tmpl w:val="B5CE2E24"/>
    <w:lvl w:ilvl="0" w:tplc="0422000F">
      <w:start w:val="1"/>
      <w:numFmt w:val="decimal"/>
      <w:lvlText w:val="%1."/>
      <w:lvlJc w:val="left"/>
      <w:pPr>
        <w:ind w:left="720" w:hanging="360"/>
      </w:pPr>
      <w:rPr>
        <w:rFonts w:cs="Times New Roman"/>
      </w:rPr>
    </w:lvl>
    <w:lvl w:ilvl="1" w:tplc="04220019">
      <w:start w:val="1"/>
      <w:numFmt w:val="lowerLetter"/>
      <w:lvlText w:val="%2."/>
      <w:lvlJc w:val="left"/>
      <w:pPr>
        <w:ind w:left="1440" w:hanging="360"/>
      </w:pPr>
      <w:rPr>
        <w:rFonts w:cs="Times New Roman"/>
      </w:rPr>
    </w:lvl>
    <w:lvl w:ilvl="2" w:tplc="0422001B">
      <w:start w:val="1"/>
      <w:numFmt w:val="lowerRoman"/>
      <w:lvlText w:val="%3."/>
      <w:lvlJc w:val="right"/>
      <w:pPr>
        <w:ind w:left="2160" w:hanging="180"/>
      </w:pPr>
      <w:rPr>
        <w:rFonts w:cs="Times New Roman"/>
      </w:rPr>
    </w:lvl>
    <w:lvl w:ilvl="3" w:tplc="0422000F">
      <w:start w:val="1"/>
      <w:numFmt w:val="decimal"/>
      <w:lvlText w:val="%4."/>
      <w:lvlJc w:val="left"/>
      <w:pPr>
        <w:ind w:left="2880" w:hanging="360"/>
      </w:pPr>
      <w:rPr>
        <w:rFonts w:cs="Times New Roman"/>
      </w:rPr>
    </w:lvl>
    <w:lvl w:ilvl="4" w:tplc="04220019">
      <w:start w:val="1"/>
      <w:numFmt w:val="lowerLetter"/>
      <w:lvlText w:val="%5."/>
      <w:lvlJc w:val="left"/>
      <w:pPr>
        <w:ind w:left="3600" w:hanging="360"/>
      </w:pPr>
      <w:rPr>
        <w:rFonts w:cs="Times New Roman"/>
      </w:rPr>
    </w:lvl>
    <w:lvl w:ilvl="5" w:tplc="0422001B">
      <w:start w:val="1"/>
      <w:numFmt w:val="lowerRoman"/>
      <w:lvlText w:val="%6."/>
      <w:lvlJc w:val="right"/>
      <w:pPr>
        <w:ind w:left="4320" w:hanging="180"/>
      </w:pPr>
      <w:rPr>
        <w:rFonts w:cs="Times New Roman"/>
      </w:rPr>
    </w:lvl>
    <w:lvl w:ilvl="6" w:tplc="0422000F">
      <w:start w:val="1"/>
      <w:numFmt w:val="decimal"/>
      <w:lvlText w:val="%7."/>
      <w:lvlJc w:val="left"/>
      <w:pPr>
        <w:ind w:left="5040" w:hanging="360"/>
      </w:pPr>
      <w:rPr>
        <w:rFonts w:cs="Times New Roman"/>
      </w:rPr>
    </w:lvl>
    <w:lvl w:ilvl="7" w:tplc="04220019">
      <w:start w:val="1"/>
      <w:numFmt w:val="lowerLetter"/>
      <w:lvlText w:val="%8."/>
      <w:lvlJc w:val="left"/>
      <w:pPr>
        <w:ind w:left="5760" w:hanging="360"/>
      </w:pPr>
      <w:rPr>
        <w:rFonts w:cs="Times New Roman"/>
      </w:rPr>
    </w:lvl>
    <w:lvl w:ilvl="8" w:tplc="0422001B">
      <w:start w:val="1"/>
      <w:numFmt w:val="lowerRoman"/>
      <w:lvlText w:val="%9."/>
      <w:lvlJc w:val="right"/>
      <w:pPr>
        <w:ind w:left="6480" w:hanging="180"/>
      </w:pPr>
      <w:rPr>
        <w:rFonts w:cs="Times New Roman"/>
      </w:rPr>
    </w:lvl>
  </w:abstractNum>
  <w:num w:numId="1">
    <w:abstractNumId w:val="5"/>
  </w:num>
  <w:num w:numId="2">
    <w:abstractNumId w:val="4"/>
  </w:num>
  <w:num w:numId="3">
    <w:abstractNumId w:val="2"/>
  </w:num>
  <w:num w:numId="4">
    <w:abstractNumId w:val="20"/>
  </w:num>
  <w:num w:numId="5">
    <w:abstractNumId w:val="16"/>
  </w:num>
  <w:num w:numId="6">
    <w:abstractNumId w:val="30"/>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num>
  <w:num w:numId="10">
    <w:abstractNumId w:val="13"/>
  </w:num>
  <w:num w:numId="11">
    <w:abstractNumId w:val="8"/>
  </w:num>
  <w:num w:numId="12">
    <w:abstractNumId w:val="0"/>
  </w:num>
  <w:num w:numId="13">
    <w:abstractNumId w:val="26"/>
  </w:num>
  <w:num w:numId="14">
    <w:abstractNumId w:val="25"/>
  </w:num>
  <w:num w:numId="15">
    <w:abstractNumId w:val="17"/>
  </w:num>
  <w:num w:numId="16">
    <w:abstractNumId w:val="3"/>
  </w:num>
  <w:num w:numId="17">
    <w:abstractNumId w:val="10"/>
  </w:num>
  <w:num w:numId="18">
    <w:abstractNumId w:val="22"/>
  </w:num>
  <w:num w:numId="19">
    <w:abstractNumId w:val="18"/>
  </w:num>
  <w:num w:numId="20">
    <w:abstractNumId w:val="12"/>
  </w:num>
  <w:num w:numId="21">
    <w:abstractNumId w:val="7"/>
  </w:num>
  <w:num w:numId="22">
    <w:abstractNumId w:val="14"/>
  </w:num>
  <w:num w:numId="23">
    <w:abstractNumId w:val="9"/>
  </w:num>
  <w:num w:numId="24">
    <w:abstractNumId w:val="21"/>
  </w:num>
  <w:num w:numId="25">
    <w:abstractNumId w:val="1"/>
  </w:num>
  <w:num w:numId="26">
    <w:abstractNumId w:val="29"/>
  </w:num>
  <w:num w:numId="27">
    <w:abstractNumId w:val="27"/>
  </w:num>
  <w:num w:numId="28">
    <w:abstractNumId w:val="15"/>
  </w:num>
  <w:num w:numId="29">
    <w:abstractNumId w:val="28"/>
  </w:num>
  <w:num w:numId="30">
    <w:abstractNumId w:val="11"/>
  </w:num>
  <w:num w:numId="31">
    <w:abstractNumId w:val="6"/>
  </w:num>
  <w:num w:numId="32">
    <w:abstractNumId w:val="23"/>
  </w:num>
  <w:num w:numId="33">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4A40"/>
    <w:rsid w:val="0000050C"/>
    <w:rsid w:val="00000E25"/>
    <w:rsid w:val="00002255"/>
    <w:rsid w:val="00004376"/>
    <w:rsid w:val="00004380"/>
    <w:rsid w:val="00005386"/>
    <w:rsid w:val="00005D2E"/>
    <w:rsid w:val="00007499"/>
    <w:rsid w:val="0001066B"/>
    <w:rsid w:val="0001098B"/>
    <w:rsid w:val="00010F75"/>
    <w:rsid w:val="00011304"/>
    <w:rsid w:val="00012110"/>
    <w:rsid w:val="00012183"/>
    <w:rsid w:val="000137BF"/>
    <w:rsid w:val="00013D47"/>
    <w:rsid w:val="00014236"/>
    <w:rsid w:val="000159F7"/>
    <w:rsid w:val="00016B7A"/>
    <w:rsid w:val="00017CAA"/>
    <w:rsid w:val="00021624"/>
    <w:rsid w:val="00021B72"/>
    <w:rsid w:val="00022A89"/>
    <w:rsid w:val="000234A3"/>
    <w:rsid w:val="0002356E"/>
    <w:rsid w:val="0002373F"/>
    <w:rsid w:val="00023DA5"/>
    <w:rsid w:val="00025243"/>
    <w:rsid w:val="0002776B"/>
    <w:rsid w:val="00027978"/>
    <w:rsid w:val="00030532"/>
    <w:rsid w:val="00031F6B"/>
    <w:rsid w:val="00032536"/>
    <w:rsid w:val="00032AD9"/>
    <w:rsid w:val="00032C8B"/>
    <w:rsid w:val="00033447"/>
    <w:rsid w:val="00034749"/>
    <w:rsid w:val="00035B57"/>
    <w:rsid w:val="00036232"/>
    <w:rsid w:val="00036253"/>
    <w:rsid w:val="00036914"/>
    <w:rsid w:val="00036A27"/>
    <w:rsid w:val="00041359"/>
    <w:rsid w:val="000423F1"/>
    <w:rsid w:val="00042EAB"/>
    <w:rsid w:val="000436EF"/>
    <w:rsid w:val="00044883"/>
    <w:rsid w:val="00045129"/>
    <w:rsid w:val="00045C1E"/>
    <w:rsid w:val="0004619A"/>
    <w:rsid w:val="00046738"/>
    <w:rsid w:val="00050015"/>
    <w:rsid w:val="000505E3"/>
    <w:rsid w:val="00050A12"/>
    <w:rsid w:val="00050CF6"/>
    <w:rsid w:val="00052BAE"/>
    <w:rsid w:val="000530D5"/>
    <w:rsid w:val="00054546"/>
    <w:rsid w:val="00055ED7"/>
    <w:rsid w:val="000569D6"/>
    <w:rsid w:val="00056C92"/>
    <w:rsid w:val="00056F16"/>
    <w:rsid w:val="00057DB2"/>
    <w:rsid w:val="00060019"/>
    <w:rsid w:val="00060386"/>
    <w:rsid w:val="00060489"/>
    <w:rsid w:val="000606E5"/>
    <w:rsid w:val="00062FE3"/>
    <w:rsid w:val="000633BA"/>
    <w:rsid w:val="000639AE"/>
    <w:rsid w:val="000639C2"/>
    <w:rsid w:val="000642E5"/>
    <w:rsid w:val="000650BC"/>
    <w:rsid w:val="00065EF4"/>
    <w:rsid w:val="00067E96"/>
    <w:rsid w:val="00071157"/>
    <w:rsid w:val="000715FF"/>
    <w:rsid w:val="00072440"/>
    <w:rsid w:val="000724DA"/>
    <w:rsid w:val="00072E4F"/>
    <w:rsid w:val="000734A0"/>
    <w:rsid w:val="00073CC0"/>
    <w:rsid w:val="00073D91"/>
    <w:rsid w:val="00075760"/>
    <w:rsid w:val="00075C20"/>
    <w:rsid w:val="000760FF"/>
    <w:rsid w:val="000767DF"/>
    <w:rsid w:val="00076862"/>
    <w:rsid w:val="00076998"/>
    <w:rsid w:val="00076B13"/>
    <w:rsid w:val="000807A2"/>
    <w:rsid w:val="00081298"/>
    <w:rsid w:val="00081366"/>
    <w:rsid w:val="00082376"/>
    <w:rsid w:val="000837CB"/>
    <w:rsid w:val="000839DC"/>
    <w:rsid w:val="000845B1"/>
    <w:rsid w:val="000848A7"/>
    <w:rsid w:val="00085A7E"/>
    <w:rsid w:val="00086088"/>
    <w:rsid w:val="0008649D"/>
    <w:rsid w:val="000877E8"/>
    <w:rsid w:val="00087AC7"/>
    <w:rsid w:val="00090120"/>
    <w:rsid w:val="000902D9"/>
    <w:rsid w:val="000904CA"/>
    <w:rsid w:val="00092DE2"/>
    <w:rsid w:val="0009371C"/>
    <w:rsid w:val="00094D20"/>
    <w:rsid w:val="00095E64"/>
    <w:rsid w:val="00096DC9"/>
    <w:rsid w:val="00096F94"/>
    <w:rsid w:val="00097210"/>
    <w:rsid w:val="000975CA"/>
    <w:rsid w:val="000A107B"/>
    <w:rsid w:val="000A13A2"/>
    <w:rsid w:val="000A39CA"/>
    <w:rsid w:val="000A7CF4"/>
    <w:rsid w:val="000A7ECD"/>
    <w:rsid w:val="000B04A0"/>
    <w:rsid w:val="000B125C"/>
    <w:rsid w:val="000B197F"/>
    <w:rsid w:val="000B1DFC"/>
    <w:rsid w:val="000B1F77"/>
    <w:rsid w:val="000B2483"/>
    <w:rsid w:val="000B2BC2"/>
    <w:rsid w:val="000B2CC1"/>
    <w:rsid w:val="000B2D9C"/>
    <w:rsid w:val="000B30B3"/>
    <w:rsid w:val="000B3224"/>
    <w:rsid w:val="000B3BC2"/>
    <w:rsid w:val="000B4D29"/>
    <w:rsid w:val="000B5746"/>
    <w:rsid w:val="000B57E1"/>
    <w:rsid w:val="000B5A9D"/>
    <w:rsid w:val="000B6594"/>
    <w:rsid w:val="000B7748"/>
    <w:rsid w:val="000B7EF9"/>
    <w:rsid w:val="000C0738"/>
    <w:rsid w:val="000C1411"/>
    <w:rsid w:val="000C1D73"/>
    <w:rsid w:val="000C264D"/>
    <w:rsid w:val="000C268A"/>
    <w:rsid w:val="000C28FC"/>
    <w:rsid w:val="000C2AF5"/>
    <w:rsid w:val="000C2FD9"/>
    <w:rsid w:val="000C3A98"/>
    <w:rsid w:val="000C3AD4"/>
    <w:rsid w:val="000C4636"/>
    <w:rsid w:val="000C48DC"/>
    <w:rsid w:val="000C636D"/>
    <w:rsid w:val="000C7D8A"/>
    <w:rsid w:val="000D02BB"/>
    <w:rsid w:val="000D0549"/>
    <w:rsid w:val="000D23AE"/>
    <w:rsid w:val="000D569D"/>
    <w:rsid w:val="000D5CA6"/>
    <w:rsid w:val="000D6DA3"/>
    <w:rsid w:val="000D7DE9"/>
    <w:rsid w:val="000E09C6"/>
    <w:rsid w:val="000E1094"/>
    <w:rsid w:val="000E2CC6"/>
    <w:rsid w:val="000E30E7"/>
    <w:rsid w:val="000E39C3"/>
    <w:rsid w:val="000E3F31"/>
    <w:rsid w:val="000E422C"/>
    <w:rsid w:val="000E4693"/>
    <w:rsid w:val="000E47CA"/>
    <w:rsid w:val="000E47EF"/>
    <w:rsid w:val="000E58C3"/>
    <w:rsid w:val="000E6A2F"/>
    <w:rsid w:val="000E770C"/>
    <w:rsid w:val="000E7B7D"/>
    <w:rsid w:val="000F00AD"/>
    <w:rsid w:val="000F066B"/>
    <w:rsid w:val="000F07F8"/>
    <w:rsid w:val="000F1089"/>
    <w:rsid w:val="000F115A"/>
    <w:rsid w:val="000F20D1"/>
    <w:rsid w:val="000F2BDD"/>
    <w:rsid w:val="000F2D5A"/>
    <w:rsid w:val="000F31F5"/>
    <w:rsid w:val="000F36C7"/>
    <w:rsid w:val="000F3904"/>
    <w:rsid w:val="000F4E18"/>
    <w:rsid w:val="000F57C3"/>
    <w:rsid w:val="000F5A2F"/>
    <w:rsid w:val="000F67FC"/>
    <w:rsid w:val="000F6E69"/>
    <w:rsid w:val="000F73F9"/>
    <w:rsid w:val="001002E8"/>
    <w:rsid w:val="00100376"/>
    <w:rsid w:val="00100FF7"/>
    <w:rsid w:val="00101281"/>
    <w:rsid w:val="0010286C"/>
    <w:rsid w:val="001028D4"/>
    <w:rsid w:val="001039F3"/>
    <w:rsid w:val="0010453B"/>
    <w:rsid w:val="00105BF7"/>
    <w:rsid w:val="00107AAB"/>
    <w:rsid w:val="00110843"/>
    <w:rsid w:val="00110A36"/>
    <w:rsid w:val="00110D24"/>
    <w:rsid w:val="0011299D"/>
    <w:rsid w:val="001146BA"/>
    <w:rsid w:val="00116182"/>
    <w:rsid w:val="001165FF"/>
    <w:rsid w:val="00116F95"/>
    <w:rsid w:val="00117556"/>
    <w:rsid w:val="001178B7"/>
    <w:rsid w:val="001204AB"/>
    <w:rsid w:val="00120942"/>
    <w:rsid w:val="00121650"/>
    <w:rsid w:val="0012291B"/>
    <w:rsid w:val="0012351E"/>
    <w:rsid w:val="001236CA"/>
    <w:rsid w:val="00123EFF"/>
    <w:rsid w:val="00124057"/>
    <w:rsid w:val="00124492"/>
    <w:rsid w:val="001245AC"/>
    <w:rsid w:val="00124963"/>
    <w:rsid w:val="00124B15"/>
    <w:rsid w:val="00124CAE"/>
    <w:rsid w:val="001253B5"/>
    <w:rsid w:val="00125627"/>
    <w:rsid w:val="00125C6C"/>
    <w:rsid w:val="00125DAE"/>
    <w:rsid w:val="00125DB4"/>
    <w:rsid w:val="001265AB"/>
    <w:rsid w:val="00126E25"/>
    <w:rsid w:val="00126F8B"/>
    <w:rsid w:val="00127ECB"/>
    <w:rsid w:val="001300A7"/>
    <w:rsid w:val="00130404"/>
    <w:rsid w:val="00130F04"/>
    <w:rsid w:val="00131AE5"/>
    <w:rsid w:val="001321B3"/>
    <w:rsid w:val="001326E9"/>
    <w:rsid w:val="00133234"/>
    <w:rsid w:val="001332AF"/>
    <w:rsid w:val="00133338"/>
    <w:rsid w:val="00133BBA"/>
    <w:rsid w:val="00133EE0"/>
    <w:rsid w:val="001342D9"/>
    <w:rsid w:val="001361F6"/>
    <w:rsid w:val="00136518"/>
    <w:rsid w:val="00136ED3"/>
    <w:rsid w:val="00137240"/>
    <w:rsid w:val="001409A6"/>
    <w:rsid w:val="00141467"/>
    <w:rsid w:val="00145450"/>
    <w:rsid w:val="00145651"/>
    <w:rsid w:val="00146595"/>
    <w:rsid w:val="00146921"/>
    <w:rsid w:val="0014775D"/>
    <w:rsid w:val="00147895"/>
    <w:rsid w:val="00150479"/>
    <w:rsid w:val="0015243F"/>
    <w:rsid w:val="0015297D"/>
    <w:rsid w:val="001534F0"/>
    <w:rsid w:val="00155130"/>
    <w:rsid w:val="001557A3"/>
    <w:rsid w:val="001613BC"/>
    <w:rsid w:val="001620CB"/>
    <w:rsid w:val="00162BE5"/>
    <w:rsid w:val="001646CB"/>
    <w:rsid w:val="0016496A"/>
    <w:rsid w:val="00164A6B"/>
    <w:rsid w:val="00165BE3"/>
    <w:rsid w:val="00166986"/>
    <w:rsid w:val="0016722D"/>
    <w:rsid w:val="00167BB7"/>
    <w:rsid w:val="001704C5"/>
    <w:rsid w:val="001710C6"/>
    <w:rsid w:val="001713CE"/>
    <w:rsid w:val="001726DB"/>
    <w:rsid w:val="00172F72"/>
    <w:rsid w:val="001734ED"/>
    <w:rsid w:val="001737D6"/>
    <w:rsid w:val="00173D9F"/>
    <w:rsid w:val="001745A5"/>
    <w:rsid w:val="001746CA"/>
    <w:rsid w:val="001747BC"/>
    <w:rsid w:val="0017544A"/>
    <w:rsid w:val="001759C2"/>
    <w:rsid w:val="00175FF5"/>
    <w:rsid w:val="00176076"/>
    <w:rsid w:val="001762BB"/>
    <w:rsid w:val="00176B97"/>
    <w:rsid w:val="001778F6"/>
    <w:rsid w:val="0018087F"/>
    <w:rsid w:val="00180E36"/>
    <w:rsid w:val="0018182F"/>
    <w:rsid w:val="0018241F"/>
    <w:rsid w:val="00182A0B"/>
    <w:rsid w:val="00182C45"/>
    <w:rsid w:val="00183786"/>
    <w:rsid w:val="001841A4"/>
    <w:rsid w:val="001847D1"/>
    <w:rsid w:val="001849E8"/>
    <w:rsid w:val="00184FD7"/>
    <w:rsid w:val="00186698"/>
    <w:rsid w:val="001866DF"/>
    <w:rsid w:val="001867E4"/>
    <w:rsid w:val="0019082E"/>
    <w:rsid w:val="00191BB1"/>
    <w:rsid w:val="00192754"/>
    <w:rsid w:val="0019431D"/>
    <w:rsid w:val="00195BDE"/>
    <w:rsid w:val="00197567"/>
    <w:rsid w:val="00197911"/>
    <w:rsid w:val="001A034A"/>
    <w:rsid w:val="001A4E0A"/>
    <w:rsid w:val="001A50EB"/>
    <w:rsid w:val="001A5BBC"/>
    <w:rsid w:val="001A7AEA"/>
    <w:rsid w:val="001B0005"/>
    <w:rsid w:val="001B0165"/>
    <w:rsid w:val="001B049F"/>
    <w:rsid w:val="001B05C3"/>
    <w:rsid w:val="001B086C"/>
    <w:rsid w:val="001B08A3"/>
    <w:rsid w:val="001B0D1F"/>
    <w:rsid w:val="001B2010"/>
    <w:rsid w:val="001B284B"/>
    <w:rsid w:val="001B3952"/>
    <w:rsid w:val="001B3C20"/>
    <w:rsid w:val="001B3C58"/>
    <w:rsid w:val="001B5C47"/>
    <w:rsid w:val="001B6378"/>
    <w:rsid w:val="001B6928"/>
    <w:rsid w:val="001C0947"/>
    <w:rsid w:val="001C0FD1"/>
    <w:rsid w:val="001C1FF1"/>
    <w:rsid w:val="001C3B91"/>
    <w:rsid w:val="001C3EC0"/>
    <w:rsid w:val="001C4BF5"/>
    <w:rsid w:val="001C4FC5"/>
    <w:rsid w:val="001C53EE"/>
    <w:rsid w:val="001C6AFA"/>
    <w:rsid w:val="001D00DE"/>
    <w:rsid w:val="001D05FA"/>
    <w:rsid w:val="001D0610"/>
    <w:rsid w:val="001D27C5"/>
    <w:rsid w:val="001D28D0"/>
    <w:rsid w:val="001D2A58"/>
    <w:rsid w:val="001D31D8"/>
    <w:rsid w:val="001D3ACE"/>
    <w:rsid w:val="001D4CA6"/>
    <w:rsid w:val="001D51EE"/>
    <w:rsid w:val="001D5368"/>
    <w:rsid w:val="001D6A71"/>
    <w:rsid w:val="001D6A94"/>
    <w:rsid w:val="001E0117"/>
    <w:rsid w:val="001E1C07"/>
    <w:rsid w:val="001E1C96"/>
    <w:rsid w:val="001E24CA"/>
    <w:rsid w:val="001E299E"/>
    <w:rsid w:val="001E2D22"/>
    <w:rsid w:val="001E42FE"/>
    <w:rsid w:val="001E5825"/>
    <w:rsid w:val="001E64C2"/>
    <w:rsid w:val="001E6EC2"/>
    <w:rsid w:val="001E7580"/>
    <w:rsid w:val="001E78B8"/>
    <w:rsid w:val="001E7A9B"/>
    <w:rsid w:val="001F00ED"/>
    <w:rsid w:val="001F014F"/>
    <w:rsid w:val="001F22F9"/>
    <w:rsid w:val="001F31FB"/>
    <w:rsid w:val="001F3F6C"/>
    <w:rsid w:val="001F4909"/>
    <w:rsid w:val="001F7B0E"/>
    <w:rsid w:val="00200025"/>
    <w:rsid w:val="00200370"/>
    <w:rsid w:val="00200845"/>
    <w:rsid w:val="0020101E"/>
    <w:rsid w:val="002018DE"/>
    <w:rsid w:val="00202C9F"/>
    <w:rsid w:val="002037AB"/>
    <w:rsid w:val="00203AC2"/>
    <w:rsid w:val="00203C87"/>
    <w:rsid w:val="00204664"/>
    <w:rsid w:val="00204E2D"/>
    <w:rsid w:val="002054C5"/>
    <w:rsid w:val="00205521"/>
    <w:rsid w:val="00206A36"/>
    <w:rsid w:val="00206A99"/>
    <w:rsid w:val="00210CDB"/>
    <w:rsid w:val="00211AD4"/>
    <w:rsid w:val="002124D5"/>
    <w:rsid w:val="00212CA5"/>
    <w:rsid w:val="00213D24"/>
    <w:rsid w:val="002150D0"/>
    <w:rsid w:val="00215E31"/>
    <w:rsid w:val="00215F7B"/>
    <w:rsid w:val="0021601E"/>
    <w:rsid w:val="0021641E"/>
    <w:rsid w:val="00216BB6"/>
    <w:rsid w:val="00220087"/>
    <w:rsid w:val="00220DE8"/>
    <w:rsid w:val="00222379"/>
    <w:rsid w:val="002245CF"/>
    <w:rsid w:val="00225022"/>
    <w:rsid w:val="002263CD"/>
    <w:rsid w:val="00226911"/>
    <w:rsid w:val="00226BD4"/>
    <w:rsid w:val="00227E2F"/>
    <w:rsid w:val="00230146"/>
    <w:rsid w:val="00231823"/>
    <w:rsid w:val="00232763"/>
    <w:rsid w:val="00233C75"/>
    <w:rsid w:val="00233CCF"/>
    <w:rsid w:val="0023412A"/>
    <w:rsid w:val="002350A2"/>
    <w:rsid w:val="00235586"/>
    <w:rsid w:val="00236450"/>
    <w:rsid w:val="00236913"/>
    <w:rsid w:val="00236A37"/>
    <w:rsid w:val="00236B4D"/>
    <w:rsid w:val="00236CA3"/>
    <w:rsid w:val="00240F93"/>
    <w:rsid w:val="0024172B"/>
    <w:rsid w:val="00242761"/>
    <w:rsid w:val="00243137"/>
    <w:rsid w:val="00244105"/>
    <w:rsid w:val="00244AEF"/>
    <w:rsid w:val="00244F22"/>
    <w:rsid w:val="00246718"/>
    <w:rsid w:val="00247259"/>
    <w:rsid w:val="0024747C"/>
    <w:rsid w:val="00247833"/>
    <w:rsid w:val="00250D8F"/>
    <w:rsid w:val="00251157"/>
    <w:rsid w:val="00251644"/>
    <w:rsid w:val="002519CE"/>
    <w:rsid w:val="00252932"/>
    <w:rsid w:val="00252FEE"/>
    <w:rsid w:val="00253D5A"/>
    <w:rsid w:val="00255421"/>
    <w:rsid w:val="00256004"/>
    <w:rsid w:val="00256F8E"/>
    <w:rsid w:val="00257A90"/>
    <w:rsid w:val="00257E69"/>
    <w:rsid w:val="00260447"/>
    <w:rsid w:val="002606AE"/>
    <w:rsid w:val="00260AC3"/>
    <w:rsid w:val="00261C2E"/>
    <w:rsid w:val="00264564"/>
    <w:rsid w:val="00265584"/>
    <w:rsid w:val="00265664"/>
    <w:rsid w:val="00265BA4"/>
    <w:rsid w:val="002661EA"/>
    <w:rsid w:val="00271670"/>
    <w:rsid w:val="002718D5"/>
    <w:rsid w:val="00271DE7"/>
    <w:rsid w:val="00272505"/>
    <w:rsid w:val="002725DB"/>
    <w:rsid w:val="00272C07"/>
    <w:rsid w:val="00275FA3"/>
    <w:rsid w:val="00276228"/>
    <w:rsid w:val="00277549"/>
    <w:rsid w:val="002809BC"/>
    <w:rsid w:val="00280C06"/>
    <w:rsid w:val="00281364"/>
    <w:rsid w:val="00285FCC"/>
    <w:rsid w:val="0029000C"/>
    <w:rsid w:val="002903BE"/>
    <w:rsid w:val="00290CB6"/>
    <w:rsid w:val="002917A1"/>
    <w:rsid w:val="002921F6"/>
    <w:rsid w:val="00292FDB"/>
    <w:rsid w:val="002936AF"/>
    <w:rsid w:val="002940A8"/>
    <w:rsid w:val="00297E74"/>
    <w:rsid w:val="002A0062"/>
    <w:rsid w:val="002A0384"/>
    <w:rsid w:val="002A0BA6"/>
    <w:rsid w:val="002A13AB"/>
    <w:rsid w:val="002A2C5D"/>
    <w:rsid w:val="002A3AB7"/>
    <w:rsid w:val="002A5286"/>
    <w:rsid w:val="002A5738"/>
    <w:rsid w:val="002A698D"/>
    <w:rsid w:val="002A7195"/>
    <w:rsid w:val="002A77CA"/>
    <w:rsid w:val="002B08CE"/>
    <w:rsid w:val="002B127E"/>
    <w:rsid w:val="002B3AAF"/>
    <w:rsid w:val="002B3AD4"/>
    <w:rsid w:val="002B3B04"/>
    <w:rsid w:val="002B4297"/>
    <w:rsid w:val="002B6FBB"/>
    <w:rsid w:val="002B7BFB"/>
    <w:rsid w:val="002C020D"/>
    <w:rsid w:val="002C0F3D"/>
    <w:rsid w:val="002C240D"/>
    <w:rsid w:val="002C266F"/>
    <w:rsid w:val="002C3BE2"/>
    <w:rsid w:val="002C3CD7"/>
    <w:rsid w:val="002C3D6E"/>
    <w:rsid w:val="002C4657"/>
    <w:rsid w:val="002C4E6D"/>
    <w:rsid w:val="002C5376"/>
    <w:rsid w:val="002C5A6D"/>
    <w:rsid w:val="002C5C15"/>
    <w:rsid w:val="002C7636"/>
    <w:rsid w:val="002D205F"/>
    <w:rsid w:val="002D26CB"/>
    <w:rsid w:val="002D271E"/>
    <w:rsid w:val="002D29C1"/>
    <w:rsid w:val="002D30DF"/>
    <w:rsid w:val="002D32B4"/>
    <w:rsid w:val="002D4549"/>
    <w:rsid w:val="002D5414"/>
    <w:rsid w:val="002D5B6C"/>
    <w:rsid w:val="002D600D"/>
    <w:rsid w:val="002D68E7"/>
    <w:rsid w:val="002D691F"/>
    <w:rsid w:val="002D7844"/>
    <w:rsid w:val="002D7D7C"/>
    <w:rsid w:val="002E194F"/>
    <w:rsid w:val="002E1EB4"/>
    <w:rsid w:val="002E2D1D"/>
    <w:rsid w:val="002E31F8"/>
    <w:rsid w:val="002E352D"/>
    <w:rsid w:val="002E3E65"/>
    <w:rsid w:val="002E42DD"/>
    <w:rsid w:val="002E6DF6"/>
    <w:rsid w:val="002E7294"/>
    <w:rsid w:val="002E7309"/>
    <w:rsid w:val="002E763D"/>
    <w:rsid w:val="002F00A8"/>
    <w:rsid w:val="002F0A4B"/>
    <w:rsid w:val="002F0FC7"/>
    <w:rsid w:val="002F2EDB"/>
    <w:rsid w:val="002F3044"/>
    <w:rsid w:val="002F4862"/>
    <w:rsid w:val="002F4D9A"/>
    <w:rsid w:val="002F4EED"/>
    <w:rsid w:val="002F6105"/>
    <w:rsid w:val="002F652F"/>
    <w:rsid w:val="002F6719"/>
    <w:rsid w:val="002F6EC4"/>
    <w:rsid w:val="00300565"/>
    <w:rsid w:val="00301247"/>
    <w:rsid w:val="00301DB5"/>
    <w:rsid w:val="0030474F"/>
    <w:rsid w:val="00304A7C"/>
    <w:rsid w:val="0030508A"/>
    <w:rsid w:val="003064BC"/>
    <w:rsid w:val="00307A4D"/>
    <w:rsid w:val="00310A57"/>
    <w:rsid w:val="00310F23"/>
    <w:rsid w:val="003112B7"/>
    <w:rsid w:val="003113A0"/>
    <w:rsid w:val="00311975"/>
    <w:rsid w:val="00312386"/>
    <w:rsid w:val="00312554"/>
    <w:rsid w:val="0031263F"/>
    <w:rsid w:val="00312A2F"/>
    <w:rsid w:val="00313FF2"/>
    <w:rsid w:val="0031465A"/>
    <w:rsid w:val="00314AD6"/>
    <w:rsid w:val="00314BC0"/>
    <w:rsid w:val="003165D2"/>
    <w:rsid w:val="00316862"/>
    <w:rsid w:val="00316F92"/>
    <w:rsid w:val="00321BC3"/>
    <w:rsid w:val="003243EB"/>
    <w:rsid w:val="00324753"/>
    <w:rsid w:val="0032479F"/>
    <w:rsid w:val="00324B5A"/>
    <w:rsid w:val="003276CA"/>
    <w:rsid w:val="003276CB"/>
    <w:rsid w:val="003277B3"/>
    <w:rsid w:val="00330229"/>
    <w:rsid w:val="0033031C"/>
    <w:rsid w:val="003303B0"/>
    <w:rsid w:val="00330463"/>
    <w:rsid w:val="00330CA6"/>
    <w:rsid w:val="0033285C"/>
    <w:rsid w:val="00335BAA"/>
    <w:rsid w:val="00336002"/>
    <w:rsid w:val="003364CA"/>
    <w:rsid w:val="0033691D"/>
    <w:rsid w:val="00336DCD"/>
    <w:rsid w:val="00340366"/>
    <w:rsid w:val="003408B7"/>
    <w:rsid w:val="0034097D"/>
    <w:rsid w:val="00340BEE"/>
    <w:rsid w:val="0034166E"/>
    <w:rsid w:val="00342888"/>
    <w:rsid w:val="003429F1"/>
    <w:rsid w:val="00342DA4"/>
    <w:rsid w:val="00344F63"/>
    <w:rsid w:val="00345C04"/>
    <w:rsid w:val="00346D6C"/>
    <w:rsid w:val="00346E75"/>
    <w:rsid w:val="003478D7"/>
    <w:rsid w:val="00350A92"/>
    <w:rsid w:val="00351D6E"/>
    <w:rsid w:val="00352252"/>
    <w:rsid w:val="00352560"/>
    <w:rsid w:val="0035330C"/>
    <w:rsid w:val="00353C11"/>
    <w:rsid w:val="00353DC6"/>
    <w:rsid w:val="003543FA"/>
    <w:rsid w:val="003557CF"/>
    <w:rsid w:val="003560C7"/>
    <w:rsid w:val="00357068"/>
    <w:rsid w:val="003607D6"/>
    <w:rsid w:val="00360AAD"/>
    <w:rsid w:val="003629C6"/>
    <w:rsid w:val="00362A86"/>
    <w:rsid w:val="0036472E"/>
    <w:rsid w:val="00365309"/>
    <w:rsid w:val="00366F5A"/>
    <w:rsid w:val="00367425"/>
    <w:rsid w:val="00370867"/>
    <w:rsid w:val="0037086C"/>
    <w:rsid w:val="003711E6"/>
    <w:rsid w:val="00375EAC"/>
    <w:rsid w:val="00375F71"/>
    <w:rsid w:val="003769E6"/>
    <w:rsid w:val="00376FD3"/>
    <w:rsid w:val="003819F8"/>
    <w:rsid w:val="00383466"/>
    <w:rsid w:val="00383716"/>
    <w:rsid w:val="00383E38"/>
    <w:rsid w:val="003846F7"/>
    <w:rsid w:val="00384981"/>
    <w:rsid w:val="00384D3C"/>
    <w:rsid w:val="003856B7"/>
    <w:rsid w:val="003869A4"/>
    <w:rsid w:val="00387134"/>
    <w:rsid w:val="003872E8"/>
    <w:rsid w:val="003924E3"/>
    <w:rsid w:val="00394E63"/>
    <w:rsid w:val="00394EFB"/>
    <w:rsid w:val="00395016"/>
    <w:rsid w:val="003969D6"/>
    <w:rsid w:val="00397A5D"/>
    <w:rsid w:val="003A024E"/>
    <w:rsid w:val="003A0255"/>
    <w:rsid w:val="003A2857"/>
    <w:rsid w:val="003A2FC9"/>
    <w:rsid w:val="003A44DE"/>
    <w:rsid w:val="003A5F27"/>
    <w:rsid w:val="003A6751"/>
    <w:rsid w:val="003A6F65"/>
    <w:rsid w:val="003A761C"/>
    <w:rsid w:val="003A7EA5"/>
    <w:rsid w:val="003B07D1"/>
    <w:rsid w:val="003B0CEC"/>
    <w:rsid w:val="003B1A98"/>
    <w:rsid w:val="003B25D7"/>
    <w:rsid w:val="003B2805"/>
    <w:rsid w:val="003B3998"/>
    <w:rsid w:val="003B3A42"/>
    <w:rsid w:val="003B43F8"/>
    <w:rsid w:val="003B4AFF"/>
    <w:rsid w:val="003B5638"/>
    <w:rsid w:val="003B61B6"/>
    <w:rsid w:val="003B6A15"/>
    <w:rsid w:val="003B7566"/>
    <w:rsid w:val="003B782D"/>
    <w:rsid w:val="003C0661"/>
    <w:rsid w:val="003C068E"/>
    <w:rsid w:val="003C1A1F"/>
    <w:rsid w:val="003C1B58"/>
    <w:rsid w:val="003C22F4"/>
    <w:rsid w:val="003C2811"/>
    <w:rsid w:val="003C3013"/>
    <w:rsid w:val="003C4025"/>
    <w:rsid w:val="003C411D"/>
    <w:rsid w:val="003C6560"/>
    <w:rsid w:val="003C6B2E"/>
    <w:rsid w:val="003C756D"/>
    <w:rsid w:val="003D0372"/>
    <w:rsid w:val="003D27C6"/>
    <w:rsid w:val="003D2B84"/>
    <w:rsid w:val="003D330F"/>
    <w:rsid w:val="003D3B6B"/>
    <w:rsid w:val="003D460D"/>
    <w:rsid w:val="003D46B1"/>
    <w:rsid w:val="003D4914"/>
    <w:rsid w:val="003D56D4"/>
    <w:rsid w:val="003D7668"/>
    <w:rsid w:val="003D77B3"/>
    <w:rsid w:val="003D7C14"/>
    <w:rsid w:val="003E0A3C"/>
    <w:rsid w:val="003E192A"/>
    <w:rsid w:val="003E227D"/>
    <w:rsid w:val="003E2C97"/>
    <w:rsid w:val="003E4E41"/>
    <w:rsid w:val="003E56A8"/>
    <w:rsid w:val="003E592E"/>
    <w:rsid w:val="003E5A0F"/>
    <w:rsid w:val="003E63DC"/>
    <w:rsid w:val="003E6426"/>
    <w:rsid w:val="003E718D"/>
    <w:rsid w:val="003E74F6"/>
    <w:rsid w:val="003F08B9"/>
    <w:rsid w:val="003F1563"/>
    <w:rsid w:val="003F162B"/>
    <w:rsid w:val="003F1B40"/>
    <w:rsid w:val="003F3A02"/>
    <w:rsid w:val="003F3E28"/>
    <w:rsid w:val="003F5750"/>
    <w:rsid w:val="003F653C"/>
    <w:rsid w:val="003F65A8"/>
    <w:rsid w:val="003F6996"/>
    <w:rsid w:val="003F6A15"/>
    <w:rsid w:val="003F78EB"/>
    <w:rsid w:val="00400A66"/>
    <w:rsid w:val="00400EC9"/>
    <w:rsid w:val="00401F74"/>
    <w:rsid w:val="00402BD6"/>
    <w:rsid w:val="0040303B"/>
    <w:rsid w:val="00404329"/>
    <w:rsid w:val="0040443D"/>
    <w:rsid w:val="00404E8F"/>
    <w:rsid w:val="00405B8F"/>
    <w:rsid w:val="00405D07"/>
    <w:rsid w:val="00405DA8"/>
    <w:rsid w:val="00410CBF"/>
    <w:rsid w:val="00411004"/>
    <w:rsid w:val="00412493"/>
    <w:rsid w:val="00412815"/>
    <w:rsid w:val="00412A17"/>
    <w:rsid w:val="00412E5A"/>
    <w:rsid w:val="0041391F"/>
    <w:rsid w:val="00413954"/>
    <w:rsid w:val="00414519"/>
    <w:rsid w:val="00415850"/>
    <w:rsid w:val="004165F1"/>
    <w:rsid w:val="00416D62"/>
    <w:rsid w:val="00417989"/>
    <w:rsid w:val="00417DF3"/>
    <w:rsid w:val="00417EFB"/>
    <w:rsid w:val="00420236"/>
    <w:rsid w:val="004208C6"/>
    <w:rsid w:val="0042128D"/>
    <w:rsid w:val="004214FE"/>
    <w:rsid w:val="00421B0B"/>
    <w:rsid w:val="00421D8B"/>
    <w:rsid w:val="00422908"/>
    <w:rsid w:val="00422A39"/>
    <w:rsid w:val="00423DA2"/>
    <w:rsid w:val="00426995"/>
    <w:rsid w:val="004272D5"/>
    <w:rsid w:val="0042789B"/>
    <w:rsid w:val="00427925"/>
    <w:rsid w:val="00430A0D"/>
    <w:rsid w:val="004312F5"/>
    <w:rsid w:val="00431676"/>
    <w:rsid w:val="00432B11"/>
    <w:rsid w:val="00432F4F"/>
    <w:rsid w:val="0043394C"/>
    <w:rsid w:val="00434133"/>
    <w:rsid w:val="00434D8B"/>
    <w:rsid w:val="00435E1F"/>
    <w:rsid w:val="004360F0"/>
    <w:rsid w:val="0043677E"/>
    <w:rsid w:val="00436787"/>
    <w:rsid w:val="004369F8"/>
    <w:rsid w:val="00437C1C"/>
    <w:rsid w:val="00437F69"/>
    <w:rsid w:val="00440943"/>
    <w:rsid w:val="00440A7A"/>
    <w:rsid w:val="0044143C"/>
    <w:rsid w:val="00441E6A"/>
    <w:rsid w:val="00441FEE"/>
    <w:rsid w:val="0044254E"/>
    <w:rsid w:val="00442C4A"/>
    <w:rsid w:val="00443684"/>
    <w:rsid w:val="00443BBE"/>
    <w:rsid w:val="00444535"/>
    <w:rsid w:val="00444EC2"/>
    <w:rsid w:val="00445144"/>
    <w:rsid w:val="00447BBA"/>
    <w:rsid w:val="00450D40"/>
    <w:rsid w:val="0045222C"/>
    <w:rsid w:val="0045255A"/>
    <w:rsid w:val="004526FB"/>
    <w:rsid w:val="004529CD"/>
    <w:rsid w:val="00452B6C"/>
    <w:rsid w:val="00452E09"/>
    <w:rsid w:val="00453395"/>
    <w:rsid w:val="00453901"/>
    <w:rsid w:val="00453AF0"/>
    <w:rsid w:val="00454F19"/>
    <w:rsid w:val="004555DA"/>
    <w:rsid w:val="00455778"/>
    <w:rsid w:val="004558B6"/>
    <w:rsid w:val="004568CD"/>
    <w:rsid w:val="00456A0E"/>
    <w:rsid w:val="0045714B"/>
    <w:rsid w:val="0045754E"/>
    <w:rsid w:val="004577C9"/>
    <w:rsid w:val="00457E40"/>
    <w:rsid w:val="00462B4B"/>
    <w:rsid w:val="00462D63"/>
    <w:rsid w:val="00462D7B"/>
    <w:rsid w:val="004631A7"/>
    <w:rsid w:val="00463299"/>
    <w:rsid w:val="004634F1"/>
    <w:rsid w:val="00463701"/>
    <w:rsid w:val="00465651"/>
    <w:rsid w:val="00465675"/>
    <w:rsid w:val="0046571E"/>
    <w:rsid w:val="0046665C"/>
    <w:rsid w:val="00466E16"/>
    <w:rsid w:val="004674B6"/>
    <w:rsid w:val="00470E35"/>
    <w:rsid w:val="00473734"/>
    <w:rsid w:val="004737FB"/>
    <w:rsid w:val="00474C95"/>
    <w:rsid w:val="004752C6"/>
    <w:rsid w:val="004754D3"/>
    <w:rsid w:val="004757D8"/>
    <w:rsid w:val="004768BE"/>
    <w:rsid w:val="00476E32"/>
    <w:rsid w:val="00477397"/>
    <w:rsid w:val="00481311"/>
    <w:rsid w:val="00481D03"/>
    <w:rsid w:val="00481D7D"/>
    <w:rsid w:val="004830FD"/>
    <w:rsid w:val="004838B0"/>
    <w:rsid w:val="00483DA4"/>
    <w:rsid w:val="00483F65"/>
    <w:rsid w:val="00484118"/>
    <w:rsid w:val="00485094"/>
    <w:rsid w:val="004853D8"/>
    <w:rsid w:val="00486752"/>
    <w:rsid w:val="00486E02"/>
    <w:rsid w:val="004876EE"/>
    <w:rsid w:val="004877F0"/>
    <w:rsid w:val="00490779"/>
    <w:rsid w:val="00491C22"/>
    <w:rsid w:val="00492E98"/>
    <w:rsid w:val="00493865"/>
    <w:rsid w:val="00493F6B"/>
    <w:rsid w:val="0049467B"/>
    <w:rsid w:val="0049556C"/>
    <w:rsid w:val="00496735"/>
    <w:rsid w:val="00496EDB"/>
    <w:rsid w:val="00497236"/>
    <w:rsid w:val="00497240"/>
    <w:rsid w:val="004973D0"/>
    <w:rsid w:val="004A04B4"/>
    <w:rsid w:val="004A0D59"/>
    <w:rsid w:val="004A2D6F"/>
    <w:rsid w:val="004A35B3"/>
    <w:rsid w:val="004A38D8"/>
    <w:rsid w:val="004A3ED3"/>
    <w:rsid w:val="004A50EA"/>
    <w:rsid w:val="004A5625"/>
    <w:rsid w:val="004A6ACA"/>
    <w:rsid w:val="004A7523"/>
    <w:rsid w:val="004B01EE"/>
    <w:rsid w:val="004B0BFF"/>
    <w:rsid w:val="004B0D02"/>
    <w:rsid w:val="004B1653"/>
    <w:rsid w:val="004B1ABF"/>
    <w:rsid w:val="004B2000"/>
    <w:rsid w:val="004B5236"/>
    <w:rsid w:val="004B6209"/>
    <w:rsid w:val="004B64C3"/>
    <w:rsid w:val="004B691A"/>
    <w:rsid w:val="004B6A8E"/>
    <w:rsid w:val="004B70E9"/>
    <w:rsid w:val="004B72A9"/>
    <w:rsid w:val="004C0D17"/>
    <w:rsid w:val="004C1C0D"/>
    <w:rsid w:val="004C24DB"/>
    <w:rsid w:val="004C2D92"/>
    <w:rsid w:val="004C2F3B"/>
    <w:rsid w:val="004C32C9"/>
    <w:rsid w:val="004C38DD"/>
    <w:rsid w:val="004C4482"/>
    <w:rsid w:val="004C47D8"/>
    <w:rsid w:val="004C4A7A"/>
    <w:rsid w:val="004C4AD8"/>
    <w:rsid w:val="004C4ECF"/>
    <w:rsid w:val="004C5EE3"/>
    <w:rsid w:val="004C6A96"/>
    <w:rsid w:val="004C6E5E"/>
    <w:rsid w:val="004C7CA5"/>
    <w:rsid w:val="004D13DF"/>
    <w:rsid w:val="004D3152"/>
    <w:rsid w:val="004D4432"/>
    <w:rsid w:val="004D5D6C"/>
    <w:rsid w:val="004D61A5"/>
    <w:rsid w:val="004D68B0"/>
    <w:rsid w:val="004D7B5B"/>
    <w:rsid w:val="004D7DB5"/>
    <w:rsid w:val="004E09F6"/>
    <w:rsid w:val="004E0C8A"/>
    <w:rsid w:val="004E0E70"/>
    <w:rsid w:val="004E1173"/>
    <w:rsid w:val="004E160A"/>
    <w:rsid w:val="004E1BDF"/>
    <w:rsid w:val="004E1FDA"/>
    <w:rsid w:val="004E3372"/>
    <w:rsid w:val="004E3725"/>
    <w:rsid w:val="004E3835"/>
    <w:rsid w:val="004E525C"/>
    <w:rsid w:val="004E52D5"/>
    <w:rsid w:val="004E567D"/>
    <w:rsid w:val="004E6320"/>
    <w:rsid w:val="004E64CB"/>
    <w:rsid w:val="004E669A"/>
    <w:rsid w:val="004E6F27"/>
    <w:rsid w:val="004E760A"/>
    <w:rsid w:val="004F1E11"/>
    <w:rsid w:val="004F22CC"/>
    <w:rsid w:val="004F2912"/>
    <w:rsid w:val="004F2A0F"/>
    <w:rsid w:val="004F2F4D"/>
    <w:rsid w:val="004F3E0B"/>
    <w:rsid w:val="004F4536"/>
    <w:rsid w:val="004F5675"/>
    <w:rsid w:val="004F699C"/>
    <w:rsid w:val="004F69BA"/>
    <w:rsid w:val="004F6AB9"/>
    <w:rsid w:val="004F6B73"/>
    <w:rsid w:val="004F6C1B"/>
    <w:rsid w:val="004F75DE"/>
    <w:rsid w:val="004F7A9D"/>
    <w:rsid w:val="004F7AF6"/>
    <w:rsid w:val="004F7B1B"/>
    <w:rsid w:val="004F7DE7"/>
    <w:rsid w:val="004F7F54"/>
    <w:rsid w:val="00500E31"/>
    <w:rsid w:val="0050243E"/>
    <w:rsid w:val="005028EC"/>
    <w:rsid w:val="00502993"/>
    <w:rsid w:val="005029B1"/>
    <w:rsid w:val="00503116"/>
    <w:rsid w:val="00503398"/>
    <w:rsid w:val="0050465B"/>
    <w:rsid w:val="005077D1"/>
    <w:rsid w:val="00507C88"/>
    <w:rsid w:val="00510251"/>
    <w:rsid w:val="00511093"/>
    <w:rsid w:val="00513155"/>
    <w:rsid w:val="0051403B"/>
    <w:rsid w:val="00514968"/>
    <w:rsid w:val="00515926"/>
    <w:rsid w:val="00515C83"/>
    <w:rsid w:val="00515E17"/>
    <w:rsid w:val="00516643"/>
    <w:rsid w:val="00520E56"/>
    <w:rsid w:val="00522D02"/>
    <w:rsid w:val="00522D1F"/>
    <w:rsid w:val="0052371F"/>
    <w:rsid w:val="005249C1"/>
    <w:rsid w:val="00526357"/>
    <w:rsid w:val="005264E0"/>
    <w:rsid w:val="00526701"/>
    <w:rsid w:val="00527222"/>
    <w:rsid w:val="005272A0"/>
    <w:rsid w:val="00527E9C"/>
    <w:rsid w:val="00530480"/>
    <w:rsid w:val="005306C3"/>
    <w:rsid w:val="00530B62"/>
    <w:rsid w:val="00530F8F"/>
    <w:rsid w:val="00531511"/>
    <w:rsid w:val="005323F5"/>
    <w:rsid w:val="00533F91"/>
    <w:rsid w:val="00534A40"/>
    <w:rsid w:val="00534C77"/>
    <w:rsid w:val="00535F6B"/>
    <w:rsid w:val="00536268"/>
    <w:rsid w:val="005369EA"/>
    <w:rsid w:val="00542727"/>
    <w:rsid w:val="0054363C"/>
    <w:rsid w:val="00543987"/>
    <w:rsid w:val="00544CE4"/>
    <w:rsid w:val="005456A3"/>
    <w:rsid w:val="005456EF"/>
    <w:rsid w:val="005460B7"/>
    <w:rsid w:val="005470D6"/>
    <w:rsid w:val="0054717C"/>
    <w:rsid w:val="00547CAB"/>
    <w:rsid w:val="00550EE5"/>
    <w:rsid w:val="005512CC"/>
    <w:rsid w:val="005513D1"/>
    <w:rsid w:val="00551C35"/>
    <w:rsid w:val="00553840"/>
    <w:rsid w:val="00553B92"/>
    <w:rsid w:val="00553F0D"/>
    <w:rsid w:val="00554567"/>
    <w:rsid w:val="00554E2F"/>
    <w:rsid w:val="00555A48"/>
    <w:rsid w:val="005565FC"/>
    <w:rsid w:val="00557096"/>
    <w:rsid w:val="005571E6"/>
    <w:rsid w:val="00557F1A"/>
    <w:rsid w:val="0056032A"/>
    <w:rsid w:val="00560D39"/>
    <w:rsid w:val="00561ACF"/>
    <w:rsid w:val="005630D2"/>
    <w:rsid w:val="005633F4"/>
    <w:rsid w:val="00563538"/>
    <w:rsid w:val="00563CCC"/>
    <w:rsid w:val="00563FAE"/>
    <w:rsid w:val="00564462"/>
    <w:rsid w:val="005645C1"/>
    <w:rsid w:val="005648C8"/>
    <w:rsid w:val="00564C0A"/>
    <w:rsid w:val="00565F08"/>
    <w:rsid w:val="005672A6"/>
    <w:rsid w:val="005678C7"/>
    <w:rsid w:val="00567BAD"/>
    <w:rsid w:val="0057042B"/>
    <w:rsid w:val="0057056A"/>
    <w:rsid w:val="00570BA4"/>
    <w:rsid w:val="00570BE6"/>
    <w:rsid w:val="00570CC0"/>
    <w:rsid w:val="0057114A"/>
    <w:rsid w:val="00571716"/>
    <w:rsid w:val="0057177F"/>
    <w:rsid w:val="00572051"/>
    <w:rsid w:val="00572427"/>
    <w:rsid w:val="00573D17"/>
    <w:rsid w:val="00573E8B"/>
    <w:rsid w:val="00574403"/>
    <w:rsid w:val="00574852"/>
    <w:rsid w:val="00576271"/>
    <w:rsid w:val="005764D6"/>
    <w:rsid w:val="00576FFA"/>
    <w:rsid w:val="00577C7D"/>
    <w:rsid w:val="005802DD"/>
    <w:rsid w:val="005808F8"/>
    <w:rsid w:val="00580A93"/>
    <w:rsid w:val="00582C2D"/>
    <w:rsid w:val="00582C96"/>
    <w:rsid w:val="005831C3"/>
    <w:rsid w:val="00583805"/>
    <w:rsid w:val="00583B16"/>
    <w:rsid w:val="00584A83"/>
    <w:rsid w:val="00584E63"/>
    <w:rsid w:val="00585951"/>
    <w:rsid w:val="005861C1"/>
    <w:rsid w:val="00586E30"/>
    <w:rsid w:val="005870FC"/>
    <w:rsid w:val="00587D40"/>
    <w:rsid w:val="00587E41"/>
    <w:rsid w:val="00591261"/>
    <w:rsid w:val="0059144E"/>
    <w:rsid w:val="0059166D"/>
    <w:rsid w:val="00591EFF"/>
    <w:rsid w:val="00592001"/>
    <w:rsid w:val="005920AB"/>
    <w:rsid w:val="00592408"/>
    <w:rsid w:val="00592A3B"/>
    <w:rsid w:val="0059531F"/>
    <w:rsid w:val="00596CAD"/>
    <w:rsid w:val="005978AD"/>
    <w:rsid w:val="00597D42"/>
    <w:rsid w:val="005A0480"/>
    <w:rsid w:val="005A13FC"/>
    <w:rsid w:val="005A1C9A"/>
    <w:rsid w:val="005A37DF"/>
    <w:rsid w:val="005A451C"/>
    <w:rsid w:val="005A4CD4"/>
    <w:rsid w:val="005A5EFD"/>
    <w:rsid w:val="005A6559"/>
    <w:rsid w:val="005A65F8"/>
    <w:rsid w:val="005A7E78"/>
    <w:rsid w:val="005B052D"/>
    <w:rsid w:val="005B1567"/>
    <w:rsid w:val="005B2707"/>
    <w:rsid w:val="005B2763"/>
    <w:rsid w:val="005B27A9"/>
    <w:rsid w:val="005B3647"/>
    <w:rsid w:val="005B3977"/>
    <w:rsid w:val="005B60BA"/>
    <w:rsid w:val="005B6FD2"/>
    <w:rsid w:val="005B7F5E"/>
    <w:rsid w:val="005B7FC6"/>
    <w:rsid w:val="005C0234"/>
    <w:rsid w:val="005C0614"/>
    <w:rsid w:val="005C13A9"/>
    <w:rsid w:val="005C3164"/>
    <w:rsid w:val="005C4359"/>
    <w:rsid w:val="005C4F81"/>
    <w:rsid w:val="005C53CF"/>
    <w:rsid w:val="005C6624"/>
    <w:rsid w:val="005C7118"/>
    <w:rsid w:val="005C7358"/>
    <w:rsid w:val="005C757A"/>
    <w:rsid w:val="005C79E1"/>
    <w:rsid w:val="005C7B5D"/>
    <w:rsid w:val="005C7CAC"/>
    <w:rsid w:val="005C7D49"/>
    <w:rsid w:val="005D0233"/>
    <w:rsid w:val="005D10C2"/>
    <w:rsid w:val="005D1420"/>
    <w:rsid w:val="005D14B3"/>
    <w:rsid w:val="005D275F"/>
    <w:rsid w:val="005D2892"/>
    <w:rsid w:val="005D2D03"/>
    <w:rsid w:val="005D46DF"/>
    <w:rsid w:val="005D50A8"/>
    <w:rsid w:val="005D5130"/>
    <w:rsid w:val="005D527A"/>
    <w:rsid w:val="005D661D"/>
    <w:rsid w:val="005D6BDB"/>
    <w:rsid w:val="005D7AE6"/>
    <w:rsid w:val="005E0497"/>
    <w:rsid w:val="005E0B20"/>
    <w:rsid w:val="005E11DE"/>
    <w:rsid w:val="005E14F8"/>
    <w:rsid w:val="005E189A"/>
    <w:rsid w:val="005E1B13"/>
    <w:rsid w:val="005E2509"/>
    <w:rsid w:val="005E2A30"/>
    <w:rsid w:val="005E3197"/>
    <w:rsid w:val="005E38AF"/>
    <w:rsid w:val="005E5486"/>
    <w:rsid w:val="005E554A"/>
    <w:rsid w:val="005E6E51"/>
    <w:rsid w:val="005F0999"/>
    <w:rsid w:val="005F0E38"/>
    <w:rsid w:val="005F1133"/>
    <w:rsid w:val="005F1FAB"/>
    <w:rsid w:val="005F23A2"/>
    <w:rsid w:val="005F23A7"/>
    <w:rsid w:val="005F27A2"/>
    <w:rsid w:val="005F2CE1"/>
    <w:rsid w:val="005F308F"/>
    <w:rsid w:val="005F3973"/>
    <w:rsid w:val="005F43F1"/>
    <w:rsid w:val="005F45AC"/>
    <w:rsid w:val="005F4648"/>
    <w:rsid w:val="005F47A9"/>
    <w:rsid w:val="005F4FEC"/>
    <w:rsid w:val="005F7225"/>
    <w:rsid w:val="005F77C1"/>
    <w:rsid w:val="006003EF"/>
    <w:rsid w:val="00601061"/>
    <w:rsid w:val="006010BB"/>
    <w:rsid w:val="00601F41"/>
    <w:rsid w:val="00602CC8"/>
    <w:rsid w:val="00602F2A"/>
    <w:rsid w:val="0060384A"/>
    <w:rsid w:val="0060410B"/>
    <w:rsid w:val="00605A4B"/>
    <w:rsid w:val="0060622F"/>
    <w:rsid w:val="0060625E"/>
    <w:rsid w:val="00606C26"/>
    <w:rsid w:val="00606D93"/>
    <w:rsid w:val="0060767D"/>
    <w:rsid w:val="00607847"/>
    <w:rsid w:val="00607F84"/>
    <w:rsid w:val="00610709"/>
    <w:rsid w:val="00611093"/>
    <w:rsid w:val="00611449"/>
    <w:rsid w:val="00611863"/>
    <w:rsid w:val="00612C12"/>
    <w:rsid w:val="00613257"/>
    <w:rsid w:val="00614884"/>
    <w:rsid w:val="00614A3E"/>
    <w:rsid w:val="006156CB"/>
    <w:rsid w:val="006157C6"/>
    <w:rsid w:val="00615BC1"/>
    <w:rsid w:val="00615D2A"/>
    <w:rsid w:val="00615FA5"/>
    <w:rsid w:val="006166EE"/>
    <w:rsid w:val="0061736E"/>
    <w:rsid w:val="00617B0F"/>
    <w:rsid w:val="00620572"/>
    <w:rsid w:val="00620FEA"/>
    <w:rsid w:val="006214A9"/>
    <w:rsid w:val="00621E09"/>
    <w:rsid w:val="0062270B"/>
    <w:rsid w:val="00624513"/>
    <w:rsid w:val="006260CD"/>
    <w:rsid w:val="00627664"/>
    <w:rsid w:val="006300AD"/>
    <w:rsid w:val="00630733"/>
    <w:rsid w:val="00630879"/>
    <w:rsid w:val="00630F16"/>
    <w:rsid w:val="006317FD"/>
    <w:rsid w:val="00631F71"/>
    <w:rsid w:val="006342D5"/>
    <w:rsid w:val="0063450D"/>
    <w:rsid w:val="0063513B"/>
    <w:rsid w:val="00635609"/>
    <w:rsid w:val="00636175"/>
    <w:rsid w:val="00636935"/>
    <w:rsid w:val="00636CAE"/>
    <w:rsid w:val="00636CE9"/>
    <w:rsid w:val="00637134"/>
    <w:rsid w:val="0063738F"/>
    <w:rsid w:val="00637846"/>
    <w:rsid w:val="0064002F"/>
    <w:rsid w:val="0064106F"/>
    <w:rsid w:val="006419C7"/>
    <w:rsid w:val="00642714"/>
    <w:rsid w:val="00642F36"/>
    <w:rsid w:val="0064331E"/>
    <w:rsid w:val="00643A14"/>
    <w:rsid w:val="00645553"/>
    <w:rsid w:val="00646384"/>
    <w:rsid w:val="00646BE6"/>
    <w:rsid w:val="00646E01"/>
    <w:rsid w:val="00646FD4"/>
    <w:rsid w:val="00647175"/>
    <w:rsid w:val="006508D3"/>
    <w:rsid w:val="00651BFE"/>
    <w:rsid w:val="00652281"/>
    <w:rsid w:val="006526D3"/>
    <w:rsid w:val="00652FD5"/>
    <w:rsid w:val="00654A2C"/>
    <w:rsid w:val="00654DC2"/>
    <w:rsid w:val="00655C23"/>
    <w:rsid w:val="00656608"/>
    <w:rsid w:val="0065690A"/>
    <w:rsid w:val="00657EC4"/>
    <w:rsid w:val="0066046C"/>
    <w:rsid w:val="00660A68"/>
    <w:rsid w:val="00660B49"/>
    <w:rsid w:val="00660C25"/>
    <w:rsid w:val="00662545"/>
    <w:rsid w:val="00662BAB"/>
    <w:rsid w:val="00662CA7"/>
    <w:rsid w:val="00665226"/>
    <w:rsid w:val="00666261"/>
    <w:rsid w:val="00666280"/>
    <w:rsid w:val="00666F27"/>
    <w:rsid w:val="006706FB"/>
    <w:rsid w:val="006735BB"/>
    <w:rsid w:val="00673A25"/>
    <w:rsid w:val="00673DE4"/>
    <w:rsid w:val="00674027"/>
    <w:rsid w:val="006748CB"/>
    <w:rsid w:val="006779A3"/>
    <w:rsid w:val="00680451"/>
    <w:rsid w:val="0068057C"/>
    <w:rsid w:val="0068133F"/>
    <w:rsid w:val="0068191C"/>
    <w:rsid w:val="006827DF"/>
    <w:rsid w:val="006838F8"/>
    <w:rsid w:val="00684A35"/>
    <w:rsid w:val="00685573"/>
    <w:rsid w:val="00686A82"/>
    <w:rsid w:val="00686F92"/>
    <w:rsid w:val="006871D3"/>
    <w:rsid w:val="00687C2A"/>
    <w:rsid w:val="00692225"/>
    <w:rsid w:val="00692249"/>
    <w:rsid w:val="00692392"/>
    <w:rsid w:val="006927EB"/>
    <w:rsid w:val="00693402"/>
    <w:rsid w:val="00693BDA"/>
    <w:rsid w:val="00693CDE"/>
    <w:rsid w:val="0069459A"/>
    <w:rsid w:val="0069501D"/>
    <w:rsid w:val="0069589F"/>
    <w:rsid w:val="00695EE7"/>
    <w:rsid w:val="0069694B"/>
    <w:rsid w:val="00696C4B"/>
    <w:rsid w:val="0069713C"/>
    <w:rsid w:val="006A05F7"/>
    <w:rsid w:val="006A06BA"/>
    <w:rsid w:val="006A1898"/>
    <w:rsid w:val="006A2E97"/>
    <w:rsid w:val="006A36A4"/>
    <w:rsid w:val="006A36A6"/>
    <w:rsid w:val="006A41F1"/>
    <w:rsid w:val="006A5AAF"/>
    <w:rsid w:val="006A6E7C"/>
    <w:rsid w:val="006A7689"/>
    <w:rsid w:val="006B02D7"/>
    <w:rsid w:val="006B10C4"/>
    <w:rsid w:val="006B1B38"/>
    <w:rsid w:val="006B2229"/>
    <w:rsid w:val="006B278E"/>
    <w:rsid w:val="006B3105"/>
    <w:rsid w:val="006B3B0B"/>
    <w:rsid w:val="006B40F8"/>
    <w:rsid w:val="006B5A6A"/>
    <w:rsid w:val="006B5BAD"/>
    <w:rsid w:val="006C002A"/>
    <w:rsid w:val="006C16D4"/>
    <w:rsid w:val="006C35F1"/>
    <w:rsid w:val="006C4354"/>
    <w:rsid w:val="006C4585"/>
    <w:rsid w:val="006C4A0E"/>
    <w:rsid w:val="006C4B10"/>
    <w:rsid w:val="006C57AC"/>
    <w:rsid w:val="006C5D86"/>
    <w:rsid w:val="006C5E40"/>
    <w:rsid w:val="006C69D8"/>
    <w:rsid w:val="006C7256"/>
    <w:rsid w:val="006C79ED"/>
    <w:rsid w:val="006D036C"/>
    <w:rsid w:val="006D04F6"/>
    <w:rsid w:val="006D19CA"/>
    <w:rsid w:val="006D1F9C"/>
    <w:rsid w:val="006D2802"/>
    <w:rsid w:val="006D2E68"/>
    <w:rsid w:val="006D3090"/>
    <w:rsid w:val="006D3373"/>
    <w:rsid w:val="006D3791"/>
    <w:rsid w:val="006D4FFF"/>
    <w:rsid w:val="006D55B1"/>
    <w:rsid w:val="006D64E0"/>
    <w:rsid w:val="006D764B"/>
    <w:rsid w:val="006D7D21"/>
    <w:rsid w:val="006E1C4C"/>
    <w:rsid w:val="006E1F12"/>
    <w:rsid w:val="006E203C"/>
    <w:rsid w:val="006E2A07"/>
    <w:rsid w:val="006E3F0F"/>
    <w:rsid w:val="006E58FD"/>
    <w:rsid w:val="006F0142"/>
    <w:rsid w:val="006F07E2"/>
    <w:rsid w:val="006F0D50"/>
    <w:rsid w:val="006F1B94"/>
    <w:rsid w:val="006F1CEE"/>
    <w:rsid w:val="006F3CCB"/>
    <w:rsid w:val="006F3D18"/>
    <w:rsid w:val="006F3F57"/>
    <w:rsid w:val="006F4AD6"/>
    <w:rsid w:val="006F4EF8"/>
    <w:rsid w:val="006F6C1F"/>
    <w:rsid w:val="006F6CA9"/>
    <w:rsid w:val="007023E1"/>
    <w:rsid w:val="00703460"/>
    <w:rsid w:val="007057AC"/>
    <w:rsid w:val="00705C48"/>
    <w:rsid w:val="007060F4"/>
    <w:rsid w:val="007100E8"/>
    <w:rsid w:val="00710C20"/>
    <w:rsid w:val="007110E7"/>
    <w:rsid w:val="007111D3"/>
    <w:rsid w:val="007114FF"/>
    <w:rsid w:val="00711ED1"/>
    <w:rsid w:val="00712216"/>
    <w:rsid w:val="00713094"/>
    <w:rsid w:val="0071437F"/>
    <w:rsid w:val="00714C3F"/>
    <w:rsid w:val="007157B6"/>
    <w:rsid w:val="0071752A"/>
    <w:rsid w:val="00721292"/>
    <w:rsid w:val="007212B8"/>
    <w:rsid w:val="007218F8"/>
    <w:rsid w:val="00722A3C"/>
    <w:rsid w:val="007233FE"/>
    <w:rsid w:val="0072360B"/>
    <w:rsid w:val="00723A10"/>
    <w:rsid w:val="00723B73"/>
    <w:rsid w:val="00724721"/>
    <w:rsid w:val="00725596"/>
    <w:rsid w:val="007259B4"/>
    <w:rsid w:val="00726578"/>
    <w:rsid w:val="0072796F"/>
    <w:rsid w:val="00730C71"/>
    <w:rsid w:val="00730F4F"/>
    <w:rsid w:val="00731775"/>
    <w:rsid w:val="00732209"/>
    <w:rsid w:val="0073241B"/>
    <w:rsid w:val="00733729"/>
    <w:rsid w:val="007339B6"/>
    <w:rsid w:val="00733FEC"/>
    <w:rsid w:val="007351CB"/>
    <w:rsid w:val="00735BE4"/>
    <w:rsid w:val="00736AE5"/>
    <w:rsid w:val="007407CE"/>
    <w:rsid w:val="007427AF"/>
    <w:rsid w:val="007428FE"/>
    <w:rsid w:val="00742EB1"/>
    <w:rsid w:val="007430DF"/>
    <w:rsid w:val="00743916"/>
    <w:rsid w:val="007445B5"/>
    <w:rsid w:val="0074523F"/>
    <w:rsid w:val="0074536C"/>
    <w:rsid w:val="00745E33"/>
    <w:rsid w:val="00745E93"/>
    <w:rsid w:val="007463C4"/>
    <w:rsid w:val="00746571"/>
    <w:rsid w:val="0074666A"/>
    <w:rsid w:val="007469EF"/>
    <w:rsid w:val="00747E87"/>
    <w:rsid w:val="00750063"/>
    <w:rsid w:val="0075074A"/>
    <w:rsid w:val="00750BEA"/>
    <w:rsid w:val="00750D1D"/>
    <w:rsid w:val="00751C73"/>
    <w:rsid w:val="00751E58"/>
    <w:rsid w:val="00751E61"/>
    <w:rsid w:val="007520AA"/>
    <w:rsid w:val="007529FB"/>
    <w:rsid w:val="00752F33"/>
    <w:rsid w:val="0075303C"/>
    <w:rsid w:val="00753895"/>
    <w:rsid w:val="00753940"/>
    <w:rsid w:val="007539E0"/>
    <w:rsid w:val="00754070"/>
    <w:rsid w:val="00754BDC"/>
    <w:rsid w:val="00754C2F"/>
    <w:rsid w:val="0075536C"/>
    <w:rsid w:val="00755A40"/>
    <w:rsid w:val="007569EA"/>
    <w:rsid w:val="007579B7"/>
    <w:rsid w:val="007618D8"/>
    <w:rsid w:val="00761F5C"/>
    <w:rsid w:val="00762A0A"/>
    <w:rsid w:val="00762CD7"/>
    <w:rsid w:val="00763413"/>
    <w:rsid w:val="0076394D"/>
    <w:rsid w:val="00764172"/>
    <w:rsid w:val="00764989"/>
    <w:rsid w:val="00764C15"/>
    <w:rsid w:val="00766BEA"/>
    <w:rsid w:val="007674E9"/>
    <w:rsid w:val="00767743"/>
    <w:rsid w:val="007719FC"/>
    <w:rsid w:val="00772E3B"/>
    <w:rsid w:val="0077332E"/>
    <w:rsid w:val="0077397A"/>
    <w:rsid w:val="00774EDB"/>
    <w:rsid w:val="00777670"/>
    <w:rsid w:val="0078044B"/>
    <w:rsid w:val="0078099E"/>
    <w:rsid w:val="00782442"/>
    <w:rsid w:val="00782D8B"/>
    <w:rsid w:val="00784A2A"/>
    <w:rsid w:val="00784D0F"/>
    <w:rsid w:val="00784F41"/>
    <w:rsid w:val="00785B9F"/>
    <w:rsid w:val="007872CF"/>
    <w:rsid w:val="007878C7"/>
    <w:rsid w:val="00787C28"/>
    <w:rsid w:val="00787DFE"/>
    <w:rsid w:val="00792A6B"/>
    <w:rsid w:val="00793C93"/>
    <w:rsid w:val="0079402A"/>
    <w:rsid w:val="00794561"/>
    <w:rsid w:val="00795618"/>
    <w:rsid w:val="00795CC8"/>
    <w:rsid w:val="00795E9D"/>
    <w:rsid w:val="0079645F"/>
    <w:rsid w:val="007A02EC"/>
    <w:rsid w:val="007A19B8"/>
    <w:rsid w:val="007A235A"/>
    <w:rsid w:val="007A24A6"/>
    <w:rsid w:val="007A3196"/>
    <w:rsid w:val="007A3251"/>
    <w:rsid w:val="007A3364"/>
    <w:rsid w:val="007A3AE2"/>
    <w:rsid w:val="007A450A"/>
    <w:rsid w:val="007A4849"/>
    <w:rsid w:val="007A4A40"/>
    <w:rsid w:val="007A5363"/>
    <w:rsid w:val="007A585C"/>
    <w:rsid w:val="007A710C"/>
    <w:rsid w:val="007A796B"/>
    <w:rsid w:val="007B1276"/>
    <w:rsid w:val="007B28BE"/>
    <w:rsid w:val="007B3B83"/>
    <w:rsid w:val="007B3EB4"/>
    <w:rsid w:val="007B4C04"/>
    <w:rsid w:val="007B4FBF"/>
    <w:rsid w:val="007B572A"/>
    <w:rsid w:val="007B6204"/>
    <w:rsid w:val="007B65E1"/>
    <w:rsid w:val="007B65FE"/>
    <w:rsid w:val="007B6652"/>
    <w:rsid w:val="007B7880"/>
    <w:rsid w:val="007C00C1"/>
    <w:rsid w:val="007C06EC"/>
    <w:rsid w:val="007C0F2B"/>
    <w:rsid w:val="007C12C7"/>
    <w:rsid w:val="007C1D7F"/>
    <w:rsid w:val="007C2357"/>
    <w:rsid w:val="007C262F"/>
    <w:rsid w:val="007C280B"/>
    <w:rsid w:val="007C3234"/>
    <w:rsid w:val="007C3E33"/>
    <w:rsid w:val="007C43FA"/>
    <w:rsid w:val="007C5004"/>
    <w:rsid w:val="007C603B"/>
    <w:rsid w:val="007C7754"/>
    <w:rsid w:val="007D1A9C"/>
    <w:rsid w:val="007D32B3"/>
    <w:rsid w:val="007D3F67"/>
    <w:rsid w:val="007D456A"/>
    <w:rsid w:val="007D456E"/>
    <w:rsid w:val="007D47C3"/>
    <w:rsid w:val="007D5733"/>
    <w:rsid w:val="007D7B8B"/>
    <w:rsid w:val="007E00E4"/>
    <w:rsid w:val="007E0355"/>
    <w:rsid w:val="007E0815"/>
    <w:rsid w:val="007E0A70"/>
    <w:rsid w:val="007E25A6"/>
    <w:rsid w:val="007E2D6E"/>
    <w:rsid w:val="007E2E8C"/>
    <w:rsid w:val="007E32CB"/>
    <w:rsid w:val="007E3B2D"/>
    <w:rsid w:val="007E4173"/>
    <w:rsid w:val="007E4228"/>
    <w:rsid w:val="007E4732"/>
    <w:rsid w:val="007E48BE"/>
    <w:rsid w:val="007E50A9"/>
    <w:rsid w:val="007E5B09"/>
    <w:rsid w:val="007E6AF1"/>
    <w:rsid w:val="007E730E"/>
    <w:rsid w:val="007E788A"/>
    <w:rsid w:val="007E7A68"/>
    <w:rsid w:val="007F0847"/>
    <w:rsid w:val="007F118F"/>
    <w:rsid w:val="007F155B"/>
    <w:rsid w:val="007F1EB4"/>
    <w:rsid w:val="007F2833"/>
    <w:rsid w:val="007F3AF8"/>
    <w:rsid w:val="007F419B"/>
    <w:rsid w:val="007F43BC"/>
    <w:rsid w:val="007F48C4"/>
    <w:rsid w:val="007F4C11"/>
    <w:rsid w:val="007F5763"/>
    <w:rsid w:val="007F71F3"/>
    <w:rsid w:val="0080029C"/>
    <w:rsid w:val="0080031D"/>
    <w:rsid w:val="008009F8"/>
    <w:rsid w:val="008017B3"/>
    <w:rsid w:val="00801F2F"/>
    <w:rsid w:val="00802BC3"/>
    <w:rsid w:val="00802D3A"/>
    <w:rsid w:val="008038E3"/>
    <w:rsid w:val="00806062"/>
    <w:rsid w:val="00806183"/>
    <w:rsid w:val="00806D9A"/>
    <w:rsid w:val="00806EE2"/>
    <w:rsid w:val="008076EC"/>
    <w:rsid w:val="00807C49"/>
    <w:rsid w:val="008100AF"/>
    <w:rsid w:val="008107DC"/>
    <w:rsid w:val="00810ACC"/>
    <w:rsid w:val="00812CCF"/>
    <w:rsid w:val="00813747"/>
    <w:rsid w:val="008153E2"/>
    <w:rsid w:val="008169FC"/>
    <w:rsid w:val="008177FC"/>
    <w:rsid w:val="00817EEA"/>
    <w:rsid w:val="00820F0B"/>
    <w:rsid w:val="0082191F"/>
    <w:rsid w:val="00821EB0"/>
    <w:rsid w:val="00821EE3"/>
    <w:rsid w:val="00822BCA"/>
    <w:rsid w:val="00823E62"/>
    <w:rsid w:val="0082418B"/>
    <w:rsid w:val="0082441F"/>
    <w:rsid w:val="00824703"/>
    <w:rsid w:val="00824FDC"/>
    <w:rsid w:val="0082507A"/>
    <w:rsid w:val="00825431"/>
    <w:rsid w:val="00825BD4"/>
    <w:rsid w:val="00825E49"/>
    <w:rsid w:val="00825F22"/>
    <w:rsid w:val="0082636A"/>
    <w:rsid w:val="00827B02"/>
    <w:rsid w:val="00831324"/>
    <w:rsid w:val="0083347D"/>
    <w:rsid w:val="008344CE"/>
    <w:rsid w:val="008351AC"/>
    <w:rsid w:val="00836727"/>
    <w:rsid w:val="00836CDB"/>
    <w:rsid w:val="00836E24"/>
    <w:rsid w:val="00840F0C"/>
    <w:rsid w:val="00840FE0"/>
    <w:rsid w:val="008411AF"/>
    <w:rsid w:val="00841FBA"/>
    <w:rsid w:val="00843460"/>
    <w:rsid w:val="008437BD"/>
    <w:rsid w:val="00844629"/>
    <w:rsid w:val="0084484A"/>
    <w:rsid w:val="00845DF5"/>
    <w:rsid w:val="00846AD2"/>
    <w:rsid w:val="00847E9D"/>
    <w:rsid w:val="00851675"/>
    <w:rsid w:val="0085198D"/>
    <w:rsid w:val="00851A24"/>
    <w:rsid w:val="00851AA6"/>
    <w:rsid w:val="00852822"/>
    <w:rsid w:val="00852A78"/>
    <w:rsid w:val="008535A7"/>
    <w:rsid w:val="008540C3"/>
    <w:rsid w:val="008545D3"/>
    <w:rsid w:val="00854D80"/>
    <w:rsid w:val="00855404"/>
    <w:rsid w:val="00855EEB"/>
    <w:rsid w:val="008564BE"/>
    <w:rsid w:val="00856C22"/>
    <w:rsid w:val="00856D6F"/>
    <w:rsid w:val="0086084D"/>
    <w:rsid w:val="00860B85"/>
    <w:rsid w:val="0086218E"/>
    <w:rsid w:val="00862718"/>
    <w:rsid w:val="00863365"/>
    <w:rsid w:val="00864BB2"/>
    <w:rsid w:val="008662FE"/>
    <w:rsid w:val="00867F39"/>
    <w:rsid w:val="0087094A"/>
    <w:rsid w:val="00871A8F"/>
    <w:rsid w:val="00871CFA"/>
    <w:rsid w:val="00872046"/>
    <w:rsid w:val="008738AD"/>
    <w:rsid w:val="00874556"/>
    <w:rsid w:val="00874E0C"/>
    <w:rsid w:val="00875DDC"/>
    <w:rsid w:val="00876389"/>
    <w:rsid w:val="00877CFF"/>
    <w:rsid w:val="00880223"/>
    <w:rsid w:val="0088049D"/>
    <w:rsid w:val="0088095D"/>
    <w:rsid w:val="0088187D"/>
    <w:rsid w:val="00881FF1"/>
    <w:rsid w:val="0088326E"/>
    <w:rsid w:val="008833D4"/>
    <w:rsid w:val="0088387A"/>
    <w:rsid w:val="00883D2B"/>
    <w:rsid w:val="00884ECC"/>
    <w:rsid w:val="00884FD8"/>
    <w:rsid w:val="00885542"/>
    <w:rsid w:val="00887DBF"/>
    <w:rsid w:val="00887EDE"/>
    <w:rsid w:val="0089273A"/>
    <w:rsid w:val="00892CC2"/>
    <w:rsid w:val="00893521"/>
    <w:rsid w:val="008935C7"/>
    <w:rsid w:val="008939EE"/>
    <w:rsid w:val="00893B4F"/>
    <w:rsid w:val="00893C65"/>
    <w:rsid w:val="008949BB"/>
    <w:rsid w:val="0089536F"/>
    <w:rsid w:val="0089548B"/>
    <w:rsid w:val="00895518"/>
    <w:rsid w:val="00895C44"/>
    <w:rsid w:val="00896D35"/>
    <w:rsid w:val="00897092"/>
    <w:rsid w:val="00897105"/>
    <w:rsid w:val="008976C2"/>
    <w:rsid w:val="00897782"/>
    <w:rsid w:val="008A04A5"/>
    <w:rsid w:val="008A20A5"/>
    <w:rsid w:val="008A254E"/>
    <w:rsid w:val="008A2FE7"/>
    <w:rsid w:val="008A32A1"/>
    <w:rsid w:val="008A3F27"/>
    <w:rsid w:val="008A405D"/>
    <w:rsid w:val="008A544C"/>
    <w:rsid w:val="008A574E"/>
    <w:rsid w:val="008A62D7"/>
    <w:rsid w:val="008A6BCC"/>
    <w:rsid w:val="008A71B8"/>
    <w:rsid w:val="008A73F0"/>
    <w:rsid w:val="008A7B4A"/>
    <w:rsid w:val="008B174A"/>
    <w:rsid w:val="008B1D66"/>
    <w:rsid w:val="008B289B"/>
    <w:rsid w:val="008B37FB"/>
    <w:rsid w:val="008B3924"/>
    <w:rsid w:val="008B3C08"/>
    <w:rsid w:val="008B464F"/>
    <w:rsid w:val="008B567E"/>
    <w:rsid w:val="008B5AD6"/>
    <w:rsid w:val="008B67B5"/>
    <w:rsid w:val="008C0B52"/>
    <w:rsid w:val="008C1C76"/>
    <w:rsid w:val="008C206C"/>
    <w:rsid w:val="008C22C1"/>
    <w:rsid w:val="008C3388"/>
    <w:rsid w:val="008C4700"/>
    <w:rsid w:val="008C5782"/>
    <w:rsid w:val="008C62D7"/>
    <w:rsid w:val="008C6324"/>
    <w:rsid w:val="008C6505"/>
    <w:rsid w:val="008D041E"/>
    <w:rsid w:val="008D113D"/>
    <w:rsid w:val="008D215C"/>
    <w:rsid w:val="008D2289"/>
    <w:rsid w:val="008D276B"/>
    <w:rsid w:val="008D29DD"/>
    <w:rsid w:val="008D2B68"/>
    <w:rsid w:val="008D31CE"/>
    <w:rsid w:val="008D3200"/>
    <w:rsid w:val="008D4944"/>
    <w:rsid w:val="008D496D"/>
    <w:rsid w:val="008D4B4B"/>
    <w:rsid w:val="008D5243"/>
    <w:rsid w:val="008D549A"/>
    <w:rsid w:val="008D76EC"/>
    <w:rsid w:val="008D7DFF"/>
    <w:rsid w:val="008E1954"/>
    <w:rsid w:val="008E19A7"/>
    <w:rsid w:val="008E1C44"/>
    <w:rsid w:val="008E1F0F"/>
    <w:rsid w:val="008E27AA"/>
    <w:rsid w:val="008E4332"/>
    <w:rsid w:val="008E4473"/>
    <w:rsid w:val="008E5E67"/>
    <w:rsid w:val="008E5F58"/>
    <w:rsid w:val="008E64E9"/>
    <w:rsid w:val="008E6F21"/>
    <w:rsid w:val="008E77E5"/>
    <w:rsid w:val="008E795D"/>
    <w:rsid w:val="008E7AF0"/>
    <w:rsid w:val="008F01F8"/>
    <w:rsid w:val="008F0BA4"/>
    <w:rsid w:val="008F14B1"/>
    <w:rsid w:val="008F1BEB"/>
    <w:rsid w:val="008F1C02"/>
    <w:rsid w:val="008F1C8D"/>
    <w:rsid w:val="008F3B49"/>
    <w:rsid w:val="008F4221"/>
    <w:rsid w:val="008F53AC"/>
    <w:rsid w:val="008F64B2"/>
    <w:rsid w:val="008F6900"/>
    <w:rsid w:val="008F6AD6"/>
    <w:rsid w:val="008F6CF4"/>
    <w:rsid w:val="00900F7A"/>
    <w:rsid w:val="00902C2D"/>
    <w:rsid w:val="00904B2C"/>
    <w:rsid w:val="00910D5F"/>
    <w:rsid w:val="00911DCE"/>
    <w:rsid w:val="00912392"/>
    <w:rsid w:val="00912488"/>
    <w:rsid w:val="009129C5"/>
    <w:rsid w:val="0091355D"/>
    <w:rsid w:val="00913974"/>
    <w:rsid w:val="00914682"/>
    <w:rsid w:val="00914EB4"/>
    <w:rsid w:val="00915422"/>
    <w:rsid w:val="00915CD4"/>
    <w:rsid w:val="009161E9"/>
    <w:rsid w:val="00916384"/>
    <w:rsid w:val="00917833"/>
    <w:rsid w:val="00921045"/>
    <w:rsid w:val="00921D3C"/>
    <w:rsid w:val="00921E4E"/>
    <w:rsid w:val="009221B0"/>
    <w:rsid w:val="00923DBA"/>
    <w:rsid w:val="0092448F"/>
    <w:rsid w:val="009258B4"/>
    <w:rsid w:val="00926F17"/>
    <w:rsid w:val="0092762B"/>
    <w:rsid w:val="00930035"/>
    <w:rsid w:val="0093205F"/>
    <w:rsid w:val="00933A90"/>
    <w:rsid w:val="0093584A"/>
    <w:rsid w:val="00936D79"/>
    <w:rsid w:val="00936E46"/>
    <w:rsid w:val="00936EF2"/>
    <w:rsid w:val="00937E45"/>
    <w:rsid w:val="009401FE"/>
    <w:rsid w:val="00940685"/>
    <w:rsid w:val="00940B56"/>
    <w:rsid w:val="00940DD9"/>
    <w:rsid w:val="0094194E"/>
    <w:rsid w:val="00942512"/>
    <w:rsid w:val="00942A06"/>
    <w:rsid w:val="0094372F"/>
    <w:rsid w:val="009443B6"/>
    <w:rsid w:val="0094450E"/>
    <w:rsid w:val="00944B29"/>
    <w:rsid w:val="00945ECD"/>
    <w:rsid w:val="009469F9"/>
    <w:rsid w:val="00947B4F"/>
    <w:rsid w:val="00951391"/>
    <w:rsid w:val="00951C17"/>
    <w:rsid w:val="00951FD5"/>
    <w:rsid w:val="009535B5"/>
    <w:rsid w:val="00953E36"/>
    <w:rsid w:val="00957236"/>
    <w:rsid w:val="00957A43"/>
    <w:rsid w:val="00963E6E"/>
    <w:rsid w:val="0096480B"/>
    <w:rsid w:val="00965321"/>
    <w:rsid w:val="009661B4"/>
    <w:rsid w:val="00966262"/>
    <w:rsid w:val="00966632"/>
    <w:rsid w:val="009667D8"/>
    <w:rsid w:val="00966C4B"/>
    <w:rsid w:val="009671C7"/>
    <w:rsid w:val="009702CF"/>
    <w:rsid w:val="0097166C"/>
    <w:rsid w:val="0097286B"/>
    <w:rsid w:val="00972B82"/>
    <w:rsid w:val="009731D3"/>
    <w:rsid w:val="009739AC"/>
    <w:rsid w:val="00973D40"/>
    <w:rsid w:val="00973D72"/>
    <w:rsid w:val="0097477A"/>
    <w:rsid w:val="00974C98"/>
    <w:rsid w:val="009750F7"/>
    <w:rsid w:val="009755C3"/>
    <w:rsid w:val="0097577D"/>
    <w:rsid w:val="00975847"/>
    <w:rsid w:val="00975D78"/>
    <w:rsid w:val="009766A2"/>
    <w:rsid w:val="00977B80"/>
    <w:rsid w:val="00980000"/>
    <w:rsid w:val="009804BD"/>
    <w:rsid w:val="00980BF4"/>
    <w:rsid w:val="0098150A"/>
    <w:rsid w:val="009824DD"/>
    <w:rsid w:val="00983104"/>
    <w:rsid w:val="00983413"/>
    <w:rsid w:val="0098346D"/>
    <w:rsid w:val="0098361B"/>
    <w:rsid w:val="00983CCF"/>
    <w:rsid w:val="00983ED2"/>
    <w:rsid w:val="00984685"/>
    <w:rsid w:val="009849E5"/>
    <w:rsid w:val="00986C75"/>
    <w:rsid w:val="00986FDB"/>
    <w:rsid w:val="00987710"/>
    <w:rsid w:val="00987D2E"/>
    <w:rsid w:val="0099015A"/>
    <w:rsid w:val="00990A9D"/>
    <w:rsid w:val="00991E2D"/>
    <w:rsid w:val="00991FB7"/>
    <w:rsid w:val="00993A07"/>
    <w:rsid w:val="00996622"/>
    <w:rsid w:val="00996CDF"/>
    <w:rsid w:val="009973C3"/>
    <w:rsid w:val="009973DD"/>
    <w:rsid w:val="00997A4B"/>
    <w:rsid w:val="00997BB7"/>
    <w:rsid w:val="009A0B49"/>
    <w:rsid w:val="009A1BF9"/>
    <w:rsid w:val="009A2389"/>
    <w:rsid w:val="009A2BE7"/>
    <w:rsid w:val="009A302F"/>
    <w:rsid w:val="009A33BC"/>
    <w:rsid w:val="009A35CE"/>
    <w:rsid w:val="009A363A"/>
    <w:rsid w:val="009A611A"/>
    <w:rsid w:val="009A6649"/>
    <w:rsid w:val="009A680F"/>
    <w:rsid w:val="009B183F"/>
    <w:rsid w:val="009B1D39"/>
    <w:rsid w:val="009B2835"/>
    <w:rsid w:val="009B2EDC"/>
    <w:rsid w:val="009B3C85"/>
    <w:rsid w:val="009B3F94"/>
    <w:rsid w:val="009B4201"/>
    <w:rsid w:val="009B56F7"/>
    <w:rsid w:val="009B63D5"/>
    <w:rsid w:val="009B6605"/>
    <w:rsid w:val="009B66EB"/>
    <w:rsid w:val="009B73C3"/>
    <w:rsid w:val="009B782F"/>
    <w:rsid w:val="009B7A9F"/>
    <w:rsid w:val="009B7B47"/>
    <w:rsid w:val="009B7B50"/>
    <w:rsid w:val="009C0589"/>
    <w:rsid w:val="009C0663"/>
    <w:rsid w:val="009C14C0"/>
    <w:rsid w:val="009C171C"/>
    <w:rsid w:val="009C1A9B"/>
    <w:rsid w:val="009C1FAF"/>
    <w:rsid w:val="009C2101"/>
    <w:rsid w:val="009C22EC"/>
    <w:rsid w:val="009C3AF8"/>
    <w:rsid w:val="009C47AB"/>
    <w:rsid w:val="009C4B20"/>
    <w:rsid w:val="009C5726"/>
    <w:rsid w:val="009C6107"/>
    <w:rsid w:val="009C6605"/>
    <w:rsid w:val="009C669D"/>
    <w:rsid w:val="009C73F6"/>
    <w:rsid w:val="009D1A04"/>
    <w:rsid w:val="009D2AE8"/>
    <w:rsid w:val="009D3556"/>
    <w:rsid w:val="009D359A"/>
    <w:rsid w:val="009D459E"/>
    <w:rsid w:val="009D4668"/>
    <w:rsid w:val="009D5389"/>
    <w:rsid w:val="009D62A0"/>
    <w:rsid w:val="009D6795"/>
    <w:rsid w:val="009D69CD"/>
    <w:rsid w:val="009D6CEA"/>
    <w:rsid w:val="009E02EA"/>
    <w:rsid w:val="009E07DB"/>
    <w:rsid w:val="009E128C"/>
    <w:rsid w:val="009E181D"/>
    <w:rsid w:val="009E2942"/>
    <w:rsid w:val="009E2C2F"/>
    <w:rsid w:val="009E3188"/>
    <w:rsid w:val="009E3B71"/>
    <w:rsid w:val="009E4B32"/>
    <w:rsid w:val="009E4ED2"/>
    <w:rsid w:val="009E53D6"/>
    <w:rsid w:val="009E5B7A"/>
    <w:rsid w:val="009E7FFD"/>
    <w:rsid w:val="009F00BA"/>
    <w:rsid w:val="009F094E"/>
    <w:rsid w:val="009F1057"/>
    <w:rsid w:val="009F1224"/>
    <w:rsid w:val="009F2311"/>
    <w:rsid w:val="009F3035"/>
    <w:rsid w:val="009F3164"/>
    <w:rsid w:val="009F33CB"/>
    <w:rsid w:val="009F3420"/>
    <w:rsid w:val="009F3D12"/>
    <w:rsid w:val="009F45D3"/>
    <w:rsid w:val="009F608A"/>
    <w:rsid w:val="009F615E"/>
    <w:rsid w:val="009F6470"/>
    <w:rsid w:val="009F6D0E"/>
    <w:rsid w:val="009F7FAA"/>
    <w:rsid w:val="00A00D8B"/>
    <w:rsid w:val="00A00E63"/>
    <w:rsid w:val="00A01427"/>
    <w:rsid w:val="00A01C08"/>
    <w:rsid w:val="00A01E21"/>
    <w:rsid w:val="00A01EB7"/>
    <w:rsid w:val="00A023F2"/>
    <w:rsid w:val="00A03409"/>
    <w:rsid w:val="00A03B23"/>
    <w:rsid w:val="00A054B2"/>
    <w:rsid w:val="00A0559B"/>
    <w:rsid w:val="00A05CE9"/>
    <w:rsid w:val="00A062D3"/>
    <w:rsid w:val="00A0684E"/>
    <w:rsid w:val="00A0703B"/>
    <w:rsid w:val="00A07126"/>
    <w:rsid w:val="00A07B96"/>
    <w:rsid w:val="00A1012D"/>
    <w:rsid w:val="00A10C40"/>
    <w:rsid w:val="00A10E20"/>
    <w:rsid w:val="00A12FC1"/>
    <w:rsid w:val="00A135A4"/>
    <w:rsid w:val="00A150CB"/>
    <w:rsid w:val="00A1618E"/>
    <w:rsid w:val="00A17565"/>
    <w:rsid w:val="00A201D7"/>
    <w:rsid w:val="00A20294"/>
    <w:rsid w:val="00A20376"/>
    <w:rsid w:val="00A20F10"/>
    <w:rsid w:val="00A22013"/>
    <w:rsid w:val="00A2212D"/>
    <w:rsid w:val="00A226C7"/>
    <w:rsid w:val="00A22CF1"/>
    <w:rsid w:val="00A2309C"/>
    <w:rsid w:val="00A230BB"/>
    <w:rsid w:val="00A23EF7"/>
    <w:rsid w:val="00A2419B"/>
    <w:rsid w:val="00A242D6"/>
    <w:rsid w:val="00A25151"/>
    <w:rsid w:val="00A25342"/>
    <w:rsid w:val="00A2619D"/>
    <w:rsid w:val="00A26B70"/>
    <w:rsid w:val="00A27516"/>
    <w:rsid w:val="00A279E3"/>
    <w:rsid w:val="00A27A51"/>
    <w:rsid w:val="00A31AB6"/>
    <w:rsid w:val="00A3204B"/>
    <w:rsid w:val="00A33785"/>
    <w:rsid w:val="00A33B6F"/>
    <w:rsid w:val="00A33DF7"/>
    <w:rsid w:val="00A361E6"/>
    <w:rsid w:val="00A36AE5"/>
    <w:rsid w:val="00A41825"/>
    <w:rsid w:val="00A42699"/>
    <w:rsid w:val="00A438BB"/>
    <w:rsid w:val="00A439A2"/>
    <w:rsid w:val="00A4469D"/>
    <w:rsid w:val="00A449E9"/>
    <w:rsid w:val="00A46DD3"/>
    <w:rsid w:val="00A4730F"/>
    <w:rsid w:val="00A47856"/>
    <w:rsid w:val="00A50B52"/>
    <w:rsid w:val="00A511C7"/>
    <w:rsid w:val="00A53B08"/>
    <w:rsid w:val="00A54C52"/>
    <w:rsid w:val="00A5538F"/>
    <w:rsid w:val="00A56220"/>
    <w:rsid w:val="00A61664"/>
    <w:rsid w:val="00A63760"/>
    <w:rsid w:val="00A63926"/>
    <w:rsid w:val="00A641FC"/>
    <w:rsid w:val="00A64301"/>
    <w:rsid w:val="00A65246"/>
    <w:rsid w:val="00A66C06"/>
    <w:rsid w:val="00A6787B"/>
    <w:rsid w:val="00A67F8D"/>
    <w:rsid w:val="00A70202"/>
    <w:rsid w:val="00A70D80"/>
    <w:rsid w:val="00A7144D"/>
    <w:rsid w:val="00A7160A"/>
    <w:rsid w:val="00A73BDC"/>
    <w:rsid w:val="00A7407B"/>
    <w:rsid w:val="00A74300"/>
    <w:rsid w:val="00A74AE4"/>
    <w:rsid w:val="00A74F7B"/>
    <w:rsid w:val="00A75069"/>
    <w:rsid w:val="00A75639"/>
    <w:rsid w:val="00A759B6"/>
    <w:rsid w:val="00A75B8E"/>
    <w:rsid w:val="00A75D64"/>
    <w:rsid w:val="00A7656F"/>
    <w:rsid w:val="00A76622"/>
    <w:rsid w:val="00A76676"/>
    <w:rsid w:val="00A769DB"/>
    <w:rsid w:val="00A7777B"/>
    <w:rsid w:val="00A77CF2"/>
    <w:rsid w:val="00A77DB0"/>
    <w:rsid w:val="00A77E2B"/>
    <w:rsid w:val="00A8031F"/>
    <w:rsid w:val="00A81C42"/>
    <w:rsid w:val="00A81E3A"/>
    <w:rsid w:val="00A827BB"/>
    <w:rsid w:val="00A8363A"/>
    <w:rsid w:val="00A844CE"/>
    <w:rsid w:val="00A84DB4"/>
    <w:rsid w:val="00A85AC9"/>
    <w:rsid w:val="00A85FE5"/>
    <w:rsid w:val="00A867C3"/>
    <w:rsid w:val="00A87347"/>
    <w:rsid w:val="00A90561"/>
    <w:rsid w:val="00A9148A"/>
    <w:rsid w:val="00A9181C"/>
    <w:rsid w:val="00A91D7B"/>
    <w:rsid w:val="00A929C8"/>
    <w:rsid w:val="00A93D25"/>
    <w:rsid w:val="00A95F42"/>
    <w:rsid w:val="00A96302"/>
    <w:rsid w:val="00A9644F"/>
    <w:rsid w:val="00A96DE9"/>
    <w:rsid w:val="00A97485"/>
    <w:rsid w:val="00A9748F"/>
    <w:rsid w:val="00AA06DB"/>
    <w:rsid w:val="00AA0B19"/>
    <w:rsid w:val="00AA0EF2"/>
    <w:rsid w:val="00AA31EC"/>
    <w:rsid w:val="00AA35AA"/>
    <w:rsid w:val="00AA374F"/>
    <w:rsid w:val="00AA4434"/>
    <w:rsid w:val="00AA4B31"/>
    <w:rsid w:val="00AA640B"/>
    <w:rsid w:val="00AA65EF"/>
    <w:rsid w:val="00AA6EEC"/>
    <w:rsid w:val="00AA72F7"/>
    <w:rsid w:val="00AB1D95"/>
    <w:rsid w:val="00AB2670"/>
    <w:rsid w:val="00AB33EB"/>
    <w:rsid w:val="00AB3A6F"/>
    <w:rsid w:val="00AB43DB"/>
    <w:rsid w:val="00AB4C5A"/>
    <w:rsid w:val="00AB4C84"/>
    <w:rsid w:val="00AB52FE"/>
    <w:rsid w:val="00AB62DC"/>
    <w:rsid w:val="00AB6C00"/>
    <w:rsid w:val="00AB7276"/>
    <w:rsid w:val="00AB7359"/>
    <w:rsid w:val="00AC09F5"/>
    <w:rsid w:val="00AC0EFE"/>
    <w:rsid w:val="00AC0FC3"/>
    <w:rsid w:val="00AC15FA"/>
    <w:rsid w:val="00AC21D2"/>
    <w:rsid w:val="00AC273E"/>
    <w:rsid w:val="00AC2B07"/>
    <w:rsid w:val="00AC2C33"/>
    <w:rsid w:val="00AC3E54"/>
    <w:rsid w:val="00AC418D"/>
    <w:rsid w:val="00AC52B7"/>
    <w:rsid w:val="00AD0413"/>
    <w:rsid w:val="00AD1345"/>
    <w:rsid w:val="00AD1C1D"/>
    <w:rsid w:val="00AD1EE9"/>
    <w:rsid w:val="00AD2669"/>
    <w:rsid w:val="00AD4073"/>
    <w:rsid w:val="00AD489E"/>
    <w:rsid w:val="00AD4A51"/>
    <w:rsid w:val="00AD4C81"/>
    <w:rsid w:val="00AD4CEB"/>
    <w:rsid w:val="00AD5038"/>
    <w:rsid w:val="00AD6309"/>
    <w:rsid w:val="00AD63FC"/>
    <w:rsid w:val="00AD679C"/>
    <w:rsid w:val="00AD712A"/>
    <w:rsid w:val="00AD720A"/>
    <w:rsid w:val="00AD7713"/>
    <w:rsid w:val="00AE026A"/>
    <w:rsid w:val="00AE0C49"/>
    <w:rsid w:val="00AE105D"/>
    <w:rsid w:val="00AE1C46"/>
    <w:rsid w:val="00AE252E"/>
    <w:rsid w:val="00AE285F"/>
    <w:rsid w:val="00AE2A74"/>
    <w:rsid w:val="00AE2CA4"/>
    <w:rsid w:val="00AE32B5"/>
    <w:rsid w:val="00AE36D0"/>
    <w:rsid w:val="00AE3EF6"/>
    <w:rsid w:val="00AE40B1"/>
    <w:rsid w:val="00AE4B67"/>
    <w:rsid w:val="00AE723F"/>
    <w:rsid w:val="00AE77A3"/>
    <w:rsid w:val="00AF0776"/>
    <w:rsid w:val="00AF09EA"/>
    <w:rsid w:val="00AF1517"/>
    <w:rsid w:val="00AF1C99"/>
    <w:rsid w:val="00AF2A4A"/>
    <w:rsid w:val="00AF2AC4"/>
    <w:rsid w:val="00AF3AB8"/>
    <w:rsid w:val="00AF3E94"/>
    <w:rsid w:val="00AF5557"/>
    <w:rsid w:val="00AF6AC4"/>
    <w:rsid w:val="00AF6EF5"/>
    <w:rsid w:val="00B00415"/>
    <w:rsid w:val="00B00564"/>
    <w:rsid w:val="00B0112D"/>
    <w:rsid w:val="00B013FB"/>
    <w:rsid w:val="00B025E0"/>
    <w:rsid w:val="00B03FA5"/>
    <w:rsid w:val="00B0468F"/>
    <w:rsid w:val="00B04F4D"/>
    <w:rsid w:val="00B05515"/>
    <w:rsid w:val="00B0634C"/>
    <w:rsid w:val="00B063E9"/>
    <w:rsid w:val="00B06D1E"/>
    <w:rsid w:val="00B0752B"/>
    <w:rsid w:val="00B076BC"/>
    <w:rsid w:val="00B11B65"/>
    <w:rsid w:val="00B127FB"/>
    <w:rsid w:val="00B1296F"/>
    <w:rsid w:val="00B12990"/>
    <w:rsid w:val="00B12DA7"/>
    <w:rsid w:val="00B12EAF"/>
    <w:rsid w:val="00B12FDF"/>
    <w:rsid w:val="00B135D6"/>
    <w:rsid w:val="00B13727"/>
    <w:rsid w:val="00B142C0"/>
    <w:rsid w:val="00B17FAA"/>
    <w:rsid w:val="00B20471"/>
    <w:rsid w:val="00B20982"/>
    <w:rsid w:val="00B209CE"/>
    <w:rsid w:val="00B209D6"/>
    <w:rsid w:val="00B20B78"/>
    <w:rsid w:val="00B20D85"/>
    <w:rsid w:val="00B2149E"/>
    <w:rsid w:val="00B21AAE"/>
    <w:rsid w:val="00B22820"/>
    <w:rsid w:val="00B22BFE"/>
    <w:rsid w:val="00B22EC1"/>
    <w:rsid w:val="00B23598"/>
    <w:rsid w:val="00B243BE"/>
    <w:rsid w:val="00B253A7"/>
    <w:rsid w:val="00B2582A"/>
    <w:rsid w:val="00B26F0B"/>
    <w:rsid w:val="00B301CE"/>
    <w:rsid w:val="00B31783"/>
    <w:rsid w:val="00B318AC"/>
    <w:rsid w:val="00B3351B"/>
    <w:rsid w:val="00B343CE"/>
    <w:rsid w:val="00B346DA"/>
    <w:rsid w:val="00B34E36"/>
    <w:rsid w:val="00B34FBB"/>
    <w:rsid w:val="00B3520D"/>
    <w:rsid w:val="00B35974"/>
    <w:rsid w:val="00B35ED7"/>
    <w:rsid w:val="00B363F0"/>
    <w:rsid w:val="00B37CE8"/>
    <w:rsid w:val="00B416A7"/>
    <w:rsid w:val="00B41747"/>
    <w:rsid w:val="00B41755"/>
    <w:rsid w:val="00B41A9C"/>
    <w:rsid w:val="00B422D6"/>
    <w:rsid w:val="00B42367"/>
    <w:rsid w:val="00B43746"/>
    <w:rsid w:val="00B44E45"/>
    <w:rsid w:val="00B4534E"/>
    <w:rsid w:val="00B453DB"/>
    <w:rsid w:val="00B459FE"/>
    <w:rsid w:val="00B45AC6"/>
    <w:rsid w:val="00B45E36"/>
    <w:rsid w:val="00B46971"/>
    <w:rsid w:val="00B46ABC"/>
    <w:rsid w:val="00B477FF"/>
    <w:rsid w:val="00B502F4"/>
    <w:rsid w:val="00B51FA6"/>
    <w:rsid w:val="00B52493"/>
    <w:rsid w:val="00B52B7E"/>
    <w:rsid w:val="00B52CC3"/>
    <w:rsid w:val="00B53F56"/>
    <w:rsid w:val="00B54966"/>
    <w:rsid w:val="00B559EC"/>
    <w:rsid w:val="00B5796C"/>
    <w:rsid w:val="00B600FE"/>
    <w:rsid w:val="00B61C85"/>
    <w:rsid w:val="00B61F8B"/>
    <w:rsid w:val="00B61F9E"/>
    <w:rsid w:val="00B62525"/>
    <w:rsid w:val="00B62553"/>
    <w:rsid w:val="00B62CE8"/>
    <w:rsid w:val="00B62FED"/>
    <w:rsid w:val="00B65972"/>
    <w:rsid w:val="00B66786"/>
    <w:rsid w:val="00B675AE"/>
    <w:rsid w:val="00B70B8E"/>
    <w:rsid w:val="00B724BF"/>
    <w:rsid w:val="00B72EA9"/>
    <w:rsid w:val="00B73030"/>
    <w:rsid w:val="00B73641"/>
    <w:rsid w:val="00B73E6E"/>
    <w:rsid w:val="00B75E1B"/>
    <w:rsid w:val="00B76000"/>
    <w:rsid w:val="00B76C78"/>
    <w:rsid w:val="00B770DA"/>
    <w:rsid w:val="00B77D53"/>
    <w:rsid w:val="00B805D2"/>
    <w:rsid w:val="00B8076B"/>
    <w:rsid w:val="00B81C35"/>
    <w:rsid w:val="00B822A1"/>
    <w:rsid w:val="00B827C6"/>
    <w:rsid w:val="00B82FC1"/>
    <w:rsid w:val="00B83248"/>
    <w:rsid w:val="00B835DF"/>
    <w:rsid w:val="00B8372C"/>
    <w:rsid w:val="00B83A98"/>
    <w:rsid w:val="00B84279"/>
    <w:rsid w:val="00B85DB0"/>
    <w:rsid w:val="00B878FD"/>
    <w:rsid w:val="00B87A4E"/>
    <w:rsid w:val="00B87E89"/>
    <w:rsid w:val="00B90250"/>
    <w:rsid w:val="00B912F0"/>
    <w:rsid w:val="00B91B2C"/>
    <w:rsid w:val="00B928FC"/>
    <w:rsid w:val="00B92E43"/>
    <w:rsid w:val="00B93F14"/>
    <w:rsid w:val="00B94708"/>
    <w:rsid w:val="00B94956"/>
    <w:rsid w:val="00B94AC7"/>
    <w:rsid w:val="00B95508"/>
    <w:rsid w:val="00B9557F"/>
    <w:rsid w:val="00B959A5"/>
    <w:rsid w:val="00B9653B"/>
    <w:rsid w:val="00B96C0D"/>
    <w:rsid w:val="00B96E9B"/>
    <w:rsid w:val="00BA0D32"/>
    <w:rsid w:val="00BA101F"/>
    <w:rsid w:val="00BA3D9A"/>
    <w:rsid w:val="00BA47FE"/>
    <w:rsid w:val="00BA54AD"/>
    <w:rsid w:val="00BA5524"/>
    <w:rsid w:val="00BA6159"/>
    <w:rsid w:val="00BA69B7"/>
    <w:rsid w:val="00BA7D55"/>
    <w:rsid w:val="00BA7EDC"/>
    <w:rsid w:val="00BB07A6"/>
    <w:rsid w:val="00BB0A7C"/>
    <w:rsid w:val="00BB235F"/>
    <w:rsid w:val="00BB3814"/>
    <w:rsid w:val="00BB3930"/>
    <w:rsid w:val="00BB3F79"/>
    <w:rsid w:val="00BB4261"/>
    <w:rsid w:val="00BB4F9B"/>
    <w:rsid w:val="00BB5A55"/>
    <w:rsid w:val="00BB67CE"/>
    <w:rsid w:val="00BB6D24"/>
    <w:rsid w:val="00BB7FF8"/>
    <w:rsid w:val="00BC1167"/>
    <w:rsid w:val="00BC1767"/>
    <w:rsid w:val="00BC17BB"/>
    <w:rsid w:val="00BC1B68"/>
    <w:rsid w:val="00BC366D"/>
    <w:rsid w:val="00BC3C8A"/>
    <w:rsid w:val="00BC3F59"/>
    <w:rsid w:val="00BC4AD1"/>
    <w:rsid w:val="00BC4B2A"/>
    <w:rsid w:val="00BC560E"/>
    <w:rsid w:val="00BC569E"/>
    <w:rsid w:val="00BC6E56"/>
    <w:rsid w:val="00BC753B"/>
    <w:rsid w:val="00BC7564"/>
    <w:rsid w:val="00BD24F6"/>
    <w:rsid w:val="00BD3D9A"/>
    <w:rsid w:val="00BD5E34"/>
    <w:rsid w:val="00BD6544"/>
    <w:rsid w:val="00BD738A"/>
    <w:rsid w:val="00BE0A80"/>
    <w:rsid w:val="00BE0DD3"/>
    <w:rsid w:val="00BE15C8"/>
    <w:rsid w:val="00BE163A"/>
    <w:rsid w:val="00BE18F1"/>
    <w:rsid w:val="00BE20EC"/>
    <w:rsid w:val="00BE343B"/>
    <w:rsid w:val="00BE3F85"/>
    <w:rsid w:val="00BE3FF3"/>
    <w:rsid w:val="00BE5DF0"/>
    <w:rsid w:val="00BE5E33"/>
    <w:rsid w:val="00BE69A9"/>
    <w:rsid w:val="00BE6E70"/>
    <w:rsid w:val="00BE7E00"/>
    <w:rsid w:val="00BF1A69"/>
    <w:rsid w:val="00BF24F9"/>
    <w:rsid w:val="00BF2D5C"/>
    <w:rsid w:val="00BF2ED1"/>
    <w:rsid w:val="00BF3A4F"/>
    <w:rsid w:val="00BF4799"/>
    <w:rsid w:val="00BF5881"/>
    <w:rsid w:val="00BF67DC"/>
    <w:rsid w:val="00BF7130"/>
    <w:rsid w:val="00BF779B"/>
    <w:rsid w:val="00C00321"/>
    <w:rsid w:val="00C00EF8"/>
    <w:rsid w:val="00C0120D"/>
    <w:rsid w:val="00C01993"/>
    <w:rsid w:val="00C01A65"/>
    <w:rsid w:val="00C01FF6"/>
    <w:rsid w:val="00C02045"/>
    <w:rsid w:val="00C0235D"/>
    <w:rsid w:val="00C03196"/>
    <w:rsid w:val="00C03612"/>
    <w:rsid w:val="00C03BEE"/>
    <w:rsid w:val="00C03EC5"/>
    <w:rsid w:val="00C053B3"/>
    <w:rsid w:val="00C06939"/>
    <w:rsid w:val="00C06A61"/>
    <w:rsid w:val="00C072C6"/>
    <w:rsid w:val="00C07631"/>
    <w:rsid w:val="00C078E6"/>
    <w:rsid w:val="00C113F6"/>
    <w:rsid w:val="00C11914"/>
    <w:rsid w:val="00C1299A"/>
    <w:rsid w:val="00C12E2D"/>
    <w:rsid w:val="00C13315"/>
    <w:rsid w:val="00C139F0"/>
    <w:rsid w:val="00C13C24"/>
    <w:rsid w:val="00C149EE"/>
    <w:rsid w:val="00C15532"/>
    <w:rsid w:val="00C159BD"/>
    <w:rsid w:val="00C15B33"/>
    <w:rsid w:val="00C16DC7"/>
    <w:rsid w:val="00C17661"/>
    <w:rsid w:val="00C17AB8"/>
    <w:rsid w:val="00C200AE"/>
    <w:rsid w:val="00C20A24"/>
    <w:rsid w:val="00C20DC4"/>
    <w:rsid w:val="00C2232A"/>
    <w:rsid w:val="00C235F3"/>
    <w:rsid w:val="00C258EF"/>
    <w:rsid w:val="00C262BC"/>
    <w:rsid w:val="00C26353"/>
    <w:rsid w:val="00C268D3"/>
    <w:rsid w:val="00C26DB1"/>
    <w:rsid w:val="00C275AD"/>
    <w:rsid w:val="00C27BF2"/>
    <w:rsid w:val="00C307C3"/>
    <w:rsid w:val="00C30F16"/>
    <w:rsid w:val="00C317BF"/>
    <w:rsid w:val="00C31AE7"/>
    <w:rsid w:val="00C31CF1"/>
    <w:rsid w:val="00C32582"/>
    <w:rsid w:val="00C34E3F"/>
    <w:rsid w:val="00C356FE"/>
    <w:rsid w:val="00C36694"/>
    <w:rsid w:val="00C36771"/>
    <w:rsid w:val="00C37888"/>
    <w:rsid w:val="00C40D07"/>
    <w:rsid w:val="00C41F36"/>
    <w:rsid w:val="00C41FB4"/>
    <w:rsid w:val="00C420F0"/>
    <w:rsid w:val="00C4415C"/>
    <w:rsid w:val="00C4487C"/>
    <w:rsid w:val="00C44CA9"/>
    <w:rsid w:val="00C44D07"/>
    <w:rsid w:val="00C45BAD"/>
    <w:rsid w:val="00C45C70"/>
    <w:rsid w:val="00C45F47"/>
    <w:rsid w:val="00C4764E"/>
    <w:rsid w:val="00C47A5A"/>
    <w:rsid w:val="00C50A9A"/>
    <w:rsid w:val="00C52166"/>
    <w:rsid w:val="00C526AA"/>
    <w:rsid w:val="00C53254"/>
    <w:rsid w:val="00C532B1"/>
    <w:rsid w:val="00C53910"/>
    <w:rsid w:val="00C54953"/>
    <w:rsid w:val="00C55347"/>
    <w:rsid w:val="00C55964"/>
    <w:rsid w:val="00C602FA"/>
    <w:rsid w:val="00C606B3"/>
    <w:rsid w:val="00C60C4B"/>
    <w:rsid w:val="00C613C4"/>
    <w:rsid w:val="00C62208"/>
    <w:rsid w:val="00C64733"/>
    <w:rsid w:val="00C6592D"/>
    <w:rsid w:val="00C66717"/>
    <w:rsid w:val="00C679ED"/>
    <w:rsid w:val="00C71141"/>
    <w:rsid w:val="00C71C73"/>
    <w:rsid w:val="00C71FBF"/>
    <w:rsid w:val="00C72511"/>
    <w:rsid w:val="00C72F2B"/>
    <w:rsid w:val="00C73334"/>
    <w:rsid w:val="00C73F4D"/>
    <w:rsid w:val="00C74A8E"/>
    <w:rsid w:val="00C75049"/>
    <w:rsid w:val="00C762DC"/>
    <w:rsid w:val="00C767F4"/>
    <w:rsid w:val="00C76CA9"/>
    <w:rsid w:val="00C77644"/>
    <w:rsid w:val="00C77D02"/>
    <w:rsid w:val="00C8069F"/>
    <w:rsid w:val="00C80C18"/>
    <w:rsid w:val="00C82A1B"/>
    <w:rsid w:val="00C834B1"/>
    <w:rsid w:val="00C8550A"/>
    <w:rsid w:val="00C855EB"/>
    <w:rsid w:val="00C85E55"/>
    <w:rsid w:val="00C86161"/>
    <w:rsid w:val="00C86482"/>
    <w:rsid w:val="00C879B7"/>
    <w:rsid w:val="00C87CA9"/>
    <w:rsid w:val="00C907D8"/>
    <w:rsid w:val="00C92267"/>
    <w:rsid w:val="00C92B4C"/>
    <w:rsid w:val="00C9336B"/>
    <w:rsid w:val="00C93AF7"/>
    <w:rsid w:val="00C94341"/>
    <w:rsid w:val="00C94DE1"/>
    <w:rsid w:val="00C95D50"/>
    <w:rsid w:val="00C96415"/>
    <w:rsid w:val="00C97329"/>
    <w:rsid w:val="00CA0646"/>
    <w:rsid w:val="00CA0BC1"/>
    <w:rsid w:val="00CA141B"/>
    <w:rsid w:val="00CA1F58"/>
    <w:rsid w:val="00CA2B08"/>
    <w:rsid w:val="00CA345A"/>
    <w:rsid w:val="00CA367B"/>
    <w:rsid w:val="00CA441B"/>
    <w:rsid w:val="00CA49FC"/>
    <w:rsid w:val="00CA4B08"/>
    <w:rsid w:val="00CA5F02"/>
    <w:rsid w:val="00CA63A5"/>
    <w:rsid w:val="00CB030F"/>
    <w:rsid w:val="00CB16A9"/>
    <w:rsid w:val="00CB37E8"/>
    <w:rsid w:val="00CB3EAB"/>
    <w:rsid w:val="00CB443B"/>
    <w:rsid w:val="00CB52E2"/>
    <w:rsid w:val="00CB57CB"/>
    <w:rsid w:val="00CB5BA3"/>
    <w:rsid w:val="00CB5CC5"/>
    <w:rsid w:val="00CB630A"/>
    <w:rsid w:val="00CB7121"/>
    <w:rsid w:val="00CB7149"/>
    <w:rsid w:val="00CB7214"/>
    <w:rsid w:val="00CB7240"/>
    <w:rsid w:val="00CC053A"/>
    <w:rsid w:val="00CC0D87"/>
    <w:rsid w:val="00CC387F"/>
    <w:rsid w:val="00CC396C"/>
    <w:rsid w:val="00CC4624"/>
    <w:rsid w:val="00CC48DF"/>
    <w:rsid w:val="00CC4F96"/>
    <w:rsid w:val="00CC5BD8"/>
    <w:rsid w:val="00CC6B3D"/>
    <w:rsid w:val="00CD1260"/>
    <w:rsid w:val="00CD12D4"/>
    <w:rsid w:val="00CD17F9"/>
    <w:rsid w:val="00CD44A8"/>
    <w:rsid w:val="00CD46C7"/>
    <w:rsid w:val="00CD5B44"/>
    <w:rsid w:val="00CD6210"/>
    <w:rsid w:val="00CD6BE3"/>
    <w:rsid w:val="00CE09F7"/>
    <w:rsid w:val="00CE13CE"/>
    <w:rsid w:val="00CE13E1"/>
    <w:rsid w:val="00CE1BAF"/>
    <w:rsid w:val="00CE2231"/>
    <w:rsid w:val="00CE291A"/>
    <w:rsid w:val="00CE29C7"/>
    <w:rsid w:val="00CE2BFC"/>
    <w:rsid w:val="00CE2D89"/>
    <w:rsid w:val="00CE4158"/>
    <w:rsid w:val="00CE4C86"/>
    <w:rsid w:val="00CE4D0E"/>
    <w:rsid w:val="00CE4F02"/>
    <w:rsid w:val="00CE5AB6"/>
    <w:rsid w:val="00CE6D44"/>
    <w:rsid w:val="00CE79F4"/>
    <w:rsid w:val="00CF0E4B"/>
    <w:rsid w:val="00CF30AD"/>
    <w:rsid w:val="00CF3C52"/>
    <w:rsid w:val="00CF4F7B"/>
    <w:rsid w:val="00CF4FA9"/>
    <w:rsid w:val="00CF5E05"/>
    <w:rsid w:val="00CF60DC"/>
    <w:rsid w:val="00CF687D"/>
    <w:rsid w:val="00CF69F9"/>
    <w:rsid w:val="00CF7B7D"/>
    <w:rsid w:val="00D00051"/>
    <w:rsid w:val="00D006D3"/>
    <w:rsid w:val="00D00E46"/>
    <w:rsid w:val="00D00E4A"/>
    <w:rsid w:val="00D01340"/>
    <w:rsid w:val="00D019B5"/>
    <w:rsid w:val="00D039A6"/>
    <w:rsid w:val="00D03B93"/>
    <w:rsid w:val="00D065D2"/>
    <w:rsid w:val="00D06D1D"/>
    <w:rsid w:val="00D112C3"/>
    <w:rsid w:val="00D1143E"/>
    <w:rsid w:val="00D12AFD"/>
    <w:rsid w:val="00D139AB"/>
    <w:rsid w:val="00D1508C"/>
    <w:rsid w:val="00D158CC"/>
    <w:rsid w:val="00D15EE8"/>
    <w:rsid w:val="00D20A79"/>
    <w:rsid w:val="00D21174"/>
    <w:rsid w:val="00D212EF"/>
    <w:rsid w:val="00D21309"/>
    <w:rsid w:val="00D215C7"/>
    <w:rsid w:val="00D22062"/>
    <w:rsid w:val="00D23B5B"/>
    <w:rsid w:val="00D24BB9"/>
    <w:rsid w:val="00D254D9"/>
    <w:rsid w:val="00D265A9"/>
    <w:rsid w:val="00D27AE1"/>
    <w:rsid w:val="00D27D9F"/>
    <w:rsid w:val="00D30279"/>
    <w:rsid w:val="00D30379"/>
    <w:rsid w:val="00D319F2"/>
    <w:rsid w:val="00D3212B"/>
    <w:rsid w:val="00D336E8"/>
    <w:rsid w:val="00D337B1"/>
    <w:rsid w:val="00D33CBC"/>
    <w:rsid w:val="00D34BBF"/>
    <w:rsid w:val="00D35678"/>
    <w:rsid w:val="00D3601B"/>
    <w:rsid w:val="00D3651A"/>
    <w:rsid w:val="00D368BD"/>
    <w:rsid w:val="00D37731"/>
    <w:rsid w:val="00D400FC"/>
    <w:rsid w:val="00D426BA"/>
    <w:rsid w:val="00D4341A"/>
    <w:rsid w:val="00D436BD"/>
    <w:rsid w:val="00D43BDA"/>
    <w:rsid w:val="00D44B0E"/>
    <w:rsid w:val="00D44B10"/>
    <w:rsid w:val="00D46743"/>
    <w:rsid w:val="00D46D1B"/>
    <w:rsid w:val="00D4794B"/>
    <w:rsid w:val="00D47E5F"/>
    <w:rsid w:val="00D50335"/>
    <w:rsid w:val="00D509DE"/>
    <w:rsid w:val="00D50E13"/>
    <w:rsid w:val="00D518B6"/>
    <w:rsid w:val="00D51D26"/>
    <w:rsid w:val="00D51DF4"/>
    <w:rsid w:val="00D522BB"/>
    <w:rsid w:val="00D52DB3"/>
    <w:rsid w:val="00D53774"/>
    <w:rsid w:val="00D53F03"/>
    <w:rsid w:val="00D54178"/>
    <w:rsid w:val="00D54A51"/>
    <w:rsid w:val="00D54C1F"/>
    <w:rsid w:val="00D54C80"/>
    <w:rsid w:val="00D54CD4"/>
    <w:rsid w:val="00D55431"/>
    <w:rsid w:val="00D55CFD"/>
    <w:rsid w:val="00D55E5B"/>
    <w:rsid w:val="00D55F2C"/>
    <w:rsid w:val="00D56F86"/>
    <w:rsid w:val="00D60451"/>
    <w:rsid w:val="00D60CFB"/>
    <w:rsid w:val="00D61D40"/>
    <w:rsid w:val="00D62CF1"/>
    <w:rsid w:val="00D62D6D"/>
    <w:rsid w:val="00D6327A"/>
    <w:rsid w:val="00D64A18"/>
    <w:rsid w:val="00D66A92"/>
    <w:rsid w:val="00D709A3"/>
    <w:rsid w:val="00D715E3"/>
    <w:rsid w:val="00D71EC7"/>
    <w:rsid w:val="00D72311"/>
    <w:rsid w:val="00D73CD5"/>
    <w:rsid w:val="00D75051"/>
    <w:rsid w:val="00D7531D"/>
    <w:rsid w:val="00D76A91"/>
    <w:rsid w:val="00D76AC8"/>
    <w:rsid w:val="00D8004A"/>
    <w:rsid w:val="00D81380"/>
    <w:rsid w:val="00D819C9"/>
    <w:rsid w:val="00D81C0A"/>
    <w:rsid w:val="00D83C41"/>
    <w:rsid w:val="00D840EA"/>
    <w:rsid w:val="00D851C9"/>
    <w:rsid w:val="00D865C1"/>
    <w:rsid w:val="00D868AD"/>
    <w:rsid w:val="00D86BFB"/>
    <w:rsid w:val="00D879B5"/>
    <w:rsid w:val="00D9023C"/>
    <w:rsid w:val="00D90621"/>
    <w:rsid w:val="00D906F6"/>
    <w:rsid w:val="00D90729"/>
    <w:rsid w:val="00D911B8"/>
    <w:rsid w:val="00D922B2"/>
    <w:rsid w:val="00D92B59"/>
    <w:rsid w:val="00D92BE7"/>
    <w:rsid w:val="00D9360D"/>
    <w:rsid w:val="00D93946"/>
    <w:rsid w:val="00D941F2"/>
    <w:rsid w:val="00D94BB7"/>
    <w:rsid w:val="00D95071"/>
    <w:rsid w:val="00D9533C"/>
    <w:rsid w:val="00D95DA4"/>
    <w:rsid w:val="00D96719"/>
    <w:rsid w:val="00D9671A"/>
    <w:rsid w:val="00D97445"/>
    <w:rsid w:val="00D975CF"/>
    <w:rsid w:val="00DA0361"/>
    <w:rsid w:val="00DA055E"/>
    <w:rsid w:val="00DA05FD"/>
    <w:rsid w:val="00DA0899"/>
    <w:rsid w:val="00DA148E"/>
    <w:rsid w:val="00DA2B85"/>
    <w:rsid w:val="00DA356C"/>
    <w:rsid w:val="00DA4FF8"/>
    <w:rsid w:val="00DA5CE5"/>
    <w:rsid w:val="00DA6467"/>
    <w:rsid w:val="00DA74EE"/>
    <w:rsid w:val="00DA7AE5"/>
    <w:rsid w:val="00DA7BD1"/>
    <w:rsid w:val="00DA7D0A"/>
    <w:rsid w:val="00DB1683"/>
    <w:rsid w:val="00DB273B"/>
    <w:rsid w:val="00DB36FA"/>
    <w:rsid w:val="00DB3901"/>
    <w:rsid w:val="00DB4C11"/>
    <w:rsid w:val="00DB4D83"/>
    <w:rsid w:val="00DB57A2"/>
    <w:rsid w:val="00DB5959"/>
    <w:rsid w:val="00DB68A0"/>
    <w:rsid w:val="00DB731B"/>
    <w:rsid w:val="00DB7D7F"/>
    <w:rsid w:val="00DC0604"/>
    <w:rsid w:val="00DC1E1A"/>
    <w:rsid w:val="00DC33CA"/>
    <w:rsid w:val="00DC363E"/>
    <w:rsid w:val="00DC4F72"/>
    <w:rsid w:val="00DC57BD"/>
    <w:rsid w:val="00DC5CF6"/>
    <w:rsid w:val="00DC6200"/>
    <w:rsid w:val="00DC6BBD"/>
    <w:rsid w:val="00DC6D3C"/>
    <w:rsid w:val="00DC7B3E"/>
    <w:rsid w:val="00DD02E6"/>
    <w:rsid w:val="00DD1E2A"/>
    <w:rsid w:val="00DD3577"/>
    <w:rsid w:val="00DD416D"/>
    <w:rsid w:val="00DD51B5"/>
    <w:rsid w:val="00DD5FF6"/>
    <w:rsid w:val="00DD6155"/>
    <w:rsid w:val="00DD7CAD"/>
    <w:rsid w:val="00DE05D9"/>
    <w:rsid w:val="00DE07A3"/>
    <w:rsid w:val="00DE206E"/>
    <w:rsid w:val="00DE2314"/>
    <w:rsid w:val="00DE2A94"/>
    <w:rsid w:val="00DE321C"/>
    <w:rsid w:val="00DE40A4"/>
    <w:rsid w:val="00DE51FA"/>
    <w:rsid w:val="00DE56C0"/>
    <w:rsid w:val="00DE735C"/>
    <w:rsid w:val="00DE7C27"/>
    <w:rsid w:val="00DE7C5E"/>
    <w:rsid w:val="00DF04EF"/>
    <w:rsid w:val="00DF10C7"/>
    <w:rsid w:val="00DF2A3D"/>
    <w:rsid w:val="00DF3AC0"/>
    <w:rsid w:val="00DF46E5"/>
    <w:rsid w:val="00DF7B2F"/>
    <w:rsid w:val="00E000F4"/>
    <w:rsid w:val="00E0133F"/>
    <w:rsid w:val="00E029B1"/>
    <w:rsid w:val="00E02F6D"/>
    <w:rsid w:val="00E041FC"/>
    <w:rsid w:val="00E045EA"/>
    <w:rsid w:val="00E04A55"/>
    <w:rsid w:val="00E052DA"/>
    <w:rsid w:val="00E055BF"/>
    <w:rsid w:val="00E0665F"/>
    <w:rsid w:val="00E11538"/>
    <w:rsid w:val="00E11B6C"/>
    <w:rsid w:val="00E13FE4"/>
    <w:rsid w:val="00E14573"/>
    <w:rsid w:val="00E14BFB"/>
    <w:rsid w:val="00E15614"/>
    <w:rsid w:val="00E16F7B"/>
    <w:rsid w:val="00E20895"/>
    <w:rsid w:val="00E20917"/>
    <w:rsid w:val="00E2197E"/>
    <w:rsid w:val="00E21D19"/>
    <w:rsid w:val="00E21EA1"/>
    <w:rsid w:val="00E22A3E"/>
    <w:rsid w:val="00E23F7D"/>
    <w:rsid w:val="00E244F6"/>
    <w:rsid w:val="00E25037"/>
    <w:rsid w:val="00E25C83"/>
    <w:rsid w:val="00E2616F"/>
    <w:rsid w:val="00E261BD"/>
    <w:rsid w:val="00E26588"/>
    <w:rsid w:val="00E2748E"/>
    <w:rsid w:val="00E2796D"/>
    <w:rsid w:val="00E3060E"/>
    <w:rsid w:val="00E30A7F"/>
    <w:rsid w:val="00E31175"/>
    <w:rsid w:val="00E312CF"/>
    <w:rsid w:val="00E314CE"/>
    <w:rsid w:val="00E32091"/>
    <w:rsid w:val="00E328CC"/>
    <w:rsid w:val="00E32EA9"/>
    <w:rsid w:val="00E33F5B"/>
    <w:rsid w:val="00E35591"/>
    <w:rsid w:val="00E368B6"/>
    <w:rsid w:val="00E3756B"/>
    <w:rsid w:val="00E379E8"/>
    <w:rsid w:val="00E40CBE"/>
    <w:rsid w:val="00E41649"/>
    <w:rsid w:val="00E426AF"/>
    <w:rsid w:val="00E42A55"/>
    <w:rsid w:val="00E42F1F"/>
    <w:rsid w:val="00E434D3"/>
    <w:rsid w:val="00E434DA"/>
    <w:rsid w:val="00E43702"/>
    <w:rsid w:val="00E438DA"/>
    <w:rsid w:val="00E44A3D"/>
    <w:rsid w:val="00E4525F"/>
    <w:rsid w:val="00E46156"/>
    <w:rsid w:val="00E466BD"/>
    <w:rsid w:val="00E469F8"/>
    <w:rsid w:val="00E46E8B"/>
    <w:rsid w:val="00E47004"/>
    <w:rsid w:val="00E4776E"/>
    <w:rsid w:val="00E47DD8"/>
    <w:rsid w:val="00E50A8F"/>
    <w:rsid w:val="00E50EBE"/>
    <w:rsid w:val="00E51CFB"/>
    <w:rsid w:val="00E525EF"/>
    <w:rsid w:val="00E52676"/>
    <w:rsid w:val="00E530B9"/>
    <w:rsid w:val="00E531DB"/>
    <w:rsid w:val="00E535E8"/>
    <w:rsid w:val="00E555F8"/>
    <w:rsid w:val="00E55B40"/>
    <w:rsid w:val="00E560F3"/>
    <w:rsid w:val="00E567ED"/>
    <w:rsid w:val="00E5691A"/>
    <w:rsid w:val="00E5705C"/>
    <w:rsid w:val="00E57F04"/>
    <w:rsid w:val="00E60673"/>
    <w:rsid w:val="00E60687"/>
    <w:rsid w:val="00E60757"/>
    <w:rsid w:val="00E60F30"/>
    <w:rsid w:val="00E628B7"/>
    <w:rsid w:val="00E62B8E"/>
    <w:rsid w:val="00E62D7B"/>
    <w:rsid w:val="00E63164"/>
    <w:rsid w:val="00E63AA1"/>
    <w:rsid w:val="00E64912"/>
    <w:rsid w:val="00E64F6C"/>
    <w:rsid w:val="00E665B9"/>
    <w:rsid w:val="00E67977"/>
    <w:rsid w:val="00E703BD"/>
    <w:rsid w:val="00E71A22"/>
    <w:rsid w:val="00E73310"/>
    <w:rsid w:val="00E735D9"/>
    <w:rsid w:val="00E74818"/>
    <w:rsid w:val="00E74C27"/>
    <w:rsid w:val="00E754AB"/>
    <w:rsid w:val="00E76A8F"/>
    <w:rsid w:val="00E8030E"/>
    <w:rsid w:val="00E80975"/>
    <w:rsid w:val="00E813BE"/>
    <w:rsid w:val="00E81970"/>
    <w:rsid w:val="00E82C0F"/>
    <w:rsid w:val="00E8497D"/>
    <w:rsid w:val="00E84A3F"/>
    <w:rsid w:val="00E85755"/>
    <w:rsid w:val="00E858F4"/>
    <w:rsid w:val="00E85D5C"/>
    <w:rsid w:val="00E85FB9"/>
    <w:rsid w:val="00E877DA"/>
    <w:rsid w:val="00E87E80"/>
    <w:rsid w:val="00E90295"/>
    <w:rsid w:val="00E9129C"/>
    <w:rsid w:val="00E91D56"/>
    <w:rsid w:val="00E9259B"/>
    <w:rsid w:val="00E92E8D"/>
    <w:rsid w:val="00E93BE6"/>
    <w:rsid w:val="00E95203"/>
    <w:rsid w:val="00E95815"/>
    <w:rsid w:val="00E95884"/>
    <w:rsid w:val="00E96AEC"/>
    <w:rsid w:val="00E97180"/>
    <w:rsid w:val="00E97E5A"/>
    <w:rsid w:val="00EA022F"/>
    <w:rsid w:val="00EA16F5"/>
    <w:rsid w:val="00EA20B5"/>
    <w:rsid w:val="00EA266D"/>
    <w:rsid w:val="00EA2E44"/>
    <w:rsid w:val="00EA41D3"/>
    <w:rsid w:val="00EA4604"/>
    <w:rsid w:val="00EA5A51"/>
    <w:rsid w:val="00EA6576"/>
    <w:rsid w:val="00EA67D2"/>
    <w:rsid w:val="00EA6937"/>
    <w:rsid w:val="00EB057B"/>
    <w:rsid w:val="00EB10E4"/>
    <w:rsid w:val="00EB1706"/>
    <w:rsid w:val="00EB2445"/>
    <w:rsid w:val="00EB2A6F"/>
    <w:rsid w:val="00EB2CC5"/>
    <w:rsid w:val="00EB3CAD"/>
    <w:rsid w:val="00EB3DD9"/>
    <w:rsid w:val="00EB41C7"/>
    <w:rsid w:val="00EB45CE"/>
    <w:rsid w:val="00EB4827"/>
    <w:rsid w:val="00EB5358"/>
    <w:rsid w:val="00EB6705"/>
    <w:rsid w:val="00EB670F"/>
    <w:rsid w:val="00EB741D"/>
    <w:rsid w:val="00EB7E86"/>
    <w:rsid w:val="00EC05DA"/>
    <w:rsid w:val="00EC184A"/>
    <w:rsid w:val="00EC1E89"/>
    <w:rsid w:val="00EC2DAF"/>
    <w:rsid w:val="00EC2F99"/>
    <w:rsid w:val="00EC33AB"/>
    <w:rsid w:val="00EC51DE"/>
    <w:rsid w:val="00EC5C23"/>
    <w:rsid w:val="00EC6109"/>
    <w:rsid w:val="00EC69E5"/>
    <w:rsid w:val="00EC6A70"/>
    <w:rsid w:val="00EC7326"/>
    <w:rsid w:val="00EC75BE"/>
    <w:rsid w:val="00EC7CA2"/>
    <w:rsid w:val="00ED09A5"/>
    <w:rsid w:val="00ED0BA7"/>
    <w:rsid w:val="00ED0C9A"/>
    <w:rsid w:val="00ED1615"/>
    <w:rsid w:val="00ED288D"/>
    <w:rsid w:val="00ED3087"/>
    <w:rsid w:val="00ED3F09"/>
    <w:rsid w:val="00ED54F4"/>
    <w:rsid w:val="00ED6326"/>
    <w:rsid w:val="00ED75CC"/>
    <w:rsid w:val="00EE10BC"/>
    <w:rsid w:val="00EE1743"/>
    <w:rsid w:val="00EE2D0F"/>
    <w:rsid w:val="00EE3BB0"/>
    <w:rsid w:val="00EE4026"/>
    <w:rsid w:val="00EE50C3"/>
    <w:rsid w:val="00EE553C"/>
    <w:rsid w:val="00EE574A"/>
    <w:rsid w:val="00EE5E38"/>
    <w:rsid w:val="00EE7304"/>
    <w:rsid w:val="00EE7A0C"/>
    <w:rsid w:val="00EE7CED"/>
    <w:rsid w:val="00EE7F3B"/>
    <w:rsid w:val="00EF2D61"/>
    <w:rsid w:val="00EF3C41"/>
    <w:rsid w:val="00EF5434"/>
    <w:rsid w:val="00EF5837"/>
    <w:rsid w:val="00EF63D3"/>
    <w:rsid w:val="00EF7445"/>
    <w:rsid w:val="00EF7A48"/>
    <w:rsid w:val="00F00C03"/>
    <w:rsid w:val="00F00EF8"/>
    <w:rsid w:val="00F013C2"/>
    <w:rsid w:val="00F01CDF"/>
    <w:rsid w:val="00F0207E"/>
    <w:rsid w:val="00F04399"/>
    <w:rsid w:val="00F05678"/>
    <w:rsid w:val="00F05AD5"/>
    <w:rsid w:val="00F06213"/>
    <w:rsid w:val="00F06989"/>
    <w:rsid w:val="00F070C5"/>
    <w:rsid w:val="00F07234"/>
    <w:rsid w:val="00F07370"/>
    <w:rsid w:val="00F07AF2"/>
    <w:rsid w:val="00F107E2"/>
    <w:rsid w:val="00F10BD3"/>
    <w:rsid w:val="00F10FA4"/>
    <w:rsid w:val="00F11343"/>
    <w:rsid w:val="00F11FC5"/>
    <w:rsid w:val="00F12196"/>
    <w:rsid w:val="00F121B8"/>
    <w:rsid w:val="00F126A8"/>
    <w:rsid w:val="00F129E8"/>
    <w:rsid w:val="00F132C2"/>
    <w:rsid w:val="00F13451"/>
    <w:rsid w:val="00F137CA"/>
    <w:rsid w:val="00F13910"/>
    <w:rsid w:val="00F13D6E"/>
    <w:rsid w:val="00F140FD"/>
    <w:rsid w:val="00F14B8B"/>
    <w:rsid w:val="00F14EAD"/>
    <w:rsid w:val="00F14F79"/>
    <w:rsid w:val="00F1546C"/>
    <w:rsid w:val="00F160BB"/>
    <w:rsid w:val="00F16C56"/>
    <w:rsid w:val="00F16FF9"/>
    <w:rsid w:val="00F173CF"/>
    <w:rsid w:val="00F17C04"/>
    <w:rsid w:val="00F202FE"/>
    <w:rsid w:val="00F204B4"/>
    <w:rsid w:val="00F20A91"/>
    <w:rsid w:val="00F21078"/>
    <w:rsid w:val="00F21E45"/>
    <w:rsid w:val="00F2216E"/>
    <w:rsid w:val="00F22B14"/>
    <w:rsid w:val="00F22EB3"/>
    <w:rsid w:val="00F23A83"/>
    <w:rsid w:val="00F23F4A"/>
    <w:rsid w:val="00F25106"/>
    <w:rsid w:val="00F2536C"/>
    <w:rsid w:val="00F25F55"/>
    <w:rsid w:val="00F2752B"/>
    <w:rsid w:val="00F27F4C"/>
    <w:rsid w:val="00F30866"/>
    <w:rsid w:val="00F309D0"/>
    <w:rsid w:val="00F30A72"/>
    <w:rsid w:val="00F316D0"/>
    <w:rsid w:val="00F31C4E"/>
    <w:rsid w:val="00F32826"/>
    <w:rsid w:val="00F32EC0"/>
    <w:rsid w:val="00F34AED"/>
    <w:rsid w:val="00F34B58"/>
    <w:rsid w:val="00F355D1"/>
    <w:rsid w:val="00F36274"/>
    <w:rsid w:val="00F36C89"/>
    <w:rsid w:val="00F40FF0"/>
    <w:rsid w:val="00F412AB"/>
    <w:rsid w:val="00F413C8"/>
    <w:rsid w:val="00F41FDE"/>
    <w:rsid w:val="00F424D3"/>
    <w:rsid w:val="00F427B9"/>
    <w:rsid w:val="00F45607"/>
    <w:rsid w:val="00F45B4C"/>
    <w:rsid w:val="00F46086"/>
    <w:rsid w:val="00F47319"/>
    <w:rsid w:val="00F47931"/>
    <w:rsid w:val="00F50310"/>
    <w:rsid w:val="00F52124"/>
    <w:rsid w:val="00F531DA"/>
    <w:rsid w:val="00F532E1"/>
    <w:rsid w:val="00F534AA"/>
    <w:rsid w:val="00F5351D"/>
    <w:rsid w:val="00F5382F"/>
    <w:rsid w:val="00F55A0B"/>
    <w:rsid w:val="00F56419"/>
    <w:rsid w:val="00F56852"/>
    <w:rsid w:val="00F56B11"/>
    <w:rsid w:val="00F57055"/>
    <w:rsid w:val="00F57173"/>
    <w:rsid w:val="00F57411"/>
    <w:rsid w:val="00F57EB3"/>
    <w:rsid w:val="00F6030F"/>
    <w:rsid w:val="00F614E0"/>
    <w:rsid w:val="00F6186C"/>
    <w:rsid w:val="00F62195"/>
    <w:rsid w:val="00F62767"/>
    <w:rsid w:val="00F63E04"/>
    <w:rsid w:val="00F64A8C"/>
    <w:rsid w:val="00F64B9A"/>
    <w:rsid w:val="00F64DB8"/>
    <w:rsid w:val="00F65098"/>
    <w:rsid w:val="00F650FE"/>
    <w:rsid w:val="00F65326"/>
    <w:rsid w:val="00F65C94"/>
    <w:rsid w:val="00F6622B"/>
    <w:rsid w:val="00F6646E"/>
    <w:rsid w:val="00F6760A"/>
    <w:rsid w:val="00F67C97"/>
    <w:rsid w:val="00F70267"/>
    <w:rsid w:val="00F7092F"/>
    <w:rsid w:val="00F7254E"/>
    <w:rsid w:val="00F725D5"/>
    <w:rsid w:val="00F7263D"/>
    <w:rsid w:val="00F7389F"/>
    <w:rsid w:val="00F74CA9"/>
    <w:rsid w:val="00F75064"/>
    <w:rsid w:val="00F7528E"/>
    <w:rsid w:val="00F757EC"/>
    <w:rsid w:val="00F75E9D"/>
    <w:rsid w:val="00F7670C"/>
    <w:rsid w:val="00F77522"/>
    <w:rsid w:val="00F77F8C"/>
    <w:rsid w:val="00F80815"/>
    <w:rsid w:val="00F80D7F"/>
    <w:rsid w:val="00F814C8"/>
    <w:rsid w:val="00F81DD6"/>
    <w:rsid w:val="00F822D5"/>
    <w:rsid w:val="00F82D74"/>
    <w:rsid w:val="00F82E46"/>
    <w:rsid w:val="00F83DC6"/>
    <w:rsid w:val="00F8405C"/>
    <w:rsid w:val="00F8452C"/>
    <w:rsid w:val="00F84806"/>
    <w:rsid w:val="00F84BEB"/>
    <w:rsid w:val="00F86332"/>
    <w:rsid w:val="00F86E77"/>
    <w:rsid w:val="00F87103"/>
    <w:rsid w:val="00F901AD"/>
    <w:rsid w:val="00F90643"/>
    <w:rsid w:val="00F9121F"/>
    <w:rsid w:val="00F91254"/>
    <w:rsid w:val="00F918BF"/>
    <w:rsid w:val="00F91FC0"/>
    <w:rsid w:val="00F9219C"/>
    <w:rsid w:val="00F9220E"/>
    <w:rsid w:val="00F94213"/>
    <w:rsid w:val="00F95D6F"/>
    <w:rsid w:val="00F95FC2"/>
    <w:rsid w:val="00F96231"/>
    <w:rsid w:val="00F97A61"/>
    <w:rsid w:val="00FA0637"/>
    <w:rsid w:val="00FA09C4"/>
    <w:rsid w:val="00FA1B56"/>
    <w:rsid w:val="00FA1B7B"/>
    <w:rsid w:val="00FA2D12"/>
    <w:rsid w:val="00FA3120"/>
    <w:rsid w:val="00FA4272"/>
    <w:rsid w:val="00FA4838"/>
    <w:rsid w:val="00FA4E4C"/>
    <w:rsid w:val="00FA4EB5"/>
    <w:rsid w:val="00FA58D6"/>
    <w:rsid w:val="00FA76D9"/>
    <w:rsid w:val="00FA7763"/>
    <w:rsid w:val="00FB1EF9"/>
    <w:rsid w:val="00FB24B5"/>
    <w:rsid w:val="00FB339B"/>
    <w:rsid w:val="00FB5B2E"/>
    <w:rsid w:val="00FB635A"/>
    <w:rsid w:val="00FB71E9"/>
    <w:rsid w:val="00FB746B"/>
    <w:rsid w:val="00FB7813"/>
    <w:rsid w:val="00FC38E9"/>
    <w:rsid w:val="00FC3B89"/>
    <w:rsid w:val="00FC4CF4"/>
    <w:rsid w:val="00FC5B48"/>
    <w:rsid w:val="00FC5B95"/>
    <w:rsid w:val="00FD0820"/>
    <w:rsid w:val="00FD09C3"/>
    <w:rsid w:val="00FD0D5E"/>
    <w:rsid w:val="00FD195F"/>
    <w:rsid w:val="00FD1B1E"/>
    <w:rsid w:val="00FD234D"/>
    <w:rsid w:val="00FD2EFB"/>
    <w:rsid w:val="00FD3E1C"/>
    <w:rsid w:val="00FD4624"/>
    <w:rsid w:val="00FD6149"/>
    <w:rsid w:val="00FE1560"/>
    <w:rsid w:val="00FE386B"/>
    <w:rsid w:val="00FE3C35"/>
    <w:rsid w:val="00FE58F8"/>
    <w:rsid w:val="00FE614E"/>
    <w:rsid w:val="00FE627F"/>
    <w:rsid w:val="00FE6823"/>
    <w:rsid w:val="00FE6A14"/>
    <w:rsid w:val="00FE75E5"/>
    <w:rsid w:val="00FE79F3"/>
    <w:rsid w:val="00FE7C3C"/>
    <w:rsid w:val="00FE7F5E"/>
    <w:rsid w:val="00FF049E"/>
    <w:rsid w:val="00FF3A85"/>
    <w:rsid w:val="00FF3BF1"/>
    <w:rsid w:val="00FF4CCE"/>
    <w:rsid w:val="00FF4F2C"/>
    <w:rsid w:val="00FF5EF5"/>
    <w:rsid w:val="00FF64EB"/>
    <w:rsid w:val="00FF75AC"/>
    <w:rsid w:val="00FF764F"/>
    <w:rsid w:val="00FF78F7"/>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74C27"/>
    <w:pPr>
      <w:widowControl w:val="0"/>
      <w:suppressAutoHyphens/>
      <w:spacing w:after="0" w:line="240" w:lineRule="auto"/>
    </w:pPr>
    <w:rPr>
      <w:rFonts w:ascii="UkrainianLazurski" w:hAnsi="UkrainianLazurski" w:cs="UkrainianLazurski"/>
      <w:b/>
      <w:bCs/>
      <w:color w:val="000000"/>
      <w:kern w:val="1"/>
      <w:sz w:val="28"/>
      <w:szCs w:val="28"/>
      <w:lang w:eastAsia="ru-RU"/>
    </w:rPr>
  </w:style>
  <w:style w:type="paragraph" w:styleId="1">
    <w:name w:val="heading 1"/>
    <w:basedOn w:val="a"/>
    <w:next w:val="a"/>
    <w:link w:val="10"/>
    <w:uiPriority w:val="99"/>
    <w:qFormat/>
    <w:rsid w:val="006A41F1"/>
    <w:pPr>
      <w:keepNext/>
      <w:tabs>
        <w:tab w:val="left" w:pos="3420"/>
      </w:tabs>
      <w:spacing w:line="240" w:lineRule="exact"/>
      <w:outlineLvl w:val="0"/>
    </w:pPr>
    <w:rPr>
      <w:rFonts w:ascii="Times New Roman" w:hAnsi="Times New Roman" w:cs="Times New Roman"/>
      <w:lang w:val="ru-RU"/>
    </w:rPr>
  </w:style>
  <w:style w:type="paragraph" w:styleId="2">
    <w:name w:val="heading 2"/>
    <w:basedOn w:val="a"/>
    <w:next w:val="a"/>
    <w:link w:val="20"/>
    <w:uiPriority w:val="99"/>
    <w:qFormat/>
    <w:rsid w:val="00D3601B"/>
    <w:pPr>
      <w:keepNext/>
      <w:widowControl/>
      <w:suppressAutoHyphens w:val="0"/>
      <w:jc w:val="center"/>
      <w:outlineLvl w:val="1"/>
    </w:pPr>
    <w:rPr>
      <w:rFonts w:ascii="Times New Roman" w:hAnsi="Times New Roman" w:cs="Times New Roman"/>
      <w:bCs w:val="0"/>
      <w:kern w:val="0"/>
      <w:szCs w:val="26"/>
      <w:lang w:val="ru-RU"/>
    </w:rPr>
  </w:style>
  <w:style w:type="paragraph" w:styleId="3">
    <w:name w:val="heading 3"/>
    <w:basedOn w:val="a"/>
    <w:next w:val="a"/>
    <w:link w:val="30"/>
    <w:uiPriority w:val="99"/>
    <w:qFormat/>
    <w:rsid w:val="00957236"/>
    <w:pPr>
      <w:keepNext/>
      <w:spacing w:before="240" w:after="60"/>
      <w:outlineLvl w:val="2"/>
    </w:pPr>
    <w:rPr>
      <w:rFonts w:ascii="Cambria" w:hAnsi="Cambria" w:cs="Times New Roman"/>
      <w:sz w:val="26"/>
      <w:szCs w:val="26"/>
      <w:lang w:val="ru-RU"/>
    </w:rPr>
  </w:style>
  <w:style w:type="paragraph" w:styleId="6">
    <w:name w:val="heading 6"/>
    <w:basedOn w:val="a"/>
    <w:next w:val="a"/>
    <w:link w:val="60"/>
    <w:uiPriority w:val="99"/>
    <w:qFormat/>
    <w:rsid w:val="00D3601B"/>
    <w:pPr>
      <w:widowControl/>
      <w:suppressAutoHyphens w:val="0"/>
      <w:spacing w:before="240" w:after="60"/>
      <w:outlineLvl w:val="5"/>
    </w:pPr>
    <w:rPr>
      <w:rFonts w:ascii="Times New Roman" w:hAnsi="Times New Roman" w:cs="Times New Roman"/>
      <w:color w:val="auto"/>
      <w:kern w:val="0"/>
      <w:sz w:val="22"/>
      <w:szCs w:val="22"/>
      <w:lang w:val="ru-RU"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D3601B"/>
    <w:rPr>
      <w:rFonts w:eastAsia="Times New Roman" w:cs="Times New Roman"/>
      <w:b/>
      <w:color w:val="000000"/>
      <w:kern w:val="1"/>
      <w:sz w:val="28"/>
      <w:lang w:val="x-none" w:eastAsia="ru-RU"/>
    </w:rPr>
  </w:style>
  <w:style w:type="character" w:customStyle="1" w:styleId="20">
    <w:name w:val="Заголовок 2 Знак"/>
    <w:basedOn w:val="a0"/>
    <w:link w:val="2"/>
    <w:uiPriority w:val="99"/>
    <w:locked/>
    <w:rsid w:val="00D3601B"/>
    <w:rPr>
      <w:rFonts w:cs="Times New Roman"/>
      <w:b/>
      <w:color w:val="000000"/>
      <w:sz w:val="26"/>
      <w:lang w:val="x-none" w:eastAsia="ru-RU"/>
    </w:rPr>
  </w:style>
  <w:style w:type="character" w:customStyle="1" w:styleId="30">
    <w:name w:val="Заголовок 3 Знак"/>
    <w:basedOn w:val="a0"/>
    <w:link w:val="3"/>
    <w:uiPriority w:val="99"/>
    <w:locked/>
    <w:rsid w:val="00957236"/>
    <w:rPr>
      <w:rFonts w:ascii="Cambria" w:hAnsi="Cambria" w:cs="Times New Roman"/>
      <w:b/>
      <w:color w:val="000000"/>
      <w:kern w:val="1"/>
      <w:sz w:val="26"/>
      <w:lang w:val="x-none" w:eastAsia="ru-RU"/>
    </w:rPr>
  </w:style>
  <w:style w:type="character" w:customStyle="1" w:styleId="60">
    <w:name w:val="Заголовок 6 Знак"/>
    <w:basedOn w:val="a0"/>
    <w:link w:val="6"/>
    <w:uiPriority w:val="99"/>
    <w:locked/>
    <w:rsid w:val="00D3601B"/>
    <w:rPr>
      <w:rFonts w:cs="Times New Roman"/>
      <w:b/>
      <w:sz w:val="22"/>
    </w:rPr>
  </w:style>
  <w:style w:type="table" w:styleId="a3">
    <w:name w:val="Table Grid"/>
    <w:basedOn w:val="a1"/>
    <w:uiPriority w:val="99"/>
    <w:rsid w:val="00973D72"/>
    <w:pPr>
      <w:widowControl w:val="0"/>
      <w:suppressAutoHyphens/>
      <w:spacing w:after="0" w:line="240" w:lineRule="auto"/>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WW8Num1z0">
    <w:name w:val="WW8Num1z0"/>
    <w:uiPriority w:val="99"/>
    <w:rsid w:val="00973D72"/>
  </w:style>
  <w:style w:type="paragraph" w:styleId="HTML">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Знак"/>
    <w:basedOn w:val="a"/>
    <w:link w:val="HTML0"/>
    <w:uiPriority w:val="99"/>
    <w:rsid w:val="00B453DB"/>
    <w:pPr>
      <w:widowControl/>
      <w:suppressAutoHyphens w:val="0"/>
    </w:pPr>
    <w:rPr>
      <w:rFonts w:ascii="Verdana" w:hAnsi="Verdana" w:cs="Times New Roman"/>
      <w:b w:val="0"/>
      <w:bCs w:val="0"/>
      <w:color w:val="auto"/>
      <w:kern w:val="0"/>
      <w:sz w:val="24"/>
      <w:szCs w:val="24"/>
      <w:lang w:val="en-US" w:eastAsia="en-US"/>
    </w:rPr>
  </w:style>
  <w:style w:type="character" w:customStyle="1" w:styleId="HTML0">
    <w:name w:val="Стандартный HTML Знак"/>
    <w:aliases w:val="Знак2 Знак,Знак Знак1 Знак,Знак Знак Знак Знак Знак Знак Знак Знак Знак,Знак Знак Знак Знак Знак Знак Знак Знак Знак Знак Знак Знак Знак Знак,Стандартный HTML1 Знак,Знак Знак14 Знак,Знак Знак"/>
    <w:basedOn w:val="a0"/>
    <w:link w:val="HTML"/>
    <w:uiPriority w:val="99"/>
    <w:locked/>
    <w:rsid w:val="005513D1"/>
    <w:rPr>
      <w:rFonts w:ascii="Courier New" w:hAnsi="Courier New" w:cs="Times New Roman"/>
    </w:rPr>
  </w:style>
  <w:style w:type="paragraph" w:customStyle="1" w:styleId="11">
    <w:name w:val="Знак Знак1 Знак Знак Знак1 Знак Знак Знак Знак Знак Знак Знак Знак Знак Знак"/>
    <w:basedOn w:val="a"/>
    <w:uiPriority w:val="99"/>
    <w:rsid w:val="00D3601B"/>
    <w:pPr>
      <w:widowControl/>
      <w:suppressAutoHyphens w:val="0"/>
    </w:pPr>
    <w:rPr>
      <w:rFonts w:ascii="Verdana" w:hAnsi="Verdana" w:cs="Times New Roman"/>
      <w:b w:val="0"/>
      <w:bCs w:val="0"/>
      <w:color w:val="auto"/>
      <w:kern w:val="0"/>
      <w:sz w:val="24"/>
      <w:szCs w:val="24"/>
      <w:lang w:val="en-US" w:eastAsia="en-US"/>
    </w:rPr>
  </w:style>
  <w:style w:type="paragraph" w:customStyle="1" w:styleId="a4">
    <w:name w:val="Нормальний текст"/>
    <w:basedOn w:val="a"/>
    <w:link w:val="a5"/>
    <w:uiPriority w:val="99"/>
    <w:rsid w:val="00D3601B"/>
    <w:pPr>
      <w:widowControl/>
      <w:suppressAutoHyphens w:val="0"/>
      <w:spacing w:before="120"/>
      <w:ind w:firstLine="567"/>
    </w:pPr>
    <w:rPr>
      <w:rFonts w:ascii="Antiqua" w:hAnsi="Antiqua" w:cs="Times New Roman"/>
      <w:b w:val="0"/>
      <w:bCs w:val="0"/>
      <w:color w:val="auto"/>
      <w:kern w:val="0"/>
      <w:sz w:val="26"/>
      <w:szCs w:val="20"/>
      <w:lang w:val="ru-RU"/>
    </w:rPr>
  </w:style>
  <w:style w:type="paragraph" w:styleId="a6">
    <w:name w:val="Body Text"/>
    <w:basedOn w:val="a"/>
    <w:link w:val="a7"/>
    <w:uiPriority w:val="99"/>
    <w:rsid w:val="00D3601B"/>
    <w:pPr>
      <w:widowControl/>
      <w:suppressAutoHyphens w:val="0"/>
      <w:spacing w:after="120"/>
    </w:pPr>
    <w:rPr>
      <w:rFonts w:ascii="Times New Roman" w:hAnsi="Times New Roman" w:cs="Times New Roman"/>
      <w:b w:val="0"/>
      <w:bCs w:val="0"/>
      <w:color w:val="auto"/>
      <w:kern w:val="0"/>
      <w:sz w:val="24"/>
      <w:szCs w:val="24"/>
      <w:lang w:val="ru-RU" w:eastAsia="uk-UA"/>
    </w:rPr>
  </w:style>
  <w:style w:type="character" w:customStyle="1" w:styleId="a7">
    <w:name w:val="Основной текст Знак"/>
    <w:basedOn w:val="a0"/>
    <w:link w:val="a6"/>
    <w:uiPriority w:val="99"/>
    <w:locked/>
    <w:rsid w:val="00D3601B"/>
    <w:rPr>
      <w:rFonts w:cs="Times New Roman"/>
      <w:sz w:val="24"/>
    </w:rPr>
  </w:style>
  <w:style w:type="paragraph" w:customStyle="1" w:styleId="110">
    <w:name w:val="Знак Знак1 Знак Знак Знак1 Знак Знак Знак Знак Знак Знак Знак Знак Знак Знак Знак Знак Знак Знак Знак Знак Знак Знак"/>
    <w:basedOn w:val="a"/>
    <w:uiPriority w:val="99"/>
    <w:rsid w:val="00D3601B"/>
    <w:pPr>
      <w:widowControl/>
      <w:suppressAutoHyphens w:val="0"/>
    </w:pPr>
    <w:rPr>
      <w:rFonts w:ascii="Verdana" w:hAnsi="Verdana" w:cs="Times New Roman"/>
      <w:b w:val="0"/>
      <w:bCs w:val="0"/>
      <w:color w:val="auto"/>
      <w:kern w:val="0"/>
      <w:sz w:val="24"/>
      <w:szCs w:val="24"/>
      <w:lang w:val="en-US" w:eastAsia="en-US"/>
    </w:rPr>
  </w:style>
  <w:style w:type="paragraph" w:customStyle="1" w:styleId="13">
    <w:name w:val="Знак Знак Знак1 Знак Знак Знак Знак Знак Знак Знак Знак Знак Знак Знак Знак3 Знак"/>
    <w:basedOn w:val="a"/>
    <w:uiPriority w:val="99"/>
    <w:rsid w:val="00D3601B"/>
    <w:pPr>
      <w:widowControl/>
      <w:suppressAutoHyphens w:val="0"/>
    </w:pPr>
    <w:rPr>
      <w:rFonts w:ascii="Verdana" w:hAnsi="Verdana" w:cs="Verdana"/>
      <w:b w:val="0"/>
      <w:bCs w:val="0"/>
      <w:color w:val="auto"/>
      <w:kern w:val="0"/>
      <w:sz w:val="20"/>
      <w:szCs w:val="20"/>
      <w:lang w:val="en-US" w:eastAsia="en-US"/>
    </w:rPr>
  </w:style>
  <w:style w:type="paragraph" w:customStyle="1" w:styleId="111">
    <w:name w:val="Знак Знак Знак1 Знак Знак Знак Знак Знак Знак1"/>
    <w:basedOn w:val="a"/>
    <w:uiPriority w:val="99"/>
    <w:rsid w:val="00D3601B"/>
    <w:pPr>
      <w:widowControl/>
      <w:suppressAutoHyphens w:val="0"/>
    </w:pPr>
    <w:rPr>
      <w:rFonts w:ascii="Verdana" w:hAnsi="Verdana" w:cs="Verdana"/>
      <w:b w:val="0"/>
      <w:bCs w:val="0"/>
      <w:color w:val="auto"/>
      <w:kern w:val="0"/>
      <w:sz w:val="20"/>
      <w:szCs w:val="20"/>
      <w:lang w:val="en-US" w:eastAsia="en-US"/>
    </w:rPr>
  </w:style>
  <w:style w:type="paragraph" w:customStyle="1" w:styleId="12">
    <w:name w:val="Знак Знак1 Знак Знак Знак"/>
    <w:basedOn w:val="a"/>
    <w:uiPriority w:val="99"/>
    <w:rsid w:val="00D3601B"/>
    <w:pPr>
      <w:widowControl/>
      <w:suppressAutoHyphens w:val="0"/>
    </w:pPr>
    <w:rPr>
      <w:rFonts w:ascii="Verdana" w:hAnsi="Verdana" w:cs="Times New Roman"/>
      <w:b w:val="0"/>
      <w:bCs w:val="0"/>
      <w:color w:val="auto"/>
      <w:kern w:val="0"/>
      <w:sz w:val="24"/>
      <w:szCs w:val="24"/>
      <w:lang w:val="en-US" w:eastAsia="en-US"/>
    </w:rPr>
  </w:style>
  <w:style w:type="paragraph" w:customStyle="1" w:styleId="14">
    <w:name w:val="Підпис1"/>
    <w:basedOn w:val="a"/>
    <w:uiPriority w:val="99"/>
    <w:rsid w:val="00D3601B"/>
    <w:pPr>
      <w:keepLines/>
      <w:widowControl/>
      <w:tabs>
        <w:tab w:val="center" w:pos="2268"/>
        <w:tab w:val="left" w:pos="6804"/>
      </w:tabs>
      <w:suppressAutoHyphens w:val="0"/>
      <w:spacing w:before="360"/>
    </w:pPr>
    <w:rPr>
      <w:rFonts w:ascii="Antiqua" w:hAnsi="Antiqua" w:cs="Times New Roman"/>
      <w:bCs w:val="0"/>
      <w:color w:val="auto"/>
      <w:kern w:val="0"/>
      <w:position w:val="-48"/>
      <w:sz w:val="26"/>
      <w:szCs w:val="20"/>
    </w:rPr>
  </w:style>
  <w:style w:type="paragraph" w:customStyle="1" w:styleId="a8">
    <w:name w:val="Назва документа"/>
    <w:basedOn w:val="a"/>
    <w:next w:val="a"/>
    <w:uiPriority w:val="99"/>
    <w:rsid w:val="00D3601B"/>
    <w:pPr>
      <w:keepNext/>
      <w:keepLines/>
      <w:widowControl/>
      <w:suppressAutoHyphens w:val="0"/>
      <w:spacing w:before="240" w:after="240"/>
      <w:jc w:val="center"/>
    </w:pPr>
    <w:rPr>
      <w:rFonts w:ascii="Antiqua" w:hAnsi="Antiqua" w:cs="Times New Roman"/>
      <w:bCs w:val="0"/>
      <w:color w:val="auto"/>
      <w:kern w:val="0"/>
      <w:sz w:val="26"/>
      <w:szCs w:val="20"/>
    </w:rPr>
  </w:style>
  <w:style w:type="paragraph" w:customStyle="1" w:styleId="15">
    <w:name w:val="Знак Знак1 Знак Знак Знак Знак Знак Знак"/>
    <w:basedOn w:val="a"/>
    <w:uiPriority w:val="99"/>
    <w:rsid w:val="00D3601B"/>
    <w:pPr>
      <w:widowControl/>
      <w:suppressAutoHyphens w:val="0"/>
    </w:pPr>
    <w:rPr>
      <w:rFonts w:ascii="Verdana" w:hAnsi="Verdana" w:cs="Times New Roman"/>
      <w:b w:val="0"/>
      <w:bCs w:val="0"/>
      <w:color w:val="auto"/>
      <w:kern w:val="0"/>
      <w:sz w:val="24"/>
      <w:szCs w:val="24"/>
      <w:lang w:val="en-US" w:eastAsia="en-US"/>
    </w:rPr>
  </w:style>
  <w:style w:type="paragraph" w:customStyle="1" w:styleId="21">
    <w:name w:val="Знак Знак2 Знак Знак Знак"/>
    <w:basedOn w:val="a"/>
    <w:uiPriority w:val="99"/>
    <w:rsid w:val="00D3601B"/>
    <w:pPr>
      <w:widowControl/>
      <w:suppressAutoHyphens w:val="0"/>
    </w:pPr>
    <w:rPr>
      <w:rFonts w:ascii="Verdana" w:hAnsi="Verdana" w:cs="Verdana"/>
      <w:b w:val="0"/>
      <w:bCs w:val="0"/>
      <w:kern w:val="0"/>
      <w:sz w:val="20"/>
      <w:szCs w:val="20"/>
      <w:lang w:val="en-US" w:eastAsia="en-US"/>
    </w:rPr>
  </w:style>
  <w:style w:type="paragraph" w:customStyle="1" w:styleId="112">
    <w:name w:val="Знак Знак1 Знак Знак Знак1 Знак"/>
    <w:basedOn w:val="a"/>
    <w:uiPriority w:val="99"/>
    <w:rsid w:val="00D3601B"/>
    <w:pPr>
      <w:widowControl/>
      <w:suppressAutoHyphens w:val="0"/>
    </w:pPr>
    <w:rPr>
      <w:rFonts w:ascii="Verdana" w:hAnsi="Verdana" w:cs="Times New Roman"/>
      <w:b w:val="0"/>
      <w:bCs w:val="0"/>
      <w:color w:val="auto"/>
      <w:kern w:val="0"/>
      <w:sz w:val="24"/>
      <w:szCs w:val="24"/>
      <w:lang w:val="en-US" w:eastAsia="en-US"/>
    </w:rPr>
  </w:style>
  <w:style w:type="paragraph" w:customStyle="1" w:styleId="a9">
    <w:name w:val="Стиль"/>
    <w:uiPriority w:val="99"/>
    <w:rsid w:val="00D3601B"/>
    <w:pPr>
      <w:widowControl w:val="0"/>
      <w:autoSpaceDE w:val="0"/>
      <w:autoSpaceDN w:val="0"/>
      <w:adjustRightInd w:val="0"/>
      <w:spacing w:after="0" w:line="240" w:lineRule="auto"/>
    </w:pPr>
    <w:rPr>
      <w:sz w:val="24"/>
      <w:szCs w:val="24"/>
      <w:lang w:val="ru-RU" w:eastAsia="ru-RU"/>
    </w:rPr>
  </w:style>
  <w:style w:type="character" w:customStyle="1" w:styleId="xfmc0">
    <w:name w:val="xfmc0"/>
    <w:uiPriority w:val="99"/>
    <w:rsid w:val="00D3601B"/>
  </w:style>
  <w:style w:type="character" w:customStyle="1" w:styleId="dcom">
    <w:name w:val="d_com"/>
    <w:uiPriority w:val="99"/>
    <w:rsid w:val="0063450D"/>
  </w:style>
  <w:style w:type="paragraph" w:customStyle="1" w:styleId="rvps7">
    <w:name w:val="rvps7"/>
    <w:basedOn w:val="a"/>
    <w:rsid w:val="007E48BE"/>
    <w:pPr>
      <w:widowControl/>
      <w:suppressAutoHyphens w:val="0"/>
      <w:spacing w:before="100" w:beforeAutospacing="1" w:after="100" w:afterAutospacing="1"/>
    </w:pPr>
    <w:rPr>
      <w:rFonts w:ascii="Times New Roman" w:hAnsi="Times New Roman" w:cs="Times New Roman"/>
      <w:b w:val="0"/>
      <w:bCs w:val="0"/>
      <w:color w:val="auto"/>
      <w:kern w:val="0"/>
      <w:sz w:val="24"/>
      <w:szCs w:val="24"/>
      <w:lang w:eastAsia="uk-UA"/>
    </w:rPr>
  </w:style>
  <w:style w:type="character" w:customStyle="1" w:styleId="rvts15">
    <w:name w:val="rvts15"/>
    <w:uiPriority w:val="99"/>
    <w:rsid w:val="00C262BC"/>
  </w:style>
  <w:style w:type="character" w:customStyle="1" w:styleId="apple-converted-space">
    <w:name w:val="apple-converted-space"/>
    <w:rsid w:val="00C262BC"/>
  </w:style>
  <w:style w:type="paragraph" w:customStyle="1" w:styleId="16">
    <w:name w:val="Знак Знак1 Знак Знак Знак Знак Знак Знак Знак Знак Знак"/>
    <w:basedOn w:val="a"/>
    <w:uiPriority w:val="99"/>
    <w:rsid w:val="000C0738"/>
    <w:pPr>
      <w:widowControl/>
      <w:suppressAutoHyphens w:val="0"/>
    </w:pPr>
    <w:rPr>
      <w:rFonts w:ascii="Verdana" w:hAnsi="Verdana" w:cs="Times New Roman"/>
      <w:b w:val="0"/>
      <w:bCs w:val="0"/>
      <w:color w:val="auto"/>
      <w:kern w:val="0"/>
      <w:sz w:val="24"/>
      <w:szCs w:val="24"/>
      <w:lang w:val="en-US" w:eastAsia="en-US"/>
    </w:rPr>
  </w:style>
  <w:style w:type="character" w:customStyle="1" w:styleId="rvts37">
    <w:name w:val="rvts37"/>
    <w:uiPriority w:val="99"/>
    <w:rsid w:val="00C31AE7"/>
  </w:style>
  <w:style w:type="paragraph" w:customStyle="1" w:styleId="StyleZakonu">
    <w:name w:val="StyleZakonu"/>
    <w:basedOn w:val="a"/>
    <w:uiPriority w:val="99"/>
    <w:rsid w:val="00C31AE7"/>
    <w:pPr>
      <w:widowControl/>
      <w:suppressAutoHyphens w:val="0"/>
      <w:spacing w:after="60" w:line="220" w:lineRule="exact"/>
      <w:ind w:firstLine="284"/>
      <w:jc w:val="both"/>
    </w:pPr>
    <w:rPr>
      <w:rFonts w:ascii="Times New Roman" w:hAnsi="Times New Roman" w:cs="Times New Roman"/>
      <w:b w:val="0"/>
      <w:bCs w:val="0"/>
      <w:color w:val="auto"/>
      <w:kern w:val="0"/>
      <w:sz w:val="20"/>
      <w:szCs w:val="20"/>
    </w:rPr>
  </w:style>
  <w:style w:type="paragraph" w:customStyle="1" w:styleId="17">
    <w:name w:val="Основной шрифт абзаца1"/>
    <w:aliases w:val="1 Знак"/>
    <w:basedOn w:val="a"/>
    <w:uiPriority w:val="99"/>
    <w:rsid w:val="007339B6"/>
    <w:pPr>
      <w:widowControl/>
      <w:tabs>
        <w:tab w:val="num" w:pos="360"/>
      </w:tabs>
      <w:suppressAutoHyphens w:val="0"/>
    </w:pPr>
    <w:rPr>
      <w:rFonts w:ascii="Verdana" w:hAnsi="Verdana" w:cs="Times New Roman"/>
      <w:b w:val="0"/>
      <w:bCs w:val="0"/>
      <w:color w:val="auto"/>
      <w:kern w:val="0"/>
      <w:sz w:val="20"/>
      <w:szCs w:val="20"/>
      <w:lang w:val="en-US" w:eastAsia="en-US"/>
    </w:rPr>
  </w:style>
  <w:style w:type="paragraph" w:styleId="aa">
    <w:name w:val="Balloon Text"/>
    <w:basedOn w:val="a"/>
    <w:link w:val="ab"/>
    <w:uiPriority w:val="99"/>
    <w:semiHidden/>
    <w:rsid w:val="005F308F"/>
    <w:rPr>
      <w:rFonts w:ascii="Tahoma" w:hAnsi="Tahoma" w:cs="Tahoma"/>
      <w:sz w:val="16"/>
      <w:szCs w:val="16"/>
      <w:lang w:val="ru-RU"/>
    </w:rPr>
  </w:style>
  <w:style w:type="character" w:customStyle="1" w:styleId="ab">
    <w:name w:val="Текст выноски Знак"/>
    <w:basedOn w:val="a0"/>
    <w:link w:val="aa"/>
    <w:uiPriority w:val="99"/>
    <w:semiHidden/>
    <w:locked/>
    <w:rsid w:val="005F308F"/>
    <w:rPr>
      <w:rFonts w:ascii="Tahoma" w:hAnsi="Tahoma" w:cs="Times New Roman"/>
      <w:b/>
      <w:color w:val="000000"/>
      <w:kern w:val="1"/>
      <w:sz w:val="16"/>
      <w:lang w:val="x-none" w:eastAsia="ru-RU"/>
    </w:rPr>
  </w:style>
  <w:style w:type="paragraph" w:styleId="ac">
    <w:name w:val="List Paragraph"/>
    <w:basedOn w:val="a"/>
    <w:uiPriority w:val="99"/>
    <w:qFormat/>
    <w:rsid w:val="00693CDE"/>
    <w:pPr>
      <w:widowControl/>
      <w:suppressAutoHyphens w:val="0"/>
      <w:spacing w:after="200" w:line="276" w:lineRule="auto"/>
      <w:ind w:left="720"/>
      <w:contextualSpacing/>
    </w:pPr>
    <w:rPr>
      <w:rFonts w:ascii="Calibri" w:hAnsi="Calibri" w:cs="Calibri"/>
      <w:b w:val="0"/>
      <w:bCs w:val="0"/>
      <w:color w:val="auto"/>
      <w:kern w:val="0"/>
      <w:sz w:val="22"/>
      <w:szCs w:val="22"/>
      <w:lang w:eastAsia="en-US"/>
    </w:rPr>
  </w:style>
  <w:style w:type="character" w:customStyle="1" w:styleId="18">
    <w:name w:val="Обычный (веб) Знак1"/>
    <w:aliases w:val="Обычный (веб) Знак Знак,Знак1 Знак Знак,Знак1 Знак1,Знак1 Знак Знак Знак Знак Знак Знак Знак Знак,Знак1 Знак Знак Знак Знак,Знак3 Знак,Обычный (веб) Знак2 Знак,Обычный (веб) Знак1 Знак Знак,Обычный (веб) Знак Знак Знак Знак"/>
    <w:link w:val="ad"/>
    <w:uiPriority w:val="99"/>
    <w:locked/>
    <w:rsid w:val="00C72F2B"/>
    <w:rPr>
      <w:sz w:val="24"/>
    </w:rPr>
  </w:style>
  <w:style w:type="paragraph" w:styleId="ad">
    <w:name w:val="Normal (Web)"/>
    <w:aliases w:val="Обычный (веб) Знак,Знак1 Знак,Знак1,Знак1 Знак Знак Знак Знак Знак Знак Знак,Знак1 Знак Знак Знак,Знак3,Обычный (веб) Знак2,Обычный (веб) Знак1 Знак,Обычный (веб) Знак Знак Знак,Знак1 Знак1 Знак,Знак1 Знак1 Знак Знак Знак Знак"/>
    <w:basedOn w:val="a"/>
    <w:link w:val="18"/>
    <w:uiPriority w:val="99"/>
    <w:rsid w:val="00A77CF2"/>
    <w:pPr>
      <w:widowControl/>
      <w:suppressAutoHyphens w:val="0"/>
      <w:spacing w:before="100" w:beforeAutospacing="1" w:after="100" w:afterAutospacing="1"/>
    </w:pPr>
    <w:rPr>
      <w:rFonts w:ascii="Times New Roman" w:hAnsi="Times New Roman" w:cs="Times New Roman"/>
      <w:b w:val="0"/>
      <w:bCs w:val="0"/>
      <w:color w:val="auto"/>
      <w:kern w:val="0"/>
      <w:sz w:val="24"/>
      <w:szCs w:val="24"/>
      <w:lang w:val="ru-RU" w:eastAsia="uk-UA"/>
    </w:rPr>
  </w:style>
  <w:style w:type="paragraph" w:styleId="ae">
    <w:name w:val="footer"/>
    <w:basedOn w:val="a"/>
    <w:link w:val="af"/>
    <w:uiPriority w:val="99"/>
    <w:rsid w:val="00D60CFB"/>
    <w:pPr>
      <w:tabs>
        <w:tab w:val="center" w:pos="4677"/>
        <w:tab w:val="right" w:pos="9355"/>
      </w:tabs>
    </w:pPr>
    <w:rPr>
      <w:lang w:val="ru-RU"/>
    </w:rPr>
  </w:style>
  <w:style w:type="character" w:customStyle="1" w:styleId="af">
    <w:name w:val="Нижний колонтитул Знак"/>
    <w:basedOn w:val="a0"/>
    <w:link w:val="ae"/>
    <w:uiPriority w:val="99"/>
    <w:locked/>
    <w:rsid w:val="00D3601B"/>
    <w:rPr>
      <w:rFonts w:ascii="UkrainianLazurski" w:hAnsi="UkrainianLazurski" w:cs="Times New Roman"/>
      <w:b/>
      <w:color w:val="000000"/>
      <w:kern w:val="1"/>
      <w:sz w:val="28"/>
      <w:lang w:val="x-none" w:eastAsia="ru-RU"/>
    </w:rPr>
  </w:style>
  <w:style w:type="paragraph" w:customStyle="1" w:styleId="113">
    <w:name w:val="Знак Знак1 Знак Знак Знак1"/>
    <w:basedOn w:val="a"/>
    <w:uiPriority w:val="99"/>
    <w:rsid w:val="0042128D"/>
    <w:pPr>
      <w:widowControl/>
      <w:suppressAutoHyphens w:val="0"/>
    </w:pPr>
    <w:rPr>
      <w:rFonts w:ascii="Verdana" w:hAnsi="Verdana" w:cs="Times New Roman"/>
      <w:b w:val="0"/>
      <w:bCs w:val="0"/>
      <w:color w:val="auto"/>
      <w:kern w:val="0"/>
      <w:sz w:val="24"/>
      <w:szCs w:val="24"/>
      <w:lang w:val="en-US" w:eastAsia="en-US"/>
    </w:rPr>
  </w:style>
  <w:style w:type="paragraph" w:styleId="af0">
    <w:name w:val="Block Text"/>
    <w:basedOn w:val="a"/>
    <w:uiPriority w:val="99"/>
    <w:rsid w:val="000C28FC"/>
    <w:pPr>
      <w:ind w:left="-3" w:right="-3" w:firstLine="450"/>
      <w:jc w:val="both"/>
    </w:pPr>
    <w:rPr>
      <w:rFonts w:ascii="Times New Roman" w:hAnsi="Times New Roman" w:cs="Times New Roman"/>
      <w:b w:val="0"/>
      <w:i/>
      <w:sz w:val="24"/>
      <w:szCs w:val="24"/>
    </w:rPr>
  </w:style>
  <w:style w:type="paragraph" w:customStyle="1" w:styleId="114">
    <w:name w:val="Знак Знак1 Знак Знак Знак Знак Знак Знак1"/>
    <w:basedOn w:val="a"/>
    <w:uiPriority w:val="99"/>
    <w:rsid w:val="000C28FC"/>
    <w:pPr>
      <w:widowControl/>
      <w:suppressAutoHyphens w:val="0"/>
    </w:pPr>
    <w:rPr>
      <w:rFonts w:ascii="Verdana" w:hAnsi="Verdana" w:cs="Times New Roman"/>
      <w:b w:val="0"/>
      <w:bCs w:val="0"/>
      <w:color w:val="auto"/>
      <w:kern w:val="0"/>
      <w:sz w:val="24"/>
      <w:szCs w:val="24"/>
      <w:lang w:val="en-US" w:eastAsia="en-US"/>
    </w:rPr>
  </w:style>
  <w:style w:type="paragraph" w:customStyle="1" w:styleId="31">
    <w:name w:val="Знак Знак3"/>
    <w:basedOn w:val="a"/>
    <w:uiPriority w:val="99"/>
    <w:rsid w:val="002519CE"/>
    <w:pPr>
      <w:widowControl/>
      <w:suppressAutoHyphens w:val="0"/>
    </w:pPr>
    <w:rPr>
      <w:rFonts w:ascii="Verdana" w:hAnsi="Verdana" w:cs="Verdana"/>
      <w:b w:val="0"/>
      <w:bCs w:val="0"/>
      <w:color w:val="auto"/>
      <w:kern w:val="0"/>
      <w:sz w:val="20"/>
      <w:szCs w:val="20"/>
      <w:lang w:val="en-US" w:eastAsia="en-US"/>
    </w:rPr>
  </w:style>
  <w:style w:type="character" w:customStyle="1" w:styleId="rvts0">
    <w:name w:val="rvts0"/>
    <w:basedOn w:val="a0"/>
    <w:uiPriority w:val="99"/>
    <w:rsid w:val="007F155B"/>
    <w:rPr>
      <w:rFonts w:cs="Times New Roman"/>
    </w:rPr>
  </w:style>
  <w:style w:type="paragraph" w:styleId="32">
    <w:name w:val="Body Text Indent 3"/>
    <w:basedOn w:val="a"/>
    <w:link w:val="33"/>
    <w:uiPriority w:val="99"/>
    <w:rsid w:val="00B063E9"/>
    <w:pPr>
      <w:spacing w:after="120"/>
      <w:ind w:left="283"/>
    </w:pPr>
    <w:rPr>
      <w:sz w:val="16"/>
      <w:szCs w:val="16"/>
      <w:lang w:val="ru-RU"/>
    </w:rPr>
  </w:style>
  <w:style w:type="character" w:customStyle="1" w:styleId="33">
    <w:name w:val="Основной текст с отступом 3 Знак"/>
    <w:basedOn w:val="a0"/>
    <w:link w:val="32"/>
    <w:uiPriority w:val="99"/>
    <w:locked/>
    <w:rsid w:val="00D3601B"/>
    <w:rPr>
      <w:rFonts w:ascii="UkrainianLazurski" w:hAnsi="UkrainianLazurski" w:cs="Times New Roman"/>
      <w:b/>
      <w:color w:val="000000"/>
      <w:kern w:val="1"/>
      <w:sz w:val="16"/>
      <w:lang w:val="x-none" w:eastAsia="ru-RU"/>
    </w:rPr>
  </w:style>
  <w:style w:type="paragraph" w:styleId="22">
    <w:name w:val="Body Text Indent 2"/>
    <w:basedOn w:val="a"/>
    <w:link w:val="23"/>
    <w:uiPriority w:val="99"/>
    <w:rsid w:val="00B063E9"/>
    <w:pPr>
      <w:spacing w:after="120" w:line="480" w:lineRule="auto"/>
      <w:ind w:left="283"/>
    </w:pPr>
    <w:rPr>
      <w:lang w:val="ru-RU"/>
    </w:rPr>
  </w:style>
  <w:style w:type="character" w:customStyle="1" w:styleId="23">
    <w:name w:val="Основной текст с отступом 2 Знак"/>
    <w:basedOn w:val="a0"/>
    <w:link w:val="22"/>
    <w:uiPriority w:val="99"/>
    <w:locked/>
    <w:rsid w:val="00D3601B"/>
    <w:rPr>
      <w:rFonts w:ascii="UkrainianLazurski" w:hAnsi="UkrainianLazurski" w:cs="Times New Roman"/>
      <w:b/>
      <w:color w:val="000000"/>
      <w:kern w:val="1"/>
      <w:sz w:val="28"/>
      <w:lang w:val="x-none" w:eastAsia="ru-RU"/>
    </w:rPr>
  </w:style>
  <w:style w:type="paragraph" w:customStyle="1" w:styleId="af1">
    <w:name w:val="Знак Знак Знак Знак Знак Знак Знак Знак Знак Знак Знак Знак"/>
    <w:basedOn w:val="a"/>
    <w:uiPriority w:val="99"/>
    <w:rsid w:val="00A201D7"/>
    <w:pPr>
      <w:widowControl/>
      <w:suppressAutoHyphens w:val="0"/>
    </w:pPr>
    <w:rPr>
      <w:rFonts w:ascii="Verdana" w:hAnsi="Verdana" w:cs="Times New Roman"/>
      <w:b w:val="0"/>
      <w:bCs w:val="0"/>
      <w:color w:val="auto"/>
      <w:kern w:val="0"/>
      <w:sz w:val="20"/>
      <w:szCs w:val="20"/>
      <w:lang w:val="en-US" w:eastAsia="en-US"/>
    </w:rPr>
  </w:style>
  <w:style w:type="paragraph" w:styleId="af2">
    <w:name w:val="Body Text Indent"/>
    <w:basedOn w:val="a"/>
    <w:link w:val="af3"/>
    <w:uiPriority w:val="99"/>
    <w:rsid w:val="00526701"/>
    <w:pPr>
      <w:autoSpaceDE w:val="0"/>
      <w:ind w:firstLine="540"/>
      <w:jc w:val="both"/>
    </w:pPr>
    <w:rPr>
      <w:rFonts w:ascii="Times New Roman" w:hAnsi="Times New Roman" w:cs="Times New Roman"/>
      <w:b w:val="0"/>
      <w:color w:val="auto"/>
      <w:sz w:val="24"/>
      <w:szCs w:val="24"/>
      <w:lang w:val="ru-RU"/>
    </w:rPr>
  </w:style>
  <w:style w:type="character" w:customStyle="1" w:styleId="af3">
    <w:name w:val="Основной текст с отступом Знак"/>
    <w:basedOn w:val="a0"/>
    <w:link w:val="af2"/>
    <w:uiPriority w:val="99"/>
    <w:locked/>
    <w:rsid w:val="00D3601B"/>
    <w:rPr>
      <w:rFonts w:cs="Times New Roman"/>
      <w:kern w:val="1"/>
      <w:sz w:val="24"/>
      <w:lang w:val="x-none" w:eastAsia="ru-RU"/>
    </w:rPr>
  </w:style>
  <w:style w:type="paragraph" w:customStyle="1" w:styleId="rvps2">
    <w:name w:val="rvps2"/>
    <w:basedOn w:val="a"/>
    <w:rsid w:val="008A62D7"/>
    <w:pPr>
      <w:widowControl/>
      <w:suppressAutoHyphens w:val="0"/>
      <w:spacing w:before="100" w:beforeAutospacing="1" w:after="100" w:afterAutospacing="1"/>
    </w:pPr>
    <w:rPr>
      <w:rFonts w:ascii="Times New Roman" w:hAnsi="Times New Roman" w:cs="Times New Roman"/>
      <w:b w:val="0"/>
      <w:bCs w:val="0"/>
      <w:color w:val="auto"/>
      <w:kern w:val="0"/>
      <w:sz w:val="24"/>
      <w:szCs w:val="24"/>
      <w:lang w:eastAsia="uk-UA"/>
    </w:rPr>
  </w:style>
  <w:style w:type="character" w:customStyle="1" w:styleId="rvts11">
    <w:name w:val="rvts11"/>
    <w:basedOn w:val="a0"/>
    <w:uiPriority w:val="99"/>
    <w:rsid w:val="00DB731B"/>
    <w:rPr>
      <w:rFonts w:cs="Times New Roman"/>
    </w:rPr>
  </w:style>
  <w:style w:type="character" w:customStyle="1" w:styleId="rvts46">
    <w:name w:val="rvts46"/>
    <w:basedOn w:val="a0"/>
    <w:uiPriority w:val="99"/>
    <w:rsid w:val="002D600D"/>
    <w:rPr>
      <w:rFonts w:cs="Times New Roman"/>
    </w:rPr>
  </w:style>
  <w:style w:type="character" w:customStyle="1" w:styleId="rvts9">
    <w:name w:val="rvts9"/>
    <w:basedOn w:val="a0"/>
    <w:uiPriority w:val="99"/>
    <w:rsid w:val="00CE2D89"/>
    <w:rPr>
      <w:rFonts w:cs="Times New Roman"/>
    </w:rPr>
  </w:style>
  <w:style w:type="character" w:customStyle="1" w:styleId="rvts23">
    <w:name w:val="rvts23"/>
    <w:basedOn w:val="a0"/>
    <w:uiPriority w:val="99"/>
    <w:rsid w:val="00A20376"/>
    <w:rPr>
      <w:rFonts w:cs="Times New Roman"/>
    </w:rPr>
  </w:style>
  <w:style w:type="character" w:styleId="af4">
    <w:name w:val="Hyperlink"/>
    <w:basedOn w:val="a0"/>
    <w:uiPriority w:val="99"/>
    <w:rsid w:val="00636CE9"/>
    <w:rPr>
      <w:rFonts w:cs="Times New Roman"/>
      <w:color w:val="0000FF"/>
      <w:u w:val="single"/>
    </w:rPr>
  </w:style>
  <w:style w:type="character" w:styleId="af5">
    <w:name w:val="page number"/>
    <w:basedOn w:val="a0"/>
    <w:uiPriority w:val="99"/>
    <w:rsid w:val="006C16D4"/>
    <w:rPr>
      <w:rFonts w:cs="Times New Roman"/>
    </w:rPr>
  </w:style>
  <w:style w:type="paragraph" w:styleId="af6">
    <w:name w:val="header"/>
    <w:basedOn w:val="a"/>
    <w:link w:val="af7"/>
    <w:uiPriority w:val="99"/>
    <w:rsid w:val="006C16D4"/>
    <w:pPr>
      <w:tabs>
        <w:tab w:val="center" w:pos="4819"/>
        <w:tab w:val="right" w:pos="9639"/>
      </w:tabs>
    </w:pPr>
    <w:rPr>
      <w:lang w:val="ru-RU"/>
    </w:rPr>
  </w:style>
  <w:style w:type="character" w:customStyle="1" w:styleId="af7">
    <w:name w:val="Верхний колонтитул Знак"/>
    <w:basedOn w:val="a0"/>
    <w:link w:val="af6"/>
    <w:uiPriority w:val="99"/>
    <w:locked/>
    <w:rsid w:val="00D3601B"/>
    <w:rPr>
      <w:rFonts w:ascii="UkrainianLazurski" w:hAnsi="UkrainianLazurski" w:cs="Times New Roman"/>
      <w:b/>
      <w:color w:val="000000"/>
      <w:kern w:val="1"/>
      <w:sz w:val="28"/>
      <w:lang w:val="x-none" w:eastAsia="ru-RU"/>
    </w:rPr>
  </w:style>
  <w:style w:type="paragraph" w:customStyle="1" w:styleId="af8">
    <w:name w:val="Знак Знак Знак Знак Знак Знак"/>
    <w:basedOn w:val="a"/>
    <w:uiPriority w:val="99"/>
    <w:rsid w:val="00D3601B"/>
    <w:pPr>
      <w:widowControl/>
      <w:suppressAutoHyphens w:val="0"/>
    </w:pPr>
    <w:rPr>
      <w:rFonts w:ascii="Verdana" w:hAnsi="Verdana" w:cs="Times New Roman"/>
      <w:b w:val="0"/>
      <w:bCs w:val="0"/>
      <w:color w:val="auto"/>
      <w:kern w:val="0"/>
      <w:sz w:val="24"/>
      <w:szCs w:val="24"/>
      <w:lang w:val="en-US" w:eastAsia="en-US"/>
    </w:rPr>
  </w:style>
  <w:style w:type="paragraph" w:styleId="34">
    <w:name w:val="Body Text 3"/>
    <w:basedOn w:val="a"/>
    <w:link w:val="35"/>
    <w:uiPriority w:val="99"/>
    <w:rsid w:val="00D3601B"/>
    <w:pPr>
      <w:widowControl/>
      <w:suppressAutoHyphens w:val="0"/>
      <w:spacing w:after="120"/>
    </w:pPr>
    <w:rPr>
      <w:rFonts w:ascii="Times New Roman" w:hAnsi="Times New Roman" w:cs="Times New Roman"/>
      <w:b w:val="0"/>
      <w:bCs w:val="0"/>
      <w:color w:val="auto"/>
      <w:kern w:val="0"/>
      <w:sz w:val="16"/>
      <w:szCs w:val="16"/>
      <w:lang w:val="ru-RU"/>
    </w:rPr>
  </w:style>
  <w:style w:type="character" w:customStyle="1" w:styleId="35">
    <w:name w:val="Основной текст 3 Знак"/>
    <w:basedOn w:val="a0"/>
    <w:link w:val="34"/>
    <w:uiPriority w:val="99"/>
    <w:locked/>
    <w:rsid w:val="00D3601B"/>
    <w:rPr>
      <w:rFonts w:cs="Times New Roman"/>
      <w:sz w:val="16"/>
      <w:lang w:val="ru-RU" w:eastAsia="ru-RU"/>
    </w:rPr>
  </w:style>
  <w:style w:type="paragraph" w:customStyle="1" w:styleId="tjbmf">
    <w:name w:val="tj bmf"/>
    <w:basedOn w:val="a"/>
    <w:uiPriority w:val="99"/>
    <w:rsid w:val="00D3601B"/>
    <w:pPr>
      <w:widowControl/>
      <w:suppressAutoHyphens w:val="0"/>
      <w:spacing w:before="100" w:beforeAutospacing="1" w:after="100" w:afterAutospacing="1"/>
    </w:pPr>
    <w:rPr>
      <w:rFonts w:ascii="Times New Roman" w:hAnsi="Times New Roman" w:cs="Times New Roman"/>
      <w:b w:val="0"/>
      <w:bCs w:val="0"/>
      <w:color w:val="auto"/>
      <w:kern w:val="0"/>
      <w:sz w:val="24"/>
      <w:szCs w:val="24"/>
      <w:lang w:val="ru-RU"/>
    </w:rPr>
  </w:style>
  <w:style w:type="paragraph" w:customStyle="1" w:styleId="CharChar">
    <w:name w:val="Char Знак Знак Char Знак Знак Знак Знак Знак Знак Знак Знак Знак Знак Знак Знак Знак Знак Знак Знак Знак Знак Знак"/>
    <w:basedOn w:val="a"/>
    <w:uiPriority w:val="99"/>
    <w:rsid w:val="00D3601B"/>
    <w:pPr>
      <w:widowControl/>
      <w:suppressAutoHyphens w:val="0"/>
    </w:pPr>
    <w:rPr>
      <w:rFonts w:ascii="Verdana" w:hAnsi="Verdana" w:cs="Times New Roman"/>
      <w:b w:val="0"/>
      <w:bCs w:val="0"/>
      <w:kern w:val="0"/>
      <w:sz w:val="20"/>
      <w:szCs w:val="20"/>
      <w:lang w:val="en-US" w:eastAsia="en-US"/>
    </w:rPr>
  </w:style>
  <w:style w:type="paragraph" w:styleId="af9">
    <w:name w:val="Plain Text"/>
    <w:basedOn w:val="a"/>
    <w:link w:val="afa"/>
    <w:uiPriority w:val="99"/>
    <w:rsid w:val="00D3601B"/>
    <w:pPr>
      <w:suppressAutoHyphens w:val="0"/>
    </w:pPr>
    <w:rPr>
      <w:rFonts w:ascii="Courier New" w:hAnsi="Courier New" w:cs="Times New Roman"/>
      <w:b w:val="0"/>
      <w:bCs w:val="0"/>
      <w:color w:val="auto"/>
      <w:kern w:val="0"/>
      <w:sz w:val="20"/>
      <w:szCs w:val="20"/>
      <w:lang w:val="ru-RU"/>
    </w:rPr>
  </w:style>
  <w:style w:type="character" w:customStyle="1" w:styleId="afa">
    <w:name w:val="Текст Знак"/>
    <w:basedOn w:val="a0"/>
    <w:link w:val="af9"/>
    <w:uiPriority w:val="99"/>
    <w:locked/>
    <w:rsid w:val="00D3601B"/>
    <w:rPr>
      <w:rFonts w:ascii="Courier New" w:hAnsi="Courier New" w:cs="Times New Roman"/>
      <w:lang w:val="x-none" w:eastAsia="ru-RU"/>
    </w:rPr>
  </w:style>
  <w:style w:type="paragraph" w:customStyle="1" w:styleId="19">
    <w:name w:val="Абзац списку1"/>
    <w:basedOn w:val="a"/>
    <w:uiPriority w:val="99"/>
    <w:rsid w:val="00D3601B"/>
    <w:pPr>
      <w:widowControl/>
      <w:suppressAutoHyphens w:val="0"/>
      <w:spacing w:after="200" w:line="276" w:lineRule="auto"/>
      <w:ind w:left="720"/>
    </w:pPr>
    <w:rPr>
      <w:rFonts w:ascii="Calibri" w:hAnsi="Calibri" w:cs="Calibri"/>
      <w:b w:val="0"/>
      <w:bCs w:val="0"/>
      <w:color w:val="auto"/>
      <w:kern w:val="0"/>
      <w:sz w:val="22"/>
      <w:szCs w:val="22"/>
      <w:lang w:eastAsia="en-US"/>
    </w:rPr>
  </w:style>
  <w:style w:type="paragraph" w:customStyle="1" w:styleId="StyleAwt">
    <w:name w:val="StyleAwt"/>
    <w:basedOn w:val="a"/>
    <w:uiPriority w:val="99"/>
    <w:rsid w:val="00D3601B"/>
    <w:pPr>
      <w:widowControl/>
      <w:suppressAutoHyphens w:val="0"/>
      <w:spacing w:line="220" w:lineRule="exact"/>
    </w:pPr>
    <w:rPr>
      <w:rFonts w:ascii="Times New Roman" w:hAnsi="Times New Roman" w:cs="Times New Roman"/>
      <w:bCs w:val="0"/>
      <w:i/>
      <w:color w:val="auto"/>
      <w:kern w:val="0"/>
      <w:sz w:val="18"/>
      <w:szCs w:val="20"/>
      <w:u w:val="single"/>
    </w:rPr>
  </w:style>
  <w:style w:type="paragraph" w:customStyle="1" w:styleId="1110">
    <w:name w:val="Знак Знак1 Знак Знак Знак1 Знак Знак Знак Знак Знак Знак Знак Знак Знак Знак Знак Знак Знак Знак Знак Знак Знак Знак1"/>
    <w:basedOn w:val="a"/>
    <w:uiPriority w:val="99"/>
    <w:rsid w:val="00D3601B"/>
    <w:pPr>
      <w:widowControl/>
      <w:suppressAutoHyphens w:val="0"/>
    </w:pPr>
    <w:rPr>
      <w:rFonts w:ascii="Verdana" w:hAnsi="Verdana" w:cs="Times New Roman"/>
      <w:b w:val="0"/>
      <w:bCs w:val="0"/>
      <w:color w:val="auto"/>
      <w:kern w:val="0"/>
      <w:sz w:val="24"/>
      <w:szCs w:val="24"/>
      <w:lang w:val="en-US" w:eastAsia="en-US"/>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w:basedOn w:val="a"/>
    <w:uiPriority w:val="99"/>
    <w:rsid w:val="00D3601B"/>
    <w:pPr>
      <w:widowControl/>
      <w:suppressAutoHyphens w:val="0"/>
    </w:pPr>
    <w:rPr>
      <w:rFonts w:ascii="Verdana" w:hAnsi="Verdana" w:cs="Verdana"/>
      <w:b w:val="0"/>
      <w:bCs w:val="0"/>
      <w:color w:val="auto"/>
      <w:kern w:val="0"/>
      <w:sz w:val="20"/>
      <w:szCs w:val="20"/>
      <w:lang w:val="en-US" w:eastAsia="en-US"/>
    </w:rPr>
  </w:style>
  <w:style w:type="paragraph" w:customStyle="1" w:styleId="24">
    <w:name w:val="Знак Знак Знак Знак Знак Знак Знак Знак Знак2"/>
    <w:basedOn w:val="a"/>
    <w:uiPriority w:val="99"/>
    <w:rsid w:val="00D3601B"/>
    <w:pPr>
      <w:widowControl/>
      <w:suppressAutoHyphens w:val="0"/>
    </w:pPr>
    <w:rPr>
      <w:rFonts w:ascii="Verdana" w:hAnsi="Verdana" w:cs="Times New Roman"/>
      <w:b w:val="0"/>
      <w:bCs w:val="0"/>
      <w:color w:val="auto"/>
      <w:kern w:val="0"/>
      <w:sz w:val="20"/>
      <w:szCs w:val="20"/>
      <w:lang w:val="en-US" w:eastAsia="en-US"/>
    </w:rPr>
  </w:style>
  <w:style w:type="table" w:customStyle="1" w:styleId="1a">
    <w:name w:val="Сітка таблиці1"/>
    <w:basedOn w:val="a1"/>
    <w:next w:val="a3"/>
    <w:uiPriority w:val="99"/>
    <w:rsid w:val="00252932"/>
    <w:pPr>
      <w:spacing w:after="0" w:line="240" w:lineRule="auto"/>
    </w:pPr>
    <w:rPr>
      <w:rFonts w:ascii="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11">
    <w:name w:val="Знак Знак1 Знак Знак Знак1 Знак1 Знак Знак"/>
    <w:basedOn w:val="a"/>
    <w:uiPriority w:val="99"/>
    <w:rsid w:val="00F14EAD"/>
    <w:pPr>
      <w:widowControl/>
      <w:suppressAutoHyphens w:val="0"/>
    </w:pPr>
    <w:rPr>
      <w:rFonts w:ascii="Verdana" w:hAnsi="Verdana" w:cs="Times New Roman"/>
      <w:b w:val="0"/>
      <w:bCs w:val="0"/>
      <w:color w:val="auto"/>
      <w:kern w:val="0"/>
      <w:sz w:val="24"/>
      <w:szCs w:val="24"/>
      <w:lang w:val="en-US" w:eastAsia="en-US"/>
    </w:rPr>
  </w:style>
  <w:style w:type="table" w:customStyle="1" w:styleId="25">
    <w:name w:val="Сітка таблиці2"/>
    <w:basedOn w:val="a1"/>
    <w:next w:val="a3"/>
    <w:uiPriority w:val="99"/>
    <w:rsid w:val="00247833"/>
    <w:pPr>
      <w:spacing w:after="0" w:line="240" w:lineRule="auto"/>
    </w:pPr>
    <w:rPr>
      <w:rFonts w:ascii="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ітка таблиці11"/>
    <w:uiPriority w:val="99"/>
    <w:rsid w:val="00247833"/>
    <w:pPr>
      <w:spacing w:after="0" w:line="240" w:lineRule="auto"/>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
    <w:name w:val="Сітка таблиці21"/>
    <w:uiPriority w:val="99"/>
    <w:rsid w:val="00247833"/>
    <w:pPr>
      <w:spacing w:after="0" w:line="240" w:lineRule="auto"/>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
    <w:name w:val="Сітка таблиці3"/>
    <w:uiPriority w:val="99"/>
    <w:rsid w:val="00247833"/>
    <w:pPr>
      <w:spacing w:after="0" w:line="240" w:lineRule="auto"/>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
    <w:name w:val="Сітка таблиці4"/>
    <w:uiPriority w:val="99"/>
    <w:rsid w:val="00247833"/>
    <w:pPr>
      <w:spacing w:after="0" w:line="240" w:lineRule="auto"/>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
    <w:name w:val="Сітка таблиці5"/>
    <w:uiPriority w:val="99"/>
    <w:rsid w:val="00247833"/>
    <w:pPr>
      <w:spacing w:after="0" w:line="240" w:lineRule="auto"/>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b">
    <w:name w:val="1"/>
    <w:basedOn w:val="a"/>
    <w:uiPriority w:val="99"/>
    <w:rsid w:val="008D215C"/>
    <w:pPr>
      <w:widowControl/>
      <w:suppressAutoHyphens w:val="0"/>
    </w:pPr>
    <w:rPr>
      <w:rFonts w:ascii="Verdana" w:hAnsi="Verdana" w:cs="Verdana"/>
      <w:b w:val="0"/>
      <w:bCs w:val="0"/>
      <w:color w:val="auto"/>
      <w:kern w:val="0"/>
      <w:sz w:val="20"/>
      <w:szCs w:val="20"/>
      <w:lang w:val="en-US" w:eastAsia="en-US"/>
    </w:rPr>
  </w:style>
  <w:style w:type="character" w:customStyle="1" w:styleId="rvts44">
    <w:name w:val="rvts44"/>
    <w:uiPriority w:val="99"/>
    <w:rsid w:val="00F27F4C"/>
  </w:style>
  <w:style w:type="paragraph" w:customStyle="1" w:styleId="1c">
    <w:name w:val="Знак Знак1 Знак Знак Знак Знак Знак Знак Знак Знак Знак Знак Знак Знак Знак Знак Знак Знак Знак"/>
    <w:basedOn w:val="a"/>
    <w:uiPriority w:val="99"/>
    <w:rsid w:val="004208C6"/>
    <w:pPr>
      <w:widowControl/>
      <w:suppressAutoHyphens w:val="0"/>
    </w:pPr>
    <w:rPr>
      <w:rFonts w:ascii="Verdana" w:hAnsi="Verdana" w:cs="Verdana"/>
      <w:b w:val="0"/>
      <w:bCs w:val="0"/>
      <w:color w:val="auto"/>
      <w:kern w:val="0"/>
      <w:sz w:val="24"/>
      <w:szCs w:val="24"/>
      <w:lang w:val="en-US" w:eastAsia="en-US"/>
    </w:rPr>
  </w:style>
  <w:style w:type="paragraph" w:customStyle="1" w:styleId="1d">
    <w:name w:val="Знак Знак1 Знак Знак Знак Знак Знак Знак Знак Знак Знак Знак Знак Знак Знак"/>
    <w:basedOn w:val="a"/>
    <w:uiPriority w:val="99"/>
    <w:rsid w:val="00D879B5"/>
    <w:pPr>
      <w:widowControl/>
      <w:suppressAutoHyphens w:val="0"/>
    </w:pPr>
    <w:rPr>
      <w:rFonts w:ascii="Verdana" w:hAnsi="Verdana" w:cs="Verdana"/>
      <w:b w:val="0"/>
      <w:bCs w:val="0"/>
      <w:color w:val="auto"/>
      <w:kern w:val="0"/>
      <w:sz w:val="20"/>
      <w:szCs w:val="20"/>
      <w:lang w:val="en-US" w:eastAsia="en-US"/>
    </w:rPr>
  </w:style>
  <w:style w:type="table" w:customStyle="1" w:styleId="61">
    <w:name w:val="Сітка таблиці6"/>
    <w:basedOn w:val="a1"/>
    <w:next w:val="a3"/>
    <w:uiPriority w:val="99"/>
    <w:rsid w:val="00AA0B19"/>
    <w:pPr>
      <w:spacing w:after="0" w:line="240" w:lineRule="auto"/>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
    <w:name w:val="Сітка таблиці7"/>
    <w:basedOn w:val="a1"/>
    <w:next w:val="a3"/>
    <w:uiPriority w:val="99"/>
    <w:rsid w:val="001778F6"/>
    <w:pPr>
      <w:spacing w:after="0" w:line="240" w:lineRule="auto"/>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CharChar0">
    <w:name w:val="Char Знак Знак Char Знак Знак Char Знак Знак Char Знак Знак Знак Знак Знак Знак Знак Знак"/>
    <w:basedOn w:val="a"/>
    <w:uiPriority w:val="99"/>
    <w:rsid w:val="001778F6"/>
    <w:pPr>
      <w:widowControl/>
      <w:suppressAutoHyphens w:val="0"/>
    </w:pPr>
    <w:rPr>
      <w:rFonts w:ascii="Verdana" w:eastAsia="Batang" w:hAnsi="Verdana" w:cs="Verdana"/>
      <w:b w:val="0"/>
      <w:bCs w:val="0"/>
      <w:color w:val="auto"/>
      <w:kern w:val="0"/>
      <w:sz w:val="20"/>
      <w:szCs w:val="20"/>
      <w:lang w:val="en-US" w:eastAsia="en-US"/>
    </w:rPr>
  </w:style>
  <w:style w:type="character" w:customStyle="1" w:styleId="a5">
    <w:name w:val="Нормальний текст Знак"/>
    <w:link w:val="a4"/>
    <w:uiPriority w:val="99"/>
    <w:locked/>
    <w:rsid w:val="00D21174"/>
    <w:rPr>
      <w:rFonts w:ascii="Antiqua" w:hAnsi="Antiqua"/>
      <w:sz w:val="26"/>
      <w:lang w:val="x-none" w:eastAsia="ru-RU"/>
    </w:rPr>
  </w:style>
  <w:style w:type="character" w:customStyle="1" w:styleId="err1">
    <w:name w:val="err1"/>
    <w:basedOn w:val="a0"/>
    <w:uiPriority w:val="99"/>
    <w:rsid w:val="003E192A"/>
    <w:rPr>
      <w:rFonts w:ascii="Tahoma" w:hAnsi="Tahoma" w:cs="Tahoma"/>
      <w:color w:val="FF0000"/>
      <w:sz w:val="14"/>
      <w:szCs w:val="14"/>
      <w:bdr w:val="single" w:sz="4" w:space="1" w:color="D4DEE8" w:frame="1"/>
      <w:shd w:val="clear" w:color="auto" w:fill="F9F9EC"/>
    </w:rPr>
  </w:style>
  <w:style w:type="paragraph" w:styleId="afb">
    <w:name w:val="No Spacing"/>
    <w:uiPriority w:val="1"/>
    <w:qFormat/>
    <w:rsid w:val="001D6A71"/>
    <w:pPr>
      <w:widowControl w:val="0"/>
      <w:suppressAutoHyphens/>
      <w:spacing w:after="0" w:line="240" w:lineRule="auto"/>
    </w:pPr>
    <w:rPr>
      <w:rFonts w:ascii="UkrainianLazurski" w:hAnsi="UkrainianLazurski" w:cs="UkrainianLazurski"/>
      <w:b/>
      <w:bCs/>
      <w:color w:val="000000"/>
      <w:kern w:val="1"/>
      <w:sz w:val="28"/>
      <w:szCs w:val="28"/>
      <w:lang w:eastAsia="ru-RU"/>
    </w:rPr>
  </w:style>
  <w:style w:type="paragraph" w:styleId="afc">
    <w:name w:val="Subtitle"/>
    <w:basedOn w:val="a"/>
    <w:link w:val="afd"/>
    <w:uiPriority w:val="11"/>
    <w:qFormat/>
    <w:rsid w:val="00F9121F"/>
    <w:pPr>
      <w:suppressAutoHyphens w:val="0"/>
      <w:autoSpaceDE w:val="0"/>
      <w:autoSpaceDN w:val="0"/>
      <w:adjustRightInd w:val="0"/>
    </w:pPr>
    <w:rPr>
      <w:rFonts w:ascii="Times New Roman" w:hAnsi="Times New Roman" w:cs="Times New Roman"/>
      <w:bCs w:val="0"/>
      <w:color w:val="auto"/>
      <w:kern w:val="0"/>
    </w:rPr>
  </w:style>
  <w:style w:type="character" w:customStyle="1" w:styleId="afd">
    <w:name w:val="Подзаголовок Знак"/>
    <w:basedOn w:val="a0"/>
    <w:link w:val="afc"/>
    <w:uiPriority w:val="11"/>
    <w:locked/>
    <w:rsid w:val="00F9121F"/>
    <w:rPr>
      <w:rFonts w:cs="Times New Roman"/>
      <w:b/>
      <w:sz w:val="28"/>
      <w:szCs w:val="28"/>
      <w:lang w:val="x-none" w:eastAsia="ru-RU"/>
    </w:rPr>
  </w:style>
  <w:style w:type="paragraph" w:customStyle="1" w:styleId="afe">
    <w:name w:val="Знак Знак Знак Знак Знак Знак Знак"/>
    <w:basedOn w:val="a"/>
    <w:rsid w:val="00F9121F"/>
    <w:pPr>
      <w:widowControl/>
      <w:suppressAutoHyphens w:val="0"/>
    </w:pPr>
    <w:rPr>
      <w:rFonts w:ascii="Verdana" w:hAnsi="Verdana" w:cs="Verdana"/>
      <w:b w:val="0"/>
      <w:bCs w:val="0"/>
      <w:color w:val="auto"/>
      <w:kern w:val="0"/>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74C27"/>
    <w:pPr>
      <w:widowControl w:val="0"/>
      <w:suppressAutoHyphens/>
      <w:spacing w:after="0" w:line="240" w:lineRule="auto"/>
    </w:pPr>
    <w:rPr>
      <w:rFonts w:ascii="UkrainianLazurski" w:hAnsi="UkrainianLazurski" w:cs="UkrainianLazurski"/>
      <w:b/>
      <w:bCs/>
      <w:color w:val="000000"/>
      <w:kern w:val="1"/>
      <w:sz w:val="28"/>
      <w:szCs w:val="28"/>
      <w:lang w:eastAsia="ru-RU"/>
    </w:rPr>
  </w:style>
  <w:style w:type="paragraph" w:styleId="1">
    <w:name w:val="heading 1"/>
    <w:basedOn w:val="a"/>
    <w:next w:val="a"/>
    <w:link w:val="10"/>
    <w:uiPriority w:val="99"/>
    <w:qFormat/>
    <w:rsid w:val="006A41F1"/>
    <w:pPr>
      <w:keepNext/>
      <w:tabs>
        <w:tab w:val="left" w:pos="3420"/>
      </w:tabs>
      <w:spacing w:line="240" w:lineRule="exact"/>
      <w:outlineLvl w:val="0"/>
    </w:pPr>
    <w:rPr>
      <w:rFonts w:ascii="Times New Roman" w:hAnsi="Times New Roman" w:cs="Times New Roman"/>
      <w:lang w:val="ru-RU"/>
    </w:rPr>
  </w:style>
  <w:style w:type="paragraph" w:styleId="2">
    <w:name w:val="heading 2"/>
    <w:basedOn w:val="a"/>
    <w:next w:val="a"/>
    <w:link w:val="20"/>
    <w:uiPriority w:val="99"/>
    <w:qFormat/>
    <w:rsid w:val="00D3601B"/>
    <w:pPr>
      <w:keepNext/>
      <w:widowControl/>
      <w:suppressAutoHyphens w:val="0"/>
      <w:jc w:val="center"/>
      <w:outlineLvl w:val="1"/>
    </w:pPr>
    <w:rPr>
      <w:rFonts w:ascii="Times New Roman" w:hAnsi="Times New Roman" w:cs="Times New Roman"/>
      <w:bCs w:val="0"/>
      <w:kern w:val="0"/>
      <w:szCs w:val="26"/>
      <w:lang w:val="ru-RU"/>
    </w:rPr>
  </w:style>
  <w:style w:type="paragraph" w:styleId="3">
    <w:name w:val="heading 3"/>
    <w:basedOn w:val="a"/>
    <w:next w:val="a"/>
    <w:link w:val="30"/>
    <w:uiPriority w:val="99"/>
    <w:qFormat/>
    <w:rsid w:val="00957236"/>
    <w:pPr>
      <w:keepNext/>
      <w:spacing w:before="240" w:after="60"/>
      <w:outlineLvl w:val="2"/>
    </w:pPr>
    <w:rPr>
      <w:rFonts w:ascii="Cambria" w:hAnsi="Cambria" w:cs="Times New Roman"/>
      <w:sz w:val="26"/>
      <w:szCs w:val="26"/>
      <w:lang w:val="ru-RU"/>
    </w:rPr>
  </w:style>
  <w:style w:type="paragraph" w:styleId="6">
    <w:name w:val="heading 6"/>
    <w:basedOn w:val="a"/>
    <w:next w:val="a"/>
    <w:link w:val="60"/>
    <w:uiPriority w:val="99"/>
    <w:qFormat/>
    <w:rsid w:val="00D3601B"/>
    <w:pPr>
      <w:widowControl/>
      <w:suppressAutoHyphens w:val="0"/>
      <w:spacing w:before="240" w:after="60"/>
      <w:outlineLvl w:val="5"/>
    </w:pPr>
    <w:rPr>
      <w:rFonts w:ascii="Times New Roman" w:hAnsi="Times New Roman" w:cs="Times New Roman"/>
      <w:color w:val="auto"/>
      <w:kern w:val="0"/>
      <w:sz w:val="22"/>
      <w:szCs w:val="22"/>
      <w:lang w:val="ru-RU"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D3601B"/>
    <w:rPr>
      <w:rFonts w:eastAsia="Times New Roman" w:cs="Times New Roman"/>
      <w:b/>
      <w:color w:val="000000"/>
      <w:kern w:val="1"/>
      <w:sz w:val="28"/>
      <w:lang w:val="x-none" w:eastAsia="ru-RU"/>
    </w:rPr>
  </w:style>
  <w:style w:type="character" w:customStyle="1" w:styleId="20">
    <w:name w:val="Заголовок 2 Знак"/>
    <w:basedOn w:val="a0"/>
    <w:link w:val="2"/>
    <w:uiPriority w:val="99"/>
    <w:locked/>
    <w:rsid w:val="00D3601B"/>
    <w:rPr>
      <w:rFonts w:cs="Times New Roman"/>
      <w:b/>
      <w:color w:val="000000"/>
      <w:sz w:val="26"/>
      <w:lang w:val="x-none" w:eastAsia="ru-RU"/>
    </w:rPr>
  </w:style>
  <w:style w:type="character" w:customStyle="1" w:styleId="30">
    <w:name w:val="Заголовок 3 Знак"/>
    <w:basedOn w:val="a0"/>
    <w:link w:val="3"/>
    <w:uiPriority w:val="99"/>
    <w:locked/>
    <w:rsid w:val="00957236"/>
    <w:rPr>
      <w:rFonts w:ascii="Cambria" w:hAnsi="Cambria" w:cs="Times New Roman"/>
      <w:b/>
      <w:color w:val="000000"/>
      <w:kern w:val="1"/>
      <w:sz w:val="26"/>
      <w:lang w:val="x-none" w:eastAsia="ru-RU"/>
    </w:rPr>
  </w:style>
  <w:style w:type="character" w:customStyle="1" w:styleId="60">
    <w:name w:val="Заголовок 6 Знак"/>
    <w:basedOn w:val="a0"/>
    <w:link w:val="6"/>
    <w:uiPriority w:val="99"/>
    <w:locked/>
    <w:rsid w:val="00D3601B"/>
    <w:rPr>
      <w:rFonts w:cs="Times New Roman"/>
      <w:b/>
      <w:sz w:val="22"/>
    </w:rPr>
  </w:style>
  <w:style w:type="table" w:styleId="a3">
    <w:name w:val="Table Grid"/>
    <w:basedOn w:val="a1"/>
    <w:uiPriority w:val="99"/>
    <w:rsid w:val="00973D72"/>
    <w:pPr>
      <w:widowControl w:val="0"/>
      <w:suppressAutoHyphens/>
      <w:spacing w:after="0" w:line="240" w:lineRule="auto"/>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WW8Num1z0">
    <w:name w:val="WW8Num1z0"/>
    <w:uiPriority w:val="99"/>
    <w:rsid w:val="00973D72"/>
  </w:style>
  <w:style w:type="paragraph" w:styleId="HTML">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Знак"/>
    <w:basedOn w:val="a"/>
    <w:link w:val="HTML0"/>
    <w:uiPriority w:val="99"/>
    <w:rsid w:val="00B453DB"/>
    <w:pPr>
      <w:widowControl/>
      <w:suppressAutoHyphens w:val="0"/>
    </w:pPr>
    <w:rPr>
      <w:rFonts w:ascii="Verdana" w:hAnsi="Verdana" w:cs="Times New Roman"/>
      <w:b w:val="0"/>
      <w:bCs w:val="0"/>
      <w:color w:val="auto"/>
      <w:kern w:val="0"/>
      <w:sz w:val="24"/>
      <w:szCs w:val="24"/>
      <w:lang w:val="en-US" w:eastAsia="en-US"/>
    </w:rPr>
  </w:style>
  <w:style w:type="character" w:customStyle="1" w:styleId="HTML0">
    <w:name w:val="Стандартный HTML Знак"/>
    <w:aliases w:val="Знак2 Знак,Знак Знак1 Знак,Знак Знак Знак Знак Знак Знак Знак Знак Знак,Знак Знак Знак Знак Знак Знак Знак Знак Знак Знак Знак Знак Знак Знак,Стандартный HTML1 Знак,Знак Знак14 Знак,Знак Знак"/>
    <w:basedOn w:val="a0"/>
    <w:link w:val="HTML"/>
    <w:uiPriority w:val="99"/>
    <w:locked/>
    <w:rsid w:val="005513D1"/>
    <w:rPr>
      <w:rFonts w:ascii="Courier New" w:hAnsi="Courier New" w:cs="Times New Roman"/>
    </w:rPr>
  </w:style>
  <w:style w:type="paragraph" w:customStyle="1" w:styleId="11">
    <w:name w:val="Знак Знак1 Знак Знак Знак1 Знак Знак Знак Знак Знак Знак Знак Знак Знак Знак"/>
    <w:basedOn w:val="a"/>
    <w:uiPriority w:val="99"/>
    <w:rsid w:val="00D3601B"/>
    <w:pPr>
      <w:widowControl/>
      <w:suppressAutoHyphens w:val="0"/>
    </w:pPr>
    <w:rPr>
      <w:rFonts w:ascii="Verdana" w:hAnsi="Verdana" w:cs="Times New Roman"/>
      <w:b w:val="0"/>
      <w:bCs w:val="0"/>
      <w:color w:val="auto"/>
      <w:kern w:val="0"/>
      <w:sz w:val="24"/>
      <w:szCs w:val="24"/>
      <w:lang w:val="en-US" w:eastAsia="en-US"/>
    </w:rPr>
  </w:style>
  <w:style w:type="paragraph" w:customStyle="1" w:styleId="a4">
    <w:name w:val="Нормальний текст"/>
    <w:basedOn w:val="a"/>
    <w:link w:val="a5"/>
    <w:uiPriority w:val="99"/>
    <w:rsid w:val="00D3601B"/>
    <w:pPr>
      <w:widowControl/>
      <w:suppressAutoHyphens w:val="0"/>
      <w:spacing w:before="120"/>
      <w:ind w:firstLine="567"/>
    </w:pPr>
    <w:rPr>
      <w:rFonts w:ascii="Antiqua" w:hAnsi="Antiqua" w:cs="Times New Roman"/>
      <w:b w:val="0"/>
      <w:bCs w:val="0"/>
      <w:color w:val="auto"/>
      <w:kern w:val="0"/>
      <w:sz w:val="26"/>
      <w:szCs w:val="20"/>
      <w:lang w:val="ru-RU"/>
    </w:rPr>
  </w:style>
  <w:style w:type="paragraph" w:styleId="a6">
    <w:name w:val="Body Text"/>
    <w:basedOn w:val="a"/>
    <w:link w:val="a7"/>
    <w:uiPriority w:val="99"/>
    <w:rsid w:val="00D3601B"/>
    <w:pPr>
      <w:widowControl/>
      <w:suppressAutoHyphens w:val="0"/>
      <w:spacing w:after="120"/>
    </w:pPr>
    <w:rPr>
      <w:rFonts w:ascii="Times New Roman" w:hAnsi="Times New Roman" w:cs="Times New Roman"/>
      <w:b w:val="0"/>
      <w:bCs w:val="0"/>
      <w:color w:val="auto"/>
      <w:kern w:val="0"/>
      <w:sz w:val="24"/>
      <w:szCs w:val="24"/>
      <w:lang w:val="ru-RU" w:eastAsia="uk-UA"/>
    </w:rPr>
  </w:style>
  <w:style w:type="character" w:customStyle="1" w:styleId="a7">
    <w:name w:val="Основной текст Знак"/>
    <w:basedOn w:val="a0"/>
    <w:link w:val="a6"/>
    <w:uiPriority w:val="99"/>
    <w:locked/>
    <w:rsid w:val="00D3601B"/>
    <w:rPr>
      <w:rFonts w:cs="Times New Roman"/>
      <w:sz w:val="24"/>
    </w:rPr>
  </w:style>
  <w:style w:type="paragraph" w:customStyle="1" w:styleId="110">
    <w:name w:val="Знак Знак1 Знак Знак Знак1 Знак Знак Знак Знак Знак Знак Знак Знак Знак Знак Знак Знак Знак Знак Знак Знак Знак Знак"/>
    <w:basedOn w:val="a"/>
    <w:uiPriority w:val="99"/>
    <w:rsid w:val="00D3601B"/>
    <w:pPr>
      <w:widowControl/>
      <w:suppressAutoHyphens w:val="0"/>
    </w:pPr>
    <w:rPr>
      <w:rFonts w:ascii="Verdana" w:hAnsi="Verdana" w:cs="Times New Roman"/>
      <w:b w:val="0"/>
      <w:bCs w:val="0"/>
      <w:color w:val="auto"/>
      <w:kern w:val="0"/>
      <w:sz w:val="24"/>
      <w:szCs w:val="24"/>
      <w:lang w:val="en-US" w:eastAsia="en-US"/>
    </w:rPr>
  </w:style>
  <w:style w:type="paragraph" w:customStyle="1" w:styleId="13">
    <w:name w:val="Знак Знак Знак1 Знак Знак Знак Знак Знак Знак Знак Знак Знак Знак Знак Знак3 Знак"/>
    <w:basedOn w:val="a"/>
    <w:uiPriority w:val="99"/>
    <w:rsid w:val="00D3601B"/>
    <w:pPr>
      <w:widowControl/>
      <w:suppressAutoHyphens w:val="0"/>
    </w:pPr>
    <w:rPr>
      <w:rFonts w:ascii="Verdana" w:hAnsi="Verdana" w:cs="Verdana"/>
      <w:b w:val="0"/>
      <w:bCs w:val="0"/>
      <w:color w:val="auto"/>
      <w:kern w:val="0"/>
      <w:sz w:val="20"/>
      <w:szCs w:val="20"/>
      <w:lang w:val="en-US" w:eastAsia="en-US"/>
    </w:rPr>
  </w:style>
  <w:style w:type="paragraph" w:customStyle="1" w:styleId="111">
    <w:name w:val="Знак Знак Знак1 Знак Знак Знак Знак Знак Знак1"/>
    <w:basedOn w:val="a"/>
    <w:uiPriority w:val="99"/>
    <w:rsid w:val="00D3601B"/>
    <w:pPr>
      <w:widowControl/>
      <w:suppressAutoHyphens w:val="0"/>
    </w:pPr>
    <w:rPr>
      <w:rFonts w:ascii="Verdana" w:hAnsi="Verdana" w:cs="Verdana"/>
      <w:b w:val="0"/>
      <w:bCs w:val="0"/>
      <w:color w:val="auto"/>
      <w:kern w:val="0"/>
      <w:sz w:val="20"/>
      <w:szCs w:val="20"/>
      <w:lang w:val="en-US" w:eastAsia="en-US"/>
    </w:rPr>
  </w:style>
  <w:style w:type="paragraph" w:customStyle="1" w:styleId="12">
    <w:name w:val="Знак Знак1 Знак Знак Знак"/>
    <w:basedOn w:val="a"/>
    <w:uiPriority w:val="99"/>
    <w:rsid w:val="00D3601B"/>
    <w:pPr>
      <w:widowControl/>
      <w:suppressAutoHyphens w:val="0"/>
    </w:pPr>
    <w:rPr>
      <w:rFonts w:ascii="Verdana" w:hAnsi="Verdana" w:cs="Times New Roman"/>
      <w:b w:val="0"/>
      <w:bCs w:val="0"/>
      <w:color w:val="auto"/>
      <w:kern w:val="0"/>
      <w:sz w:val="24"/>
      <w:szCs w:val="24"/>
      <w:lang w:val="en-US" w:eastAsia="en-US"/>
    </w:rPr>
  </w:style>
  <w:style w:type="paragraph" w:customStyle="1" w:styleId="14">
    <w:name w:val="Підпис1"/>
    <w:basedOn w:val="a"/>
    <w:uiPriority w:val="99"/>
    <w:rsid w:val="00D3601B"/>
    <w:pPr>
      <w:keepLines/>
      <w:widowControl/>
      <w:tabs>
        <w:tab w:val="center" w:pos="2268"/>
        <w:tab w:val="left" w:pos="6804"/>
      </w:tabs>
      <w:suppressAutoHyphens w:val="0"/>
      <w:spacing w:before="360"/>
    </w:pPr>
    <w:rPr>
      <w:rFonts w:ascii="Antiqua" w:hAnsi="Antiqua" w:cs="Times New Roman"/>
      <w:bCs w:val="0"/>
      <w:color w:val="auto"/>
      <w:kern w:val="0"/>
      <w:position w:val="-48"/>
      <w:sz w:val="26"/>
      <w:szCs w:val="20"/>
    </w:rPr>
  </w:style>
  <w:style w:type="paragraph" w:customStyle="1" w:styleId="a8">
    <w:name w:val="Назва документа"/>
    <w:basedOn w:val="a"/>
    <w:next w:val="a"/>
    <w:uiPriority w:val="99"/>
    <w:rsid w:val="00D3601B"/>
    <w:pPr>
      <w:keepNext/>
      <w:keepLines/>
      <w:widowControl/>
      <w:suppressAutoHyphens w:val="0"/>
      <w:spacing w:before="240" w:after="240"/>
      <w:jc w:val="center"/>
    </w:pPr>
    <w:rPr>
      <w:rFonts w:ascii="Antiqua" w:hAnsi="Antiqua" w:cs="Times New Roman"/>
      <w:bCs w:val="0"/>
      <w:color w:val="auto"/>
      <w:kern w:val="0"/>
      <w:sz w:val="26"/>
      <w:szCs w:val="20"/>
    </w:rPr>
  </w:style>
  <w:style w:type="paragraph" w:customStyle="1" w:styleId="15">
    <w:name w:val="Знак Знак1 Знак Знак Знак Знак Знак Знак"/>
    <w:basedOn w:val="a"/>
    <w:uiPriority w:val="99"/>
    <w:rsid w:val="00D3601B"/>
    <w:pPr>
      <w:widowControl/>
      <w:suppressAutoHyphens w:val="0"/>
    </w:pPr>
    <w:rPr>
      <w:rFonts w:ascii="Verdana" w:hAnsi="Verdana" w:cs="Times New Roman"/>
      <w:b w:val="0"/>
      <w:bCs w:val="0"/>
      <w:color w:val="auto"/>
      <w:kern w:val="0"/>
      <w:sz w:val="24"/>
      <w:szCs w:val="24"/>
      <w:lang w:val="en-US" w:eastAsia="en-US"/>
    </w:rPr>
  </w:style>
  <w:style w:type="paragraph" w:customStyle="1" w:styleId="21">
    <w:name w:val="Знак Знак2 Знак Знак Знак"/>
    <w:basedOn w:val="a"/>
    <w:uiPriority w:val="99"/>
    <w:rsid w:val="00D3601B"/>
    <w:pPr>
      <w:widowControl/>
      <w:suppressAutoHyphens w:val="0"/>
    </w:pPr>
    <w:rPr>
      <w:rFonts w:ascii="Verdana" w:hAnsi="Verdana" w:cs="Verdana"/>
      <w:b w:val="0"/>
      <w:bCs w:val="0"/>
      <w:kern w:val="0"/>
      <w:sz w:val="20"/>
      <w:szCs w:val="20"/>
      <w:lang w:val="en-US" w:eastAsia="en-US"/>
    </w:rPr>
  </w:style>
  <w:style w:type="paragraph" w:customStyle="1" w:styleId="112">
    <w:name w:val="Знак Знак1 Знак Знак Знак1 Знак"/>
    <w:basedOn w:val="a"/>
    <w:uiPriority w:val="99"/>
    <w:rsid w:val="00D3601B"/>
    <w:pPr>
      <w:widowControl/>
      <w:suppressAutoHyphens w:val="0"/>
    </w:pPr>
    <w:rPr>
      <w:rFonts w:ascii="Verdana" w:hAnsi="Verdana" w:cs="Times New Roman"/>
      <w:b w:val="0"/>
      <w:bCs w:val="0"/>
      <w:color w:val="auto"/>
      <w:kern w:val="0"/>
      <w:sz w:val="24"/>
      <w:szCs w:val="24"/>
      <w:lang w:val="en-US" w:eastAsia="en-US"/>
    </w:rPr>
  </w:style>
  <w:style w:type="paragraph" w:customStyle="1" w:styleId="a9">
    <w:name w:val="Стиль"/>
    <w:uiPriority w:val="99"/>
    <w:rsid w:val="00D3601B"/>
    <w:pPr>
      <w:widowControl w:val="0"/>
      <w:autoSpaceDE w:val="0"/>
      <w:autoSpaceDN w:val="0"/>
      <w:adjustRightInd w:val="0"/>
      <w:spacing w:after="0" w:line="240" w:lineRule="auto"/>
    </w:pPr>
    <w:rPr>
      <w:sz w:val="24"/>
      <w:szCs w:val="24"/>
      <w:lang w:val="ru-RU" w:eastAsia="ru-RU"/>
    </w:rPr>
  </w:style>
  <w:style w:type="character" w:customStyle="1" w:styleId="xfmc0">
    <w:name w:val="xfmc0"/>
    <w:uiPriority w:val="99"/>
    <w:rsid w:val="00D3601B"/>
  </w:style>
  <w:style w:type="character" w:customStyle="1" w:styleId="dcom">
    <w:name w:val="d_com"/>
    <w:uiPriority w:val="99"/>
    <w:rsid w:val="0063450D"/>
  </w:style>
  <w:style w:type="paragraph" w:customStyle="1" w:styleId="rvps7">
    <w:name w:val="rvps7"/>
    <w:basedOn w:val="a"/>
    <w:rsid w:val="007E48BE"/>
    <w:pPr>
      <w:widowControl/>
      <w:suppressAutoHyphens w:val="0"/>
      <w:spacing w:before="100" w:beforeAutospacing="1" w:after="100" w:afterAutospacing="1"/>
    </w:pPr>
    <w:rPr>
      <w:rFonts w:ascii="Times New Roman" w:hAnsi="Times New Roman" w:cs="Times New Roman"/>
      <w:b w:val="0"/>
      <w:bCs w:val="0"/>
      <w:color w:val="auto"/>
      <w:kern w:val="0"/>
      <w:sz w:val="24"/>
      <w:szCs w:val="24"/>
      <w:lang w:eastAsia="uk-UA"/>
    </w:rPr>
  </w:style>
  <w:style w:type="character" w:customStyle="1" w:styleId="rvts15">
    <w:name w:val="rvts15"/>
    <w:uiPriority w:val="99"/>
    <w:rsid w:val="00C262BC"/>
  </w:style>
  <w:style w:type="character" w:customStyle="1" w:styleId="apple-converted-space">
    <w:name w:val="apple-converted-space"/>
    <w:rsid w:val="00C262BC"/>
  </w:style>
  <w:style w:type="paragraph" w:customStyle="1" w:styleId="16">
    <w:name w:val="Знак Знак1 Знак Знак Знак Знак Знак Знак Знак Знак Знак"/>
    <w:basedOn w:val="a"/>
    <w:uiPriority w:val="99"/>
    <w:rsid w:val="000C0738"/>
    <w:pPr>
      <w:widowControl/>
      <w:suppressAutoHyphens w:val="0"/>
    </w:pPr>
    <w:rPr>
      <w:rFonts w:ascii="Verdana" w:hAnsi="Verdana" w:cs="Times New Roman"/>
      <w:b w:val="0"/>
      <w:bCs w:val="0"/>
      <w:color w:val="auto"/>
      <w:kern w:val="0"/>
      <w:sz w:val="24"/>
      <w:szCs w:val="24"/>
      <w:lang w:val="en-US" w:eastAsia="en-US"/>
    </w:rPr>
  </w:style>
  <w:style w:type="character" w:customStyle="1" w:styleId="rvts37">
    <w:name w:val="rvts37"/>
    <w:uiPriority w:val="99"/>
    <w:rsid w:val="00C31AE7"/>
  </w:style>
  <w:style w:type="paragraph" w:customStyle="1" w:styleId="StyleZakonu">
    <w:name w:val="StyleZakonu"/>
    <w:basedOn w:val="a"/>
    <w:uiPriority w:val="99"/>
    <w:rsid w:val="00C31AE7"/>
    <w:pPr>
      <w:widowControl/>
      <w:suppressAutoHyphens w:val="0"/>
      <w:spacing w:after="60" w:line="220" w:lineRule="exact"/>
      <w:ind w:firstLine="284"/>
      <w:jc w:val="both"/>
    </w:pPr>
    <w:rPr>
      <w:rFonts w:ascii="Times New Roman" w:hAnsi="Times New Roman" w:cs="Times New Roman"/>
      <w:b w:val="0"/>
      <w:bCs w:val="0"/>
      <w:color w:val="auto"/>
      <w:kern w:val="0"/>
      <w:sz w:val="20"/>
      <w:szCs w:val="20"/>
    </w:rPr>
  </w:style>
  <w:style w:type="paragraph" w:customStyle="1" w:styleId="17">
    <w:name w:val="Основной шрифт абзаца1"/>
    <w:aliases w:val="1 Знак"/>
    <w:basedOn w:val="a"/>
    <w:uiPriority w:val="99"/>
    <w:rsid w:val="007339B6"/>
    <w:pPr>
      <w:widowControl/>
      <w:tabs>
        <w:tab w:val="num" w:pos="360"/>
      </w:tabs>
      <w:suppressAutoHyphens w:val="0"/>
    </w:pPr>
    <w:rPr>
      <w:rFonts w:ascii="Verdana" w:hAnsi="Verdana" w:cs="Times New Roman"/>
      <w:b w:val="0"/>
      <w:bCs w:val="0"/>
      <w:color w:val="auto"/>
      <w:kern w:val="0"/>
      <w:sz w:val="20"/>
      <w:szCs w:val="20"/>
      <w:lang w:val="en-US" w:eastAsia="en-US"/>
    </w:rPr>
  </w:style>
  <w:style w:type="paragraph" w:styleId="aa">
    <w:name w:val="Balloon Text"/>
    <w:basedOn w:val="a"/>
    <w:link w:val="ab"/>
    <w:uiPriority w:val="99"/>
    <w:semiHidden/>
    <w:rsid w:val="005F308F"/>
    <w:rPr>
      <w:rFonts w:ascii="Tahoma" w:hAnsi="Tahoma" w:cs="Tahoma"/>
      <w:sz w:val="16"/>
      <w:szCs w:val="16"/>
      <w:lang w:val="ru-RU"/>
    </w:rPr>
  </w:style>
  <w:style w:type="character" w:customStyle="1" w:styleId="ab">
    <w:name w:val="Текст выноски Знак"/>
    <w:basedOn w:val="a0"/>
    <w:link w:val="aa"/>
    <w:uiPriority w:val="99"/>
    <w:semiHidden/>
    <w:locked/>
    <w:rsid w:val="005F308F"/>
    <w:rPr>
      <w:rFonts w:ascii="Tahoma" w:hAnsi="Tahoma" w:cs="Times New Roman"/>
      <w:b/>
      <w:color w:val="000000"/>
      <w:kern w:val="1"/>
      <w:sz w:val="16"/>
      <w:lang w:val="x-none" w:eastAsia="ru-RU"/>
    </w:rPr>
  </w:style>
  <w:style w:type="paragraph" w:styleId="ac">
    <w:name w:val="List Paragraph"/>
    <w:basedOn w:val="a"/>
    <w:uiPriority w:val="99"/>
    <w:qFormat/>
    <w:rsid w:val="00693CDE"/>
    <w:pPr>
      <w:widowControl/>
      <w:suppressAutoHyphens w:val="0"/>
      <w:spacing w:after="200" w:line="276" w:lineRule="auto"/>
      <w:ind w:left="720"/>
      <w:contextualSpacing/>
    </w:pPr>
    <w:rPr>
      <w:rFonts w:ascii="Calibri" w:hAnsi="Calibri" w:cs="Calibri"/>
      <w:b w:val="0"/>
      <w:bCs w:val="0"/>
      <w:color w:val="auto"/>
      <w:kern w:val="0"/>
      <w:sz w:val="22"/>
      <w:szCs w:val="22"/>
      <w:lang w:eastAsia="en-US"/>
    </w:rPr>
  </w:style>
  <w:style w:type="character" w:customStyle="1" w:styleId="18">
    <w:name w:val="Обычный (веб) Знак1"/>
    <w:aliases w:val="Обычный (веб) Знак Знак,Знак1 Знак Знак,Знак1 Знак1,Знак1 Знак Знак Знак Знак Знак Знак Знак Знак,Знак1 Знак Знак Знак Знак,Знак3 Знак,Обычный (веб) Знак2 Знак,Обычный (веб) Знак1 Знак Знак,Обычный (веб) Знак Знак Знак Знак"/>
    <w:link w:val="ad"/>
    <w:uiPriority w:val="99"/>
    <w:locked/>
    <w:rsid w:val="00C72F2B"/>
    <w:rPr>
      <w:sz w:val="24"/>
    </w:rPr>
  </w:style>
  <w:style w:type="paragraph" w:styleId="ad">
    <w:name w:val="Normal (Web)"/>
    <w:aliases w:val="Обычный (веб) Знак,Знак1 Знак,Знак1,Знак1 Знак Знак Знак Знак Знак Знак Знак,Знак1 Знак Знак Знак,Знак3,Обычный (веб) Знак2,Обычный (веб) Знак1 Знак,Обычный (веб) Знак Знак Знак,Знак1 Знак1 Знак,Знак1 Знак1 Знак Знак Знак Знак"/>
    <w:basedOn w:val="a"/>
    <w:link w:val="18"/>
    <w:uiPriority w:val="99"/>
    <w:rsid w:val="00A77CF2"/>
    <w:pPr>
      <w:widowControl/>
      <w:suppressAutoHyphens w:val="0"/>
      <w:spacing w:before="100" w:beforeAutospacing="1" w:after="100" w:afterAutospacing="1"/>
    </w:pPr>
    <w:rPr>
      <w:rFonts w:ascii="Times New Roman" w:hAnsi="Times New Roman" w:cs="Times New Roman"/>
      <w:b w:val="0"/>
      <w:bCs w:val="0"/>
      <w:color w:val="auto"/>
      <w:kern w:val="0"/>
      <w:sz w:val="24"/>
      <w:szCs w:val="24"/>
      <w:lang w:val="ru-RU" w:eastAsia="uk-UA"/>
    </w:rPr>
  </w:style>
  <w:style w:type="paragraph" w:styleId="ae">
    <w:name w:val="footer"/>
    <w:basedOn w:val="a"/>
    <w:link w:val="af"/>
    <w:uiPriority w:val="99"/>
    <w:rsid w:val="00D60CFB"/>
    <w:pPr>
      <w:tabs>
        <w:tab w:val="center" w:pos="4677"/>
        <w:tab w:val="right" w:pos="9355"/>
      </w:tabs>
    </w:pPr>
    <w:rPr>
      <w:lang w:val="ru-RU"/>
    </w:rPr>
  </w:style>
  <w:style w:type="character" w:customStyle="1" w:styleId="af">
    <w:name w:val="Нижний колонтитул Знак"/>
    <w:basedOn w:val="a0"/>
    <w:link w:val="ae"/>
    <w:uiPriority w:val="99"/>
    <w:locked/>
    <w:rsid w:val="00D3601B"/>
    <w:rPr>
      <w:rFonts w:ascii="UkrainianLazurski" w:hAnsi="UkrainianLazurski" w:cs="Times New Roman"/>
      <w:b/>
      <w:color w:val="000000"/>
      <w:kern w:val="1"/>
      <w:sz w:val="28"/>
      <w:lang w:val="x-none" w:eastAsia="ru-RU"/>
    </w:rPr>
  </w:style>
  <w:style w:type="paragraph" w:customStyle="1" w:styleId="113">
    <w:name w:val="Знак Знак1 Знак Знак Знак1"/>
    <w:basedOn w:val="a"/>
    <w:uiPriority w:val="99"/>
    <w:rsid w:val="0042128D"/>
    <w:pPr>
      <w:widowControl/>
      <w:suppressAutoHyphens w:val="0"/>
    </w:pPr>
    <w:rPr>
      <w:rFonts w:ascii="Verdana" w:hAnsi="Verdana" w:cs="Times New Roman"/>
      <w:b w:val="0"/>
      <w:bCs w:val="0"/>
      <w:color w:val="auto"/>
      <w:kern w:val="0"/>
      <w:sz w:val="24"/>
      <w:szCs w:val="24"/>
      <w:lang w:val="en-US" w:eastAsia="en-US"/>
    </w:rPr>
  </w:style>
  <w:style w:type="paragraph" w:styleId="af0">
    <w:name w:val="Block Text"/>
    <w:basedOn w:val="a"/>
    <w:uiPriority w:val="99"/>
    <w:rsid w:val="000C28FC"/>
    <w:pPr>
      <w:ind w:left="-3" w:right="-3" w:firstLine="450"/>
      <w:jc w:val="both"/>
    </w:pPr>
    <w:rPr>
      <w:rFonts w:ascii="Times New Roman" w:hAnsi="Times New Roman" w:cs="Times New Roman"/>
      <w:b w:val="0"/>
      <w:i/>
      <w:sz w:val="24"/>
      <w:szCs w:val="24"/>
    </w:rPr>
  </w:style>
  <w:style w:type="paragraph" w:customStyle="1" w:styleId="114">
    <w:name w:val="Знак Знак1 Знак Знак Знак Знак Знак Знак1"/>
    <w:basedOn w:val="a"/>
    <w:uiPriority w:val="99"/>
    <w:rsid w:val="000C28FC"/>
    <w:pPr>
      <w:widowControl/>
      <w:suppressAutoHyphens w:val="0"/>
    </w:pPr>
    <w:rPr>
      <w:rFonts w:ascii="Verdana" w:hAnsi="Verdana" w:cs="Times New Roman"/>
      <w:b w:val="0"/>
      <w:bCs w:val="0"/>
      <w:color w:val="auto"/>
      <w:kern w:val="0"/>
      <w:sz w:val="24"/>
      <w:szCs w:val="24"/>
      <w:lang w:val="en-US" w:eastAsia="en-US"/>
    </w:rPr>
  </w:style>
  <w:style w:type="paragraph" w:customStyle="1" w:styleId="31">
    <w:name w:val="Знак Знак3"/>
    <w:basedOn w:val="a"/>
    <w:uiPriority w:val="99"/>
    <w:rsid w:val="002519CE"/>
    <w:pPr>
      <w:widowControl/>
      <w:suppressAutoHyphens w:val="0"/>
    </w:pPr>
    <w:rPr>
      <w:rFonts w:ascii="Verdana" w:hAnsi="Verdana" w:cs="Verdana"/>
      <w:b w:val="0"/>
      <w:bCs w:val="0"/>
      <w:color w:val="auto"/>
      <w:kern w:val="0"/>
      <w:sz w:val="20"/>
      <w:szCs w:val="20"/>
      <w:lang w:val="en-US" w:eastAsia="en-US"/>
    </w:rPr>
  </w:style>
  <w:style w:type="character" w:customStyle="1" w:styleId="rvts0">
    <w:name w:val="rvts0"/>
    <w:basedOn w:val="a0"/>
    <w:uiPriority w:val="99"/>
    <w:rsid w:val="007F155B"/>
    <w:rPr>
      <w:rFonts w:cs="Times New Roman"/>
    </w:rPr>
  </w:style>
  <w:style w:type="paragraph" w:styleId="32">
    <w:name w:val="Body Text Indent 3"/>
    <w:basedOn w:val="a"/>
    <w:link w:val="33"/>
    <w:uiPriority w:val="99"/>
    <w:rsid w:val="00B063E9"/>
    <w:pPr>
      <w:spacing w:after="120"/>
      <w:ind w:left="283"/>
    </w:pPr>
    <w:rPr>
      <w:sz w:val="16"/>
      <w:szCs w:val="16"/>
      <w:lang w:val="ru-RU"/>
    </w:rPr>
  </w:style>
  <w:style w:type="character" w:customStyle="1" w:styleId="33">
    <w:name w:val="Основной текст с отступом 3 Знак"/>
    <w:basedOn w:val="a0"/>
    <w:link w:val="32"/>
    <w:uiPriority w:val="99"/>
    <w:locked/>
    <w:rsid w:val="00D3601B"/>
    <w:rPr>
      <w:rFonts w:ascii="UkrainianLazurski" w:hAnsi="UkrainianLazurski" w:cs="Times New Roman"/>
      <w:b/>
      <w:color w:val="000000"/>
      <w:kern w:val="1"/>
      <w:sz w:val="16"/>
      <w:lang w:val="x-none" w:eastAsia="ru-RU"/>
    </w:rPr>
  </w:style>
  <w:style w:type="paragraph" w:styleId="22">
    <w:name w:val="Body Text Indent 2"/>
    <w:basedOn w:val="a"/>
    <w:link w:val="23"/>
    <w:uiPriority w:val="99"/>
    <w:rsid w:val="00B063E9"/>
    <w:pPr>
      <w:spacing w:after="120" w:line="480" w:lineRule="auto"/>
      <w:ind w:left="283"/>
    </w:pPr>
    <w:rPr>
      <w:lang w:val="ru-RU"/>
    </w:rPr>
  </w:style>
  <w:style w:type="character" w:customStyle="1" w:styleId="23">
    <w:name w:val="Основной текст с отступом 2 Знак"/>
    <w:basedOn w:val="a0"/>
    <w:link w:val="22"/>
    <w:uiPriority w:val="99"/>
    <w:locked/>
    <w:rsid w:val="00D3601B"/>
    <w:rPr>
      <w:rFonts w:ascii="UkrainianLazurski" w:hAnsi="UkrainianLazurski" w:cs="Times New Roman"/>
      <w:b/>
      <w:color w:val="000000"/>
      <w:kern w:val="1"/>
      <w:sz w:val="28"/>
      <w:lang w:val="x-none" w:eastAsia="ru-RU"/>
    </w:rPr>
  </w:style>
  <w:style w:type="paragraph" w:customStyle="1" w:styleId="af1">
    <w:name w:val="Знак Знак Знак Знак Знак Знак Знак Знак Знак Знак Знак Знак"/>
    <w:basedOn w:val="a"/>
    <w:uiPriority w:val="99"/>
    <w:rsid w:val="00A201D7"/>
    <w:pPr>
      <w:widowControl/>
      <w:suppressAutoHyphens w:val="0"/>
    </w:pPr>
    <w:rPr>
      <w:rFonts w:ascii="Verdana" w:hAnsi="Verdana" w:cs="Times New Roman"/>
      <w:b w:val="0"/>
      <w:bCs w:val="0"/>
      <w:color w:val="auto"/>
      <w:kern w:val="0"/>
      <w:sz w:val="20"/>
      <w:szCs w:val="20"/>
      <w:lang w:val="en-US" w:eastAsia="en-US"/>
    </w:rPr>
  </w:style>
  <w:style w:type="paragraph" w:styleId="af2">
    <w:name w:val="Body Text Indent"/>
    <w:basedOn w:val="a"/>
    <w:link w:val="af3"/>
    <w:uiPriority w:val="99"/>
    <w:rsid w:val="00526701"/>
    <w:pPr>
      <w:autoSpaceDE w:val="0"/>
      <w:ind w:firstLine="540"/>
      <w:jc w:val="both"/>
    </w:pPr>
    <w:rPr>
      <w:rFonts w:ascii="Times New Roman" w:hAnsi="Times New Roman" w:cs="Times New Roman"/>
      <w:b w:val="0"/>
      <w:color w:val="auto"/>
      <w:sz w:val="24"/>
      <w:szCs w:val="24"/>
      <w:lang w:val="ru-RU"/>
    </w:rPr>
  </w:style>
  <w:style w:type="character" w:customStyle="1" w:styleId="af3">
    <w:name w:val="Основной текст с отступом Знак"/>
    <w:basedOn w:val="a0"/>
    <w:link w:val="af2"/>
    <w:uiPriority w:val="99"/>
    <w:locked/>
    <w:rsid w:val="00D3601B"/>
    <w:rPr>
      <w:rFonts w:cs="Times New Roman"/>
      <w:kern w:val="1"/>
      <w:sz w:val="24"/>
      <w:lang w:val="x-none" w:eastAsia="ru-RU"/>
    </w:rPr>
  </w:style>
  <w:style w:type="paragraph" w:customStyle="1" w:styleId="rvps2">
    <w:name w:val="rvps2"/>
    <w:basedOn w:val="a"/>
    <w:rsid w:val="008A62D7"/>
    <w:pPr>
      <w:widowControl/>
      <w:suppressAutoHyphens w:val="0"/>
      <w:spacing w:before="100" w:beforeAutospacing="1" w:after="100" w:afterAutospacing="1"/>
    </w:pPr>
    <w:rPr>
      <w:rFonts w:ascii="Times New Roman" w:hAnsi="Times New Roman" w:cs="Times New Roman"/>
      <w:b w:val="0"/>
      <w:bCs w:val="0"/>
      <w:color w:val="auto"/>
      <w:kern w:val="0"/>
      <w:sz w:val="24"/>
      <w:szCs w:val="24"/>
      <w:lang w:eastAsia="uk-UA"/>
    </w:rPr>
  </w:style>
  <w:style w:type="character" w:customStyle="1" w:styleId="rvts11">
    <w:name w:val="rvts11"/>
    <w:basedOn w:val="a0"/>
    <w:uiPriority w:val="99"/>
    <w:rsid w:val="00DB731B"/>
    <w:rPr>
      <w:rFonts w:cs="Times New Roman"/>
    </w:rPr>
  </w:style>
  <w:style w:type="character" w:customStyle="1" w:styleId="rvts46">
    <w:name w:val="rvts46"/>
    <w:basedOn w:val="a0"/>
    <w:uiPriority w:val="99"/>
    <w:rsid w:val="002D600D"/>
    <w:rPr>
      <w:rFonts w:cs="Times New Roman"/>
    </w:rPr>
  </w:style>
  <w:style w:type="character" w:customStyle="1" w:styleId="rvts9">
    <w:name w:val="rvts9"/>
    <w:basedOn w:val="a0"/>
    <w:uiPriority w:val="99"/>
    <w:rsid w:val="00CE2D89"/>
    <w:rPr>
      <w:rFonts w:cs="Times New Roman"/>
    </w:rPr>
  </w:style>
  <w:style w:type="character" w:customStyle="1" w:styleId="rvts23">
    <w:name w:val="rvts23"/>
    <w:basedOn w:val="a0"/>
    <w:uiPriority w:val="99"/>
    <w:rsid w:val="00A20376"/>
    <w:rPr>
      <w:rFonts w:cs="Times New Roman"/>
    </w:rPr>
  </w:style>
  <w:style w:type="character" w:styleId="af4">
    <w:name w:val="Hyperlink"/>
    <w:basedOn w:val="a0"/>
    <w:uiPriority w:val="99"/>
    <w:rsid w:val="00636CE9"/>
    <w:rPr>
      <w:rFonts w:cs="Times New Roman"/>
      <w:color w:val="0000FF"/>
      <w:u w:val="single"/>
    </w:rPr>
  </w:style>
  <w:style w:type="character" w:styleId="af5">
    <w:name w:val="page number"/>
    <w:basedOn w:val="a0"/>
    <w:uiPriority w:val="99"/>
    <w:rsid w:val="006C16D4"/>
    <w:rPr>
      <w:rFonts w:cs="Times New Roman"/>
    </w:rPr>
  </w:style>
  <w:style w:type="paragraph" w:styleId="af6">
    <w:name w:val="header"/>
    <w:basedOn w:val="a"/>
    <w:link w:val="af7"/>
    <w:uiPriority w:val="99"/>
    <w:rsid w:val="006C16D4"/>
    <w:pPr>
      <w:tabs>
        <w:tab w:val="center" w:pos="4819"/>
        <w:tab w:val="right" w:pos="9639"/>
      </w:tabs>
    </w:pPr>
    <w:rPr>
      <w:lang w:val="ru-RU"/>
    </w:rPr>
  </w:style>
  <w:style w:type="character" w:customStyle="1" w:styleId="af7">
    <w:name w:val="Верхний колонтитул Знак"/>
    <w:basedOn w:val="a0"/>
    <w:link w:val="af6"/>
    <w:uiPriority w:val="99"/>
    <w:locked/>
    <w:rsid w:val="00D3601B"/>
    <w:rPr>
      <w:rFonts w:ascii="UkrainianLazurski" w:hAnsi="UkrainianLazurski" w:cs="Times New Roman"/>
      <w:b/>
      <w:color w:val="000000"/>
      <w:kern w:val="1"/>
      <w:sz w:val="28"/>
      <w:lang w:val="x-none" w:eastAsia="ru-RU"/>
    </w:rPr>
  </w:style>
  <w:style w:type="paragraph" w:customStyle="1" w:styleId="af8">
    <w:name w:val="Знак Знак Знак Знак Знак Знак"/>
    <w:basedOn w:val="a"/>
    <w:uiPriority w:val="99"/>
    <w:rsid w:val="00D3601B"/>
    <w:pPr>
      <w:widowControl/>
      <w:suppressAutoHyphens w:val="0"/>
    </w:pPr>
    <w:rPr>
      <w:rFonts w:ascii="Verdana" w:hAnsi="Verdana" w:cs="Times New Roman"/>
      <w:b w:val="0"/>
      <w:bCs w:val="0"/>
      <w:color w:val="auto"/>
      <w:kern w:val="0"/>
      <w:sz w:val="24"/>
      <w:szCs w:val="24"/>
      <w:lang w:val="en-US" w:eastAsia="en-US"/>
    </w:rPr>
  </w:style>
  <w:style w:type="paragraph" w:styleId="34">
    <w:name w:val="Body Text 3"/>
    <w:basedOn w:val="a"/>
    <w:link w:val="35"/>
    <w:uiPriority w:val="99"/>
    <w:rsid w:val="00D3601B"/>
    <w:pPr>
      <w:widowControl/>
      <w:suppressAutoHyphens w:val="0"/>
      <w:spacing w:after="120"/>
    </w:pPr>
    <w:rPr>
      <w:rFonts w:ascii="Times New Roman" w:hAnsi="Times New Roman" w:cs="Times New Roman"/>
      <w:b w:val="0"/>
      <w:bCs w:val="0"/>
      <w:color w:val="auto"/>
      <w:kern w:val="0"/>
      <w:sz w:val="16"/>
      <w:szCs w:val="16"/>
      <w:lang w:val="ru-RU"/>
    </w:rPr>
  </w:style>
  <w:style w:type="character" w:customStyle="1" w:styleId="35">
    <w:name w:val="Основной текст 3 Знак"/>
    <w:basedOn w:val="a0"/>
    <w:link w:val="34"/>
    <w:uiPriority w:val="99"/>
    <w:locked/>
    <w:rsid w:val="00D3601B"/>
    <w:rPr>
      <w:rFonts w:cs="Times New Roman"/>
      <w:sz w:val="16"/>
      <w:lang w:val="ru-RU" w:eastAsia="ru-RU"/>
    </w:rPr>
  </w:style>
  <w:style w:type="paragraph" w:customStyle="1" w:styleId="tjbmf">
    <w:name w:val="tj bmf"/>
    <w:basedOn w:val="a"/>
    <w:uiPriority w:val="99"/>
    <w:rsid w:val="00D3601B"/>
    <w:pPr>
      <w:widowControl/>
      <w:suppressAutoHyphens w:val="0"/>
      <w:spacing w:before="100" w:beforeAutospacing="1" w:after="100" w:afterAutospacing="1"/>
    </w:pPr>
    <w:rPr>
      <w:rFonts w:ascii="Times New Roman" w:hAnsi="Times New Roman" w:cs="Times New Roman"/>
      <w:b w:val="0"/>
      <w:bCs w:val="0"/>
      <w:color w:val="auto"/>
      <w:kern w:val="0"/>
      <w:sz w:val="24"/>
      <w:szCs w:val="24"/>
      <w:lang w:val="ru-RU"/>
    </w:rPr>
  </w:style>
  <w:style w:type="paragraph" w:customStyle="1" w:styleId="CharChar">
    <w:name w:val="Char Знак Знак Char Знак Знак Знак Знак Знак Знак Знак Знак Знак Знак Знак Знак Знак Знак Знак Знак Знак Знак Знак"/>
    <w:basedOn w:val="a"/>
    <w:uiPriority w:val="99"/>
    <w:rsid w:val="00D3601B"/>
    <w:pPr>
      <w:widowControl/>
      <w:suppressAutoHyphens w:val="0"/>
    </w:pPr>
    <w:rPr>
      <w:rFonts w:ascii="Verdana" w:hAnsi="Verdana" w:cs="Times New Roman"/>
      <w:b w:val="0"/>
      <w:bCs w:val="0"/>
      <w:kern w:val="0"/>
      <w:sz w:val="20"/>
      <w:szCs w:val="20"/>
      <w:lang w:val="en-US" w:eastAsia="en-US"/>
    </w:rPr>
  </w:style>
  <w:style w:type="paragraph" w:styleId="af9">
    <w:name w:val="Plain Text"/>
    <w:basedOn w:val="a"/>
    <w:link w:val="afa"/>
    <w:uiPriority w:val="99"/>
    <w:rsid w:val="00D3601B"/>
    <w:pPr>
      <w:suppressAutoHyphens w:val="0"/>
    </w:pPr>
    <w:rPr>
      <w:rFonts w:ascii="Courier New" w:hAnsi="Courier New" w:cs="Times New Roman"/>
      <w:b w:val="0"/>
      <w:bCs w:val="0"/>
      <w:color w:val="auto"/>
      <w:kern w:val="0"/>
      <w:sz w:val="20"/>
      <w:szCs w:val="20"/>
      <w:lang w:val="ru-RU"/>
    </w:rPr>
  </w:style>
  <w:style w:type="character" w:customStyle="1" w:styleId="afa">
    <w:name w:val="Текст Знак"/>
    <w:basedOn w:val="a0"/>
    <w:link w:val="af9"/>
    <w:uiPriority w:val="99"/>
    <w:locked/>
    <w:rsid w:val="00D3601B"/>
    <w:rPr>
      <w:rFonts w:ascii="Courier New" w:hAnsi="Courier New" w:cs="Times New Roman"/>
      <w:lang w:val="x-none" w:eastAsia="ru-RU"/>
    </w:rPr>
  </w:style>
  <w:style w:type="paragraph" w:customStyle="1" w:styleId="19">
    <w:name w:val="Абзац списку1"/>
    <w:basedOn w:val="a"/>
    <w:uiPriority w:val="99"/>
    <w:rsid w:val="00D3601B"/>
    <w:pPr>
      <w:widowControl/>
      <w:suppressAutoHyphens w:val="0"/>
      <w:spacing w:after="200" w:line="276" w:lineRule="auto"/>
      <w:ind w:left="720"/>
    </w:pPr>
    <w:rPr>
      <w:rFonts w:ascii="Calibri" w:hAnsi="Calibri" w:cs="Calibri"/>
      <w:b w:val="0"/>
      <w:bCs w:val="0"/>
      <w:color w:val="auto"/>
      <w:kern w:val="0"/>
      <w:sz w:val="22"/>
      <w:szCs w:val="22"/>
      <w:lang w:eastAsia="en-US"/>
    </w:rPr>
  </w:style>
  <w:style w:type="paragraph" w:customStyle="1" w:styleId="StyleAwt">
    <w:name w:val="StyleAwt"/>
    <w:basedOn w:val="a"/>
    <w:uiPriority w:val="99"/>
    <w:rsid w:val="00D3601B"/>
    <w:pPr>
      <w:widowControl/>
      <w:suppressAutoHyphens w:val="0"/>
      <w:spacing w:line="220" w:lineRule="exact"/>
    </w:pPr>
    <w:rPr>
      <w:rFonts w:ascii="Times New Roman" w:hAnsi="Times New Roman" w:cs="Times New Roman"/>
      <w:bCs w:val="0"/>
      <w:i/>
      <w:color w:val="auto"/>
      <w:kern w:val="0"/>
      <w:sz w:val="18"/>
      <w:szCs w:val="20"/>
      <w:u w:val="single"/>
    </w:rPr>
  </w:style>
  <w:style w:type="paragraph" w:customStyle="1" w:styleId="1110">
    <w:name w:val="Знак Знак1 Знак Знак Знак1 Знак Знак Знак Знак Знак Знак Знак Знак Знак Знак Знак Знак Знак Знак Знак Знак Знак Знак1"/>
    <w:basedOn w:val="a"/>
    <w:uiPriority w:val="99"/>
    <w:rsid w:val="00D3601B"/>
    <w:pPr>
      <w:widowControl/>
      <w:suppressAutoHyphens w:val="0"/>
    </w:pPr>
    <w:rPr>
      <w:rFonts w:ascii="Verdana" w:hAnsi="Verdana" w:cs="Times New Roman"/>
      <w:b w:val="0"/>
      <w:bCs w:val="0"/>
      <w:color w:val="auto"/>
      <w:kern w:val="0"/>
      <w:sz w:val="24"/>
      <w:szCs w:val="24"/>
      <w:lang w:val="en-US" w:eastAsia="en-US"/>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w:basedOn w:val="a"/>
    <w:uiPriority w:val="99"/>
    <w:rsid w:val="00D3601B"/>
    <w:pPr>
      <w:widowControl/>
      <w:suppressAutoHyphens w:val="0"/>
    </w:pPr>
    <w:rPr>
      <w:rFonts w:ascii="Verdana" w:hAnsi="Verdana" w:cs="Verdana"/>
      <w:b w:val="0"/>
      <w:bCs w:val="0"/>
      <w:color w:val="auto"/>
      <w:kern w:val="0"/>
      <w:sz w:val="20"/>
      <w:szCs w:val="20"/>
      <w:lang w:val="en-US" w:eastAsia="en-US"/>
    </w:rPr>
  </w:style>
  <w:style w:type="paragraph" w:customStyle="1" w:styleId="24">
    <w:name w:val="Знак Знак Знак Знак Знак Знак Знак Знак Знак2"/>
    <w:basedOn w:val="a"/>
    <w:uiPriority w:val="99"/>
    <w:rsid w:val="00D3601B"/>
    <w:pPr>
      <w:widowControl/>
      <w:suppressAutoHyphens w:val="0"/>
    </w:pPr>
    <w:rPr>
      <w:rFonts w:ascii="Verdana" w:hAnsi="Verdana" w:cs="Times New Roman"/>
      <w:b w:val="0"/>
      <w:bCs w:val="0"/>
      <w:color w:val="auto"/>
      <w:kern w:val="0"/>
      <w:sz w:val="20"/>
      <w:szCs w:val="20"/>
      <w:lang w:val="en-US" w:eastAsia="en-US"/>
    </w:rPr>
  </w:style>
  <w:style w:type="table" w:customStyle="1" w:styleId="1a">
    <w:name w:val="Сітка таблиці1"/>
    <w:basedOn w:val="a1"/>
    <w:next w:val="a3"/>
    <w:uiPriority w:val="99"/>
    <w:rsid w:val="00252932"/>
    <w:pPr>
      <w:spacing w:after="0" w:line="240" w:lineRule="auto"/>
    </w:pPr>
    <w:rPr>
      <w:rFonts w:ascii="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11">
    <w:name w:val="Знак Знак1 Знак Знак Знак1 Знак1 Знак Знак"/>
    <w:basedOn w:val="a"/>
    <w:uiPriority w:val="99"/>
    <w:rsid w:val="00F14EAD"/>
    <w:pPr>
      <w:widowControl/>
      <w:suppressAutoHyphens w:val="0"/>
    </w:pPr>
    <w:rPr>
      <w:rFonts w:ascii="Verdana" w:hAnsi="Verdana" w:cs="Times New Roman"/>
      <w:b w:val="0"/>
      <w:bCs w:val="0"/>
      <w:color w:val="auto"/>
      <w:kern w:val="0"/>
      <w:sz w:val="24"/>
      <w:szCs w:val="24"/>
      <w:lang w:val="en-US" w:eastAsia="en-US"/>
    </w:rPr>
  </w:style>
  <w:style w:type="table" w:customStyle="1" w:styleId="25">
    <w:name w:val="Сітка таблиці2"/>
    <w:basedOn w:val="a1"/>
    <w:next w:val="a3"/>
    <w:uiPriority w:val="99"/>
    <w:rsid w:val="00247833"/>
    <w:pPr>
      <w:spacing w:after="0" w:line="240" w:lineRule="auto"/>
    </w:pPr>
    <w:rPr>
      <w:rFonts w:ascii="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ітка таблиці11"/>
    <w:uiPriority w:val="99"/>
    <w:rsid w:val="00247833"/>
    <w:pPr>
      <w:spacing w:after="0" w:line="240" w:lineRule="auto"/>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
    <w:name w:val="Сітка таблиці21"/>
    <w:uiPriority w:val="99"/>
    <w:rsid w:val="00247833"/>
    <w:pPr>
      <w:spacing w:after="0" w:line="240" w:lineRule="auto"/>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
    <w:name w:val="Сітка таблиці3"/>
    <w:uiPriority w:val="99"/>
    <w:rsid w:val="00247833"/>
    <w:pPr>
      <w:spacing w:after="0" w:line="240" w:lineRule="auto"/>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
    <w:name w:val="Сітка таблиці4"/>
    <w:uiPriority w:val="99"/>
    <w:rsid w:val="00247833"/>
    <w:pPr>
      <w:spacing w:after="0" w:line="240" w:lineRule="auto"/>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
    <w:name w:val="Сітка таблиці5"/>
    <w:uiPriority w:val="99"/>
    <w:rsid w:val="00247833"/>
    <w:pPr>
      <w:spacing w:after="0" w:line="240" w:lineRule="auto"/>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b">
    <w:name w:val="1"/>
    <w:basedOn w:val="a"/>
    <w:uiPriority w:val="99"/>
    <w:rsid w:val="008D215C"/>
    <w:pPr>
      <w:widowControl/>
      <w:suppressAutoHyphens w:val="0"/>
    </w:pPr>
    <w:rPr>
      <w:rFonts w:ascii="Verdana" w:hAnsi="Verdana" w:cs="Verdana"/>
      <w:b w:val="0"/>
      <w:bCs w:val="0"/>
      <w:color w:val="auto"/>
      <w:kern w:val="0"/>
      <w:sz w:val="20"/>
      <w:szCs w:val="20"/>
      <w:lang w:val="en-US" w:eastAsia="en-US"/>
    </w:rPr>
  </w:style>
  <w:style w:type="character" w:customStyle="1" w:styleId="rvts44">
    <w:name w:val="rvts44"/>
    <w:uiPriority w:val="99"/>
    <w:rsid w:val="00F27F4C"/>
  </w:style>
  <w:style w:type="paragraph" w:customStyle="1" w:styleId="1c">
    <w:name w:val="Знак Знак1 Знак Знак Знак Знак Знак Знак Знак Знак Знак Знак Знак Знак Знак Знак Знак Знак Знак"/>
    <w:basedOn w:val="a"/>
    <w:uiPriority w:val="99"/>
    <w:rsid w:val="004208C6"/>
    <w:pPr>
      <w:widowControl/>
      <w:suppressAutoHyphens w:val="0"/>
    </w:pPr>
    <w:rPr>
      <w:rFonts w:ascii="Verdana" w:hAnsi="Verdana" w:cs="Verdana"/>
      <w:b w:val="0"/>
      <w:bCs w:val="0"/>
      <w:color w:val="auto"/>
      <w:kern w:val="0"/>
      <w:sz w:val="24"/>
      <w:szCs w:val="24"/>
      <w:lang w:val="en-US" w:eastAsia="en-US"/>
    </w:rPr>
  </w:style>
  <w:style w:type="paragraph" w:customStyle="1" w:styleId="1d">
    <w:name w:val="Знак Знак1 Знак Знак Знак Знак Знак Знак Знак Знак Знак Знак Знак Знак Знак"/>
    <w:basedOn w:val="a"/>
    <w:uiPriority w:val="99"/>
    <w:rsid w:val="00D879B5"/>
    <w:pPr>
      <w:widowControl/>
      <w:suppressAutoHyphens w:val="0"/>
    </w:pPr>
    <w:rPr>
      <w:rFonts w:ascii="Verdana" w:hAnsi="Verdana" w:cs="Verdana"/>
      <w:b w:val="0"/>
      <w:bCs w:val="0"/>
      <w:color w:val="auto"/>
      <w:kern w:val="0"/>
      <w:sz w:val="20"/>
      <w:szCs w:val="20"/>
      <w:lang w:val="en-US" w:eastAsia="en-US"/>
    </w:rPr>
  </w:style>
  <w:style w:type="table" w:customStyle="1" w:styleId="61">
    <w:name w:val="Сітка таблиці6"/>
    <w:basedOn w:val="a1"/>
    <w:next w:val="a3"/>
    <w:uiPriority w:val="99"/>
    <w:rsid w:val="00AA0B19"/>
    <w:pPr>
      <w:spacing w:after="0" w:line="240" w:lineRule="auto"/>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
    <w:name w:val="Сітка таблиці7"/>
    <w:basedOn w:val="a1"/>
    <w:next w:val="a3"/>
    <w:uiPriority w:val="99"/>
    <w:rsid w:val="001778F6"/>
    <w:pPr>
      <w:spacing w:after="0" w:line="240" w:lineRule="auto"/>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CharChar0">
    <w:name w:val="Char Знак Знак Char Знак Знак Char Знак Знак Char Знак Знак Знак Знак Знак Знак Знак Знак"/>
    <w:basedOn w:val="a"/>
    <w:uiPriority w:val="99"/>
    <w:rsid w:val="001778F6"/>
    <w:pPr>
      <w:widowControl/>
      <w:suppressAutoHyphens w:val="0"/>
    </w:pPr>
    <w:rPr>
      <w:rFonts w:ascii="Verdana" w:eastAsia="Batang" w:hAnsi="Verdana" w:cs="Verdana"/>
      <w:b w:val="0"/>
      <w:bCs w:val="0"/>
      <w:color w:val="auto"/>
      <w:kern w:val="0"/>
      <w:sz w:val="20"/>
      <w:szCs w:val="20"/>
      <w:lang w:val="en-US" w:eastAsia="en-US"/>
    </w:rPr>
  </w:style>
  <w:style w:type="character" w:customStyle="1" w:styleId="a5">
    <w:name w:val="Нормальний текст Знак"/>
    <w:link w:val="a4"/>
    <w:uiPriority w:val="99"/>
    <w:locked/>
    <w:rsid w:val="00D21174"/>
    <w:rPr>
      <w:rFonts w:ascii="Antiqua" w:hAnsi="Antiqua"/>
      <w:sz w:val="26"/>
      <w:lang w:val="x-none" w:eastAsia="ru-RU"/>
    </w:rPr>
  </w:style>
  <w:style w:type="character" w:customStyle="1" w:styleId="err1">
    <w:name w:val="err1"/>
    <w:basedOn w:val="a0"/>
    <w:uiPriority w:val="99"/>
    <w:rsid w:val="003E192A"/>
    <w:rPr>
      <w:rFonts w:ascii="Tahoma" w:hAnsi="Tahoma" w:cs="Tahoma"/>
      <w:color w:val="FF0000"/>
      <w:sz w:val="14"/>
      <w:szCs w:val="14"/>
      <w:bdr w:val="single" w:sz="4" w:space="1" w:color="D4DEE8" w:frame="1"/>
      <w:shd w:val="clear" w:color="auto" w:fill="F9F9EC"/>
    </w:rPr>
  </w:style>
  <w:style w:type="paragraph" w:styleId="afb">
    <w:name w:val="No Spacing"/>
    <w:uiPriority w:val="1"/>
    <w:qFormat/>
    <w:rsid w:val="001D6A71"/>
    <w:pPr>
      <w:widowControl w:val="0"/>
      <w:suppressAutoHyphens/>
      <w:spacing w:after="0" w:line="240" w:lineRule="auto"/>
    </w:pPr>
    <w:rPr>
      <w:rFonts w:ascii="UkrainianLazurski" w:hAnsi="UkrainianLazurski" w:cs="UkrainianLazurski"/>
      <w:b/>
      <w:bCs/>
      <w:color w:val="000000"/>
      <w:kern w:val="1"/>
      <w:sz w:val="28"/>
      <w:szCs w:val="28"/>
      <w:lang w:eastAsia="ru-RU"/>
    </w:rPr>
  </w:style>
  <w:style w:type="paragraph" w:styleId="afc">
    <w:name w:val="Subtitle"/>
    <w:basedOn w:val="a"/>
    <w:link w:val="afd"/>
    <w:uiPriority w:val="11"/>
    <w:qFormat/>
    <w:rsid w:val="00F9121F"/>
    <w:pPr>
      <w:suppressAutoHyphens w:val="0"/>
      <w:autoSpaceDE w:val="0"/>
      <w:autoSpaceDN w:val="0"/>
      <w:adjustRightInd w:val="0"/>
    </w:pPr>
    <w:rPr>
      <w:rFonts w:ascii="Times New Roman" w:hAnsi="Times New Roman" w:cs="Times New Roman"/>
      <w:bCs w:val="0"/>
      <w:color w:val="auto"/>
      <w:kern w:val="0"/>
    </w:rPr>
  </w:style>
  <w:style w:type="character" w:customStyle="1" w:styleId="afd">
    <w:name w:val="Подзаголовок Знак"/>
    <w:basedOn w:val="a0"/>
    <w:link w:val="afc"/>
    <w:uiPriority w:val="11"/>
    <w:locked/>
    <w:rsid w:val="00F9121F"/>
    <w:rPr>
      <w:rFonts w:cs="Times New Roman"/>
      <w:b/>
      <w:sz w:val="28"/>
      <w:szCs w:val="28"/>
      <w:lang w:val="x-none" w:eastAsia="ru-RU"/>
    </w:rPr>
  </w:style>
  <w:style w:type="paragraph" w:customStyle="1" w:styleId="afe">
    <w:name w:val="Знак Знак Знак Знак Знак Знак Знак"/>
    <w:basedOn w:val="a"/>
    <w:rsid w:val="00F9121F"/>
    <w:pPr>
      <w:widowControl/>
      <w:suppressAutoHyphens w:val="0"/>
    </w:pPr>
    <w:rPr>
      <w:rFonts w:ascii="Verdana" w:hAnsi="Verdana" w:cs="Verdana"/>
      <w:b w:val="0"/>
      <w:bCs w:val="0"/>
      <w:color w:val="auto"/>
      <w:kern w:val="0"/>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788464">
      <w:bodyDiv w:val="1"/>
      <w:marLeft w:val="0"/>
      <w:marRight w:val="0"/>
      <w:marTop w:val="0"/>
      <w:marBottom w:val="0"/>
      <w:divBdr>
        <w:top w:val="none" w:sz="0" w:space="0" w:color="auto"/>
        <w:left w:val="none" w:sz="0" w:space="0" w:color="auto"/>
        <w:bottom w:val="none" w:sz="0" w:space="0" w:color="auto"/>
        <w:right w:val="none" w:sz="0" w:space="0" w:color="auto"/>
      </w:divBdr>
    </w:div>
    <w:div w:id="791902267">
      <w:marLeft w:val="0"/>
      <w:marRight w:val="0"/>
      <w:marTop w:val="0"/>
      <w:marBottom w:val="0"/>
      <w:divBdr>
        <w:top w:val="none" w:sz="0" w:space="0" w:color="auto"/>
        <w:left w:val="none" w:sz="0" w:space="0" w:color="auto"/>
        <w:bottom w:val="none" w:sz="0" w:space="0" w:color="auto"/>
        <w:right w:val="none" w:sz="0" w:space="0" w:color="auto"/>
      </w:divBdr>
    </w:div>
    <w:div w:id="791902268">
      <w:marLeft w:val="0"/>
      <w:marRight w:val="0"/>
      <w:marTop w:val="0"/>
      <w:marBottom w:val="0"/>
      <w:divBdr>
        <w:top w:val="none" w:sz="0" w:space="0" w:color="auto"/>
        <w:left w:val="none" w:sz="0" w:space="0" w:color="auto"/>
        <w:bottom w:val="none" w:sz="0" w:space="0" w:color="auto"/>
        <w:right w:val="none" w:sz="0" w:space="0" w:color="auto"/>
      </w:divBdr>
    </w:div>
    <w:div w:id="791902273">
      <w:marLeft w:val="0"/>
      <w:marRight w:val="0"/>
      <w:marTop w:val="0"/>
      <w:marBottom w:val="0"/>
      <w:divBdr>
        <w:top w:val="none" w:sz="0" w:space="0" w:color="auto"/>
        <w:left w:val="none" w:sz="0" w:space="0" w:color="auto"/>
        <w:bottom w:val="none" w:sz="0" w:space="0" w:color="auto"/>
        <w:right w:val="none" w:sz="0" w:space="0" w:color="auto"/>
      </w:divBdr>
      <w:divsChild>
        <w:div w:id="791902338">
          <w:marLeft w:val="0"/>
          <w:marRight w:val="0"/>
          <w:marTop w:val="100"/>
          <w:marBottom w:val="100"/>
          <w:divBdr>
            <w:top w:val="none" w:sz="0" w:space="0" w:color="auto"/>
            <w:left w:val="none" w:sz="0" w:space="0" w:color="auto"/>
            <w:bottom w:val="none" w:sz="0" w:space="0" w:color="auto"/>
            <w:right w:val="none" w:sz="0" w:space="0" w:color="auto"/>
          </w:divBdr>
          <w:divsChild>
            <w:div w:id="791902398">
              <w:marLeft w:val="0"/>
              <w:marRight w:val="0"/>
              <w:marTop w:val="0"/>
              <w:marBottom w:val="0"/>
              <w:divBdr>
                <w:top w:val="none" w:sz="0" w:space="0" w:color="auto"/>
                <w:left w:val="none" w:sz="0" w:space="0" w:color="auto"/>
                <w:bottom w:val="none" w:sz="0" w:space="0" w:color="auto"/>
                <w:right w:val="none" w:sz="0" w:space="0" w:color="auto"/>
              </w:divBdr>
              <w:divsChild>
                <w:div w:id="791902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1902276">
      <w:marLeft w:val="0"/>
      <w:marRight w:val="0"/>
      <w:marTop w:val="0"/>
      <w:marBottom w:val="0"/>
      <w:divBdr>
        <w:top w:val="none" w:sz="0" w:space="0" w:color="auto"/>
        <w:left w:val="none" w:sz="0" w:space="0" w:color="auto"/>
        <w:bottom w:val="none" w:sz="0" w:space="0" w:color="auto"/>
        <w:right w:val="none" w:sz="0" w:space="0" w:color="auto"/>
      </w:divBdr>
    </w:div>
    <w:div w:id="791902280">
      <w:marLeft w:val="0"/>
      <w:marRight w:val="0"/>
      <w:marTop w:val="0"/>
      <w:marBottom w:val="0"/>
      <w:divBdr>
        <w:top w:val="none" w:sz="0" w:space="0" w:color="auto"/>
        <w:left w:val="none" w:sz="0" w:space="0" w:color="auto"/>
        <w:bottom w:val="none" w:sz="0" w:space="0" w:color="auto"/>
        <w:right w:val="none" w:sz="0" w:space="0" w:color="auto"/>
      </w:divBdr>
    </w:div>
    <w:div w:id="791902286">
      <w:marLeft w:val="0"/>
      <w:marRight w:val="0"/>
      <w:marTop w:val="0"/>
      <w:marBottom w:val="0"/>
      <w:divBdr>
        <w:top w:val="none" w:sz="0" w:space="0" w:color="auto"/>
        <w:left w:val="none" w:sz="0" w:space="0" w:color="auto"/>
        <w:bottom w:val="none" w:sz="0" w:space="0" w:color="auto"/>
        <w:right w:val="none" w:sz="0" w:space="0" w:color="auto"/>
      </w:divBdr>
      <w:divsChild>
        <w:div w:id="791902384">
          <w:marLeft w:val="0"/>
          <w:marRight w:val="0"/>
          <w:marTop w:val="100"/>
          <w:marBottom w:val="100"/>
          <w:divBdr>
            <w:top w:val="none" w:sz="0" w:space="0" w:color="auto"/>
            <w:left w:val="none" w:sz="0" w:space="0" w:color="auto"/>
            <w:bottom w:val="none" w:sz="0" w:space="0" w:color="auto"/>
            <w:right w:val="none" w:sz="0" w:space="0" w:color="auto"/>
          </w:divBdr>
          <w:divsChild>
            <w:div w:id="791902302">
              <w:marLeft w:val="0"/>
              <w:marRight w:val="0"/>
              <w:marTop w:val="0"/>
              <w:marBottom w:val="0"/>
              <w:divBdr>
                <w:top w:val="none" w:sz="0" w:space="0" w:color="auto"/>
                <w:left w:val="none" w:sz="0" w:space="0" w:color="auto"/>
                <w:bottom w:val="none" w:sz="0" w:space="0" w:color="auto"/>
                <w:right w:val="none" w:sz="0" w:space="0" w:color="auto"/>
              </w:divBdr>
              <w:divsChild>
                <w:div w:id="791902429">
                  <w:marLeft w:val="0"/>
                  <w:marRight w:val="0"/>
                  <w:marTop w:val="0"/>
                  <w:marBottom w:val="0"/>
                  <w:divBdr>
                    <w:top w:val="none" w:sz="0" w:space="0" w:color="auto"/>
                    <w:left w:val="none" w:sz="0" w:space="0" w:color="auto"/>
                    <w:bottom w:val="none" w:sz="0" w:space="0" w:color="auto"/>
                    <w:right w:val="none" w:sz="0" w:space="0" w:color="auto"/>
                  </w:divBdr>
                  <w:divsChild>
                    <w:div w:id="791902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1902287">
      <w:marLeft w:val="0"/>
      <w:marRight w:val="0"/>
      <w:marTop w:val="0"/>
      <w:marBottom w:val="0"/>
      <w:divBdr>
        <w:top w:val="none" w:sz="0" w:space="0" w:color="auto"/>
        <w:left w:val="none" w:sz="0" w:space="0" w:color="auto"/>
        <w:bottom w:val="none" w:sz="0" w:space="0" w:color="auto"/>
        <w:right w:val="none" w:sz="0" w:space="0" w:color="auto"/>
      </w:divBdr>
    </w:div>
    <w:div w:id="791902292">
      <w:marLeft w:val="0"/>
      <w:marRight w:val="0"/>
      <w:marTop w:val="0"/>
      <w:marBottom w:val="0"/>
      <w:divBdr>
        <w:top w:val="none" w:sz="0" w:space="0" w:color="auto"/>
        <w:left w:val="none" w:sz="0" w:space="0" w:color="auto"/>
        <w:bottom w:val="none" w:sz="0" w:space="0" w:color="auto"/>
        <w:right w:val="none" w:sz="0" w:space="0" w:color="auto"/>
      </w:divBdr>
      <w:divsChild>
        <w:div w:id="791902407">
          <w:marLeft w:val="0"/>
          <w:marRight w:val="0"/>
          <w:marTop w:val="100"/>
          <w:marBottom w:val="100"/>
          <w:divBdr>
            <w:top w:val="none" w:sz="0" w:space="0" w:color="auto"/>
            <w:left w:val="none" w:sz="0" w:space="0" w:color="auto"/>
            <w:bottom w:val="none" w:sz="0" w:space="0" w:color="auto"/>
            <w:right w:val="none" w:sz="0" w:space="0" w:color="auto"/>
          </w:divBdr>
          <w:divsChild>
            <w:div w:id="791902321">
              <w:marLeft w:val="0"/>
              <w:marRight w:val="0"/>
              <w:marTop w:val="0"/>
              <w:marBottom w:val="0"/>
              <w:divBdr>
                <w:top w:val="none" w:sz="0" w:space="0" w:color="auto"/>
                <w:left w:val="none" w:sz="0" w:space="0" w:color="auto"/>
                <w:bottom w:val="none" w:sz="0" w:space="0" w:color="auto"/>
                <w:right w:val="none" w:sz="0" w:space="0" w:color="auto"/>
              </w:divBdr>
              <w:divsChild>
                <w:div w:id="791902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1902294">
      <w:marLeft w:val="0"/>
      <w:marRight w:val="0"/>
      <w:marTop w:val="0"/>
      <w:marBottom w:val="0"/>
      <w:divBdr>
        <w:top w:val="none" w:sz="0" w:space="0" w:color="auto"/>
        <w:left w:val="none" w:sz="0" w:space="0" w:color="auto"/>
        <w:bottom w:val="none" w:sz="0" w:space="0" w:color="auto"/>
        <w:right w:val="none" w:sz="0" w:space="0" w:color="auto"/>
      </w:divBdr>
    </w:div>
    <w:div w:id="791902295">
      <w:marLeft w:val="0"/>
      <w:marRight w:val="0"/>
      <w:marTop w:val="0"/>
      <w:marBottom w:val="0"/>
      <w:divBdr>
        <w:top w:val="none" w:sz="0" w:space="0" w:color="auto"/>
        <w:left w:val="none" w:sz="0" w:space="0" w:color="auto"/>
        <w:bottom w:val="none" w:sz="0" w:space="0" w:color="auto"/>
        <w:right w:val="none" w:sz="0" w:space="0" w:color="auto"/>
      </w:divBdr>
    </w:div>
    <w:div w:id="791902297">
      <w:marLeft w:val="0"/>
      <w:marRight w:val="0"/>
      <w:marTop w:val="0"/>
      <w:marBottom w:val="0"/>
      <w:divBdr>
        <w:top w:val="none" w:sz="0" w:space="0" w:color="auto"/>
        <w:left w:val="none" w:sz="0" w:space="0" w:color="auto"/>
        <w:bottom w:val="none" w:sz="0" w:space="0" w:color="auto"/>
        <w:right w:val="none" w:sz="0" w:space="0" w:color="auto"/>
      </w:divBdr>
      <w:divsChild>
        <w:div w:id="791902277">
          <w:marLeft w:val="0"/>
          <w:marRight w:val="0"/>
          <w:marTop w:val="100"/>
          <w:marBottom w:val="100"/>
          <w:divBdr>
            <w:top w:val="none" w:sz="0" w:space="0" w:color="auto"/>
            <w:left w:val="none" w:sz="0" w:space="0" w:color="auto"/>
            <w:bottom w:val="none" w:sz="0" w:space="0" w:color="auto"/>
            <w:right w:val="none" w:sz="0" w:space="0" w:color="auto"/>
          </w:divBdr>
          <w:divsChild>
            <w:div w:id="791902388">
              <w:marLeft w:val="0"/>
              <w:marRight w:val="0"/>
              <w:marTop w:val="0"/>
              <w:marBottom w:val="0"/>
              <w:divBdr>
                <w:top w:val="none" w:sz="0" w:space="0" w:color="auto"/>
                <w:left w:val="none" w:sz="0" w:space="0" w:color="auto"/>
                <w:bottom w:val="none" w:sz="0" w:space="0" w:color="auto"/>
                <w:right w:val="none" w:sz="0" w:space="0" w:color="auto"/>
              </w:divBdr>
              <w:divsChild>
                <w:div w:id="791902322">
                  <w:marLeft w:val="0"/>
                  <w:marRight w:val="0"/>
                  <w:marTop w:val="0"/>
                  <w:marBottom w:val="0"/>
                  <w:divBdr>
                    <w:top w:val="none" w:sz="0" w:space="0" w:color="auto"/>
                    <w:left w:val="none" w:sz="0" w:space="0" w:color="auto"/>
                    <w:bottom w:val="none" w:sz="0" w:space="0" w:color="auto"/>
                    <w:right w:val="none" w:sz="0" w:space="0" w:color="auto"/>
                  </w:divBdr>
                  <w:divsChild>
                    <w:div w:id="791902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1902299">
      <w:marLeft w:val="0"/>
      <w:marRight w:val="0"/>
      <w:marTop w:val="0"/>
      <w:marBottom w:val="0"/>
      <w:divBdr>
        <w:top w:val="none" w:sz="0" w:space="0" w:color="auto"/>
        <w:left w:val="none" w:sz="0" w:space="0" w:color="auto"/>
        <w:bottom w:val="none" w:sz="0" w:space="0" w:color="auto"/>
        <w:right w:val="none" w:sz="0" w:space="0" w:color="auto"/>
      </w:divBdr>
      <w:divsChild>
        <w:div w:id="791902427">
          <w:marLeft w:val="0"/>
          <w:marRight w:val="0"/>
          <w:marTop w:val="100"/>
          <w:marBottom w:val="100"/>
          <w:divBdr>
            <w:top w:val="none" w:sz="0" w:space="0" w:color="auto"/>
            <w:left w:val="none" w:sz="0" w:space="0" w:color="auto"/>
            <w:bottom w:val="none" w:sz="0" w:space="0" w:color="auto"/>
            <w:right w:val="none" w:sz="0" w:space="0" w:color="auto"/>
          </w:divBdr>
          <w:divsChild>
            <w:div w:id="791902419">
              <w:marLeft w:val="0"/>
              <w:marRight w:val="0"/>
              <w:marTop w:val="0"/>
              <w:marBottom w:val="0"/>
              <w:divBdr>
                <w:top w:val="none" w:sz="0" w:space="0" w:color="auto"/>
                <w:left w:val="none" w:sz="0" w:space="0" w:color="auto"/>
                <w:bottom w:val="none" w:sz="0" w:space="0" w:color="auto"/>
                <w:right w:val="none" w:sz="0" w:space="0" w:color="auto"/>
              </w:divBdr>
              <w:divsChild>
                <w:div w:id="791902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1902301">
      <w:marLeft w:val="0"/>
      <w:marRight w:val="0"/>
      <w:marTop w:val="0"/>
      <w:marBottom w:val="0"/>
      <w:divBdr>
        <w:top w:val="none" w:sz="0" w:space="0" w:color="auto"/>
        <w:left w:val="none" w:sz="0" w:space="0" w:color="auto"/>
        <w:bottom w:val="none" w:sz="0" w:space="0" w:color="auto"/>
        <w:right w:val="none" w:sz="0" w:space="0" w:color="auto"/>
      </w:divBdr>
      <w:divsChild>
        <w:div w:id="791902422">
          <w:marLeft w:val="0"/>
          <w:marRight w:val="0"/>
          <w:marTop w:val="100"/>
          <w:marBottom w:val="100"/>
          <w:divBdr>
            <w:top w:val="none" w:sz="0" w:space="0" w:color="auto"/>
            <w:left w:val="none" w:sz="0" w:space="0" w:color="auto"/>
            <w:bottom w:val="none" w:sz="0" w:space="0" w:color="auto"/>
            <w:right w:val="none" w:sz="0" w:space="0" w:color="auto"/>
          </w:divBdr>
          <w:divsChild>
            <w:div w:id="791902406">
              <w:marLeft w:val="0"/>
              <w:marRight w:val="0"/>
              <w:marTop w:val="0"/>
              <w:marBottom w:val="0"/>
              <w:divBdr>
                <w:top w:val="none" w:sz="0" w:space="0" w:color="auto"/>
                <w:left w:val="none" w:sz="0" w:space="0" w:color="auto"/>
                <w:bottom w:val="none" w:sz="0" w:space="0" w:color="auto"/>
                <w:right w:val="none" w:sz="0" w:space="0" w:color="auto"/>
              </w:divBdr>
              <w:divsChild>
                <w:div w:id="791902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1902308">
      <w:marLeft w:val="0"/>
      <w:marRight w:val="0"/>
      <w:marTop w:val="0"/>
      <w:marBottom w:val="0"/>
      <w:divBdr>
        <w:top w:val="none" w:sz="0" w:space="0" w:color="auto"/>
        <w:left w:val="none" w:sz="0" w:space="0" w:color="auto"/>
        <w:bottom w:val="none" w:sz="0" w:space="0" w:color="auto"/>
        <w:right w:val="none" w:sz="0" w:space="0" w:color="auto"/>
      </w:divBdr>
      <w:divsChild>
        <w:div w:id="791902329">
          <w:marLeft w:val="0"/>
          <w:marRight w:val="0"/>
          <w:marTop w:val="100"/>
          <w:marBottom w:val="100"/>
          <w:divBdr>
            <w:top w:val="none" w:sz="0" w:space="0" w:color="auto"/>
            <w:left w:val="none" w:sz="0" w:space="0" w:color="auto"/>
            <w:bottom w:val="none" w:sz="0" w:space="0" w:color="auto"/>
            <w:right w:val="none" w:sz="0" w:space="0" w:color="auto"/>
          </w:divBdr>
          <w:divsChild>
            <w:div w:id="791902376">
              <w:marLeft w:val="0"/>
              <w:marRight w:val="0"/>
              <w:marTop w:val="0"/>
              <w:marBottom w:val="0"/>
              <w:divBdr>
                <w:top w:val="none" w:sz="0" w:space="0" w:color="auto"/>
                <w:left w:val="none" w:sz="0" w:space="0" w:color="auto"/>
                <w:bottom w:val="none" w:sz="0" w:space="0" w:color="auto"/>
                <w:right w:val="none" w:sz="0" w:space="0" w:color="auto"/>
              </w:divBdr>
              <w:divsChild>
                <w:div w:id="791902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1902312">
      <w:marLeft w:val="0"/>
      <w:marRight w:val="0"/>
      <w:marTop w:val="0"/>
      <w:marBottom w:val="0"/>
      <w:divBdr>
        <w:top w:val="none" w:sz="0" w:space="0" w:color="auto"/>
        <w:left w:val="none" w:sz="0" w:space="0" w:color="auto"/>
        <w:bottom w:val="none" w:sz="0" w:space="0" w:color="auto"/>
        <w:right w:val="none" w:sz="0" w:space="0" w:color="auto"/>
      </w:divBdr>
      <w:divsChild>
        <w:div w:id="791902307">
          <w:marLeft w:val="0"/>
          <w:marRight w:val="0"/>
          <w:marTop w:val="100"/>
          <w:marBottom w:val="100"/>
          <w:divBdr>
            <w:top w:val="none" w:sz="0" w:space="0" w:color="auto"/>
            <w:left w:val="none" w:sz="0" w:space="0" w:color="auto"/>
            <w:bottom w:val="none" w:sz="0" w:space="0" w:color="auto"/>
            <w:right w:val="none" w:sz="0" w:space="0" w:color="auto"/>
          </w:divBdr>
          <w:divsChild>
            <w:div w:id="791902415">
              <w:marLeft w:val="0"/>
              <w:marRight w:val="0"/>
              <w:marTop w:val="0"/>
              <w:marBottom w:val="0"/>
              <w:divBdr>
                <w:top w:val="none" w:sz="0" w:space="0" w:color="auto"/>
                <w:left w:val="none" w:sz="0" w:space="0" w:color="auto"/>
                <w:bottom w:val="none" w:sz="0" w:space="0" w:color="auto"/>
                <w:right w:val="none" w:sz="0" w:space="0" w:color="auto"/>
              </w:divBdr>
              <w:divsChild>
                <w:div w:id="791902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1902320">
      <w:marLeft w:val="0"/>
      <w:marRight w:val="0"/>
      <w:marTop w:val="0"/>
      <w:marBottom w:val="0"/>
      <w:divBdr>
        <w:top w:val="none" w:sz="0" w:space="0" w:color="auto"/>
        <w:left w:val="none" w:sz="0" w:space="0" w:color="auto"/>
        <w:bottom w:val="none" w:sz="0" w:space="0" w:color="auto"/>
        <w:right w:val="none" w:sz="0" w:space="0" w:color="auto"/>
      </w:divBdr>
      <w:divsChild>
        <w:div w:id="791902377">
          <w:marLeft w:val="0"/>
          <w:marRight w:val="0"/>
          <w:marTop w:val="100"/>
          <w:marBottom w:val="100"/>
          <w:divBdr>
            <w:top w:val="none" w:sz="0" w:space="0" w:color="auto"/>
            <w:left w:val="none" w:sz="0" w:space="0" w:color="auto"/>
            <w:bottom w:val="none" w:sz="0" w:space="0" w:color="auto"/>
            <w:right w:val="none" w:sz="0" w:space="0" w:color="auto"/>
          </w:divBdr>
          <w:divsChild>
            <w:div w:id="791902387">
              <w:marLeft w:val="0"/>
              <w:marRight w:val="0"/>
              <w:marTop w:val="0"/>
              <w:marBottom w:val="0"/>
              <w:divBdr>
                <w:top w:val="single" w:sz="6" w:space="4" w:color="DCDCDC"/>
                <w:left w:val="single" w:sz="6" w:space="4" w:color="DCDCDC"/>
                <w:bottom w:val="single" w:sz="6" w:space="0" w:color="DCDCDC"/>
                <w:right w:val="single" w:sz="6" w:space="4" w:color="DCDCDC"/>
              </w:divBdr>
              <w:divsChild>
                <w:div w:id="791902325">
                  <w:marLeft w:val="0"/>
                  <w:marRight w:val="0"/>
                  <w:marTop w:val="0"/>
                  <w:marBottom w:val="0"/>
                  <w:divBdr>
                    <w:top w:val="none" w:sz="0" w:space="0" w:color="auto"/>
                    <w:left w:val="none" w:sz="0" w:space="0" w:color="auto"/>
                    <w:bottom w:val="none" w:sz="0" w:space="0" w:color="auto"/>
                    <w:right w:val="none" w:sz="0" w:space="0" w:color="auto"/>
                  </w:divBdr>
                  <w:divsChild>
                    <w:div w:id="791902303">
                      <w:marLeft w:val="0"/>
                      <w:marRight w:val="0"/>
                      <w:marTop w:val="0"/>
                      <w:marBottom w:val="0"/>
                      <w:divBdr>
                        <w:top w:val="none" w:sz="0" w:space="0" w:color="auto"/>
                        <w:left w:val="none" w:sz="0" w:space="0" w:color="auto"/>
                        <w:bottom w:val="none" w:sz="0" w:space="0" w:color="auto"/>
                        <w:right w:val="none" w:sz="0" w:space="0" w:color="auto"/>
                      </w:divBdr>
                      <w:divsChild>
                        <w:div w:id="791902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91902323">
      <w:marLeft w:val="0"/>
      <w:marRight w:val="0"/>
      <w:marTop w:val="0"/>
      <w:marBottom w:val="0"/>
      <w:divBdr>
        <w:top w:val="none" w:sz="0" w:space="0" w:color="auto"/>
        <w:left w:val="none" w:sz="0" w:space="0" w:color="auto"/>
        <w:bottom w:val="none" w:sz="0" w:space="0" w:color="auto"/>
        <w:right w:val="none" w:sz="0" w:space="0" w:color="auto"/>
      </w:divBdr>
      <w:divsChild>
        <w:div w:id="791902278">
          <w:marLeft w:val="0"/>
          <w:marRight w:val="0"/>
          <w:marTop w:val="100"/>
          <w:marBottom w:val="100"/>
          <w:divBdr>
            <w:top w:val="none" w:sz="0" w:space="0" w:color="auto"/>
            <w:left w:val="none" w:sz="0" w:space="0" w:color="auto"/>
            <w:bottom w:val="none" w:sz="0" w:space="0" w:color="auto"/>
            <w:right w:val="none" w:sz="0" w:space="0" w:color="auto"/>
          </w:divBdr>
          <w:divsChild>
            <w:div w:id="791902271">
              <w:marLeft w:val="0"/>
              <w:marRight w:val="0"/>
              <w:marTop w:val="0"/>
              <w:marBottom w:val="0"/>
              <w:divBdr>
                <w:top w:val="none" w:sz="0" w:space="0" w:color="auto"/>
                <w:left w:val="none" w:sz="0" w:space="0" w:color="auto"/>
                <w:bottom w:val="none" w:sz="0" w:space="0" w:color="auto"/>
                <w:right w:val="none" w:sz="0" w:space="0" w:color="auto"/>
              </w:divBdr>
              <w:divsChild>
                <w:div w:id="791902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1902327">
      <w:marLeft w:val="0"/>
      <w:marRight w:val="0"/>
      <w:marTop w:val="0"/>
      <w:marBottom w:val="0"/>
      <w:divBdr>
        <w:top w:val="none" w:sz="0" w:space="0" w:color="auto"/>
        <w:left w:val="none" w:sz="0" w:space="0" w:color="auto"/>
        <w:bottom w:val="none" w:sz="0" w:space="0" w:color="auto"/>
        <w:right w:val="none" w:sz="0" w:space="0" w:color="auto"/>
      </w:divBdr>
      <w:divsChild>
        <w:div w:id="791902310">
          <w:marLeft w:val="0"/>
          <w:marRight w:val="0"/>
          <w:marTop w:val="100"/>
          <w:marBottom w:val="100"/>
          <w:divBdr>
            <w:top w:val="none" w:sz="0" w:space="0" w:color="auto"/>
            <w:left w:val="none" w:sz="0" w:space="0" w:color="auto"/>
            <w:bottom w:val="none" w:sz="0" w:space="0" w:color="auto"/>
            <w:right w:val="none" w:sz="0" w:space="0" w:color="auto"/>
          </w:divBdr>
          <w:divsChild>
            <w:div w:id="791902348">
              <w:marLeft w:val="0"/>
              <w:marRight w:val="0"/>
              <w:marTop w:val="0"/>
              <w:marBottom w:val="0"/>
              <w:divBdr>
                <w:top w:val="single" w:sz="4" w:space="3" w:color="DCDCDC"/>
                <w:left w:val="single" w:sz="4" w:space="3" w:color="DCDCDC"/>
                <w:bottom w:val="single" w:sz="4" w:space="0" w:color="DCDCDC"/>
                <w:right w:val="single" w:sz="4" w:space="3" w:color="DCDCDC"/>
              </w:divBdr>
              <w:divsChild>
                <w:div w:id="791902382">
                  <w:marLeft w:val="0"/>
                  <w:marRight w:val="0"/>
                  <w:marTop w:val="0"/>
                  <w:marBottom w:val="0"/>
                  <w:divBdr>
                    <w:top w:val="none" w:sz="0" w:space="0" w:color="auto"/>
                    <w:left w:val="none" w:sz="0" w:space="0" w:color="auto"/>
                    <w:bottom w:val="none" w:sz="0" w:space="0" w:color="auto"/>
                    <w:right w:val="none" w:sz="0" w:space="0" w:color="auto"/>
                  </w:divBdr>
                  <w:divsChild>
                    <w:div w:id="791902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1902328">
      <w:marLeft w:val="0"/>
      <w:marRight w:val="0"/>
      <w:marTop w:val="0"/>
      <w:marBottom w:val="0"/>
      <w:divBdr>
        <w:top w:val="none" w:sz="0" w:space="0" w:color="auto"/>
        <w:left w:val="none" w:sz="0" w:space="0" w:color="auto"/>
        <w:bottom w:val="none" w:sz="0" w:space="0" w:color="auto"/>
        <w:right w:val="none" w:sz="0" w:space="0" w:color="auto"/>
      </w:divBdr>
      <w:divsChild>
        <w:div w:id="791902363">
          <w:marLeft w:val="0"/>
          <w:marRight w:val="0"/>
          <w:marTop w:val="100"/>
          <w:marBottom w:val="100"/>
          <w:divBdr>
            <w:top w:val="none" w:sz="0" w:space="0" w:color="auto"/>
            <w:left w:val="none" w:sz="0" w:space="0" w:color="auto"/>
            <w:bottom w:val="none" w:sz="0" w:space="0" w:color="auto"/>
            <w:right w:val="none" w:sz="0" w:space="0" w:color="auto"/>
          </w:divBdr>
          <w:divsChild>
            <w:div w:id="791902272">
              <w:marLeft w:val="0"/>
              <w:marRight w:val="0"/>
              <w:marTop w:val="0"/>
              <w:marBottom w:val="0"/>
              <w:divBdr>
                <w:top w:val="none" w:sz="0" w:space="0" w:color="auto"/>
                <w:left w:val="none" w:sz="0" w:space="0" w:color="auto"/>
                <w:bottom w:val="none" w:sz="0" w:space="0" w:color="auto"/>
                <w:right w:val="none" w:sz="0" w:space="0" w:color="auto"/>
              </w:divBdr>
              <w:divsChild>
                <w:div w:id="791902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1902331">
      <w:marLeft w:val="0"/>
      <w:marRight w:val="0"/>
      <w:marTop w:val="0"/>
      <w:marBottom w:val="0"/>
      <w:divBdr>
        <w:top w:val="none" w:sz="0" w:space="0" w:color="auto"/>
        <w:left w:val="none" w:sz="0" w:space="0" w:color="auto"/>
        <w:bottom w:val="none" w:sz="0" w:space="0" w:color="auto"/>
        <w:right w:val="none" w:sz="0" w:space="0" w:color="auto"/>
      </w:divBdr>
      <w:divsChild>
        <w:div w:id="791902439">
          <w:marLeft w:val="0"/>
          <w:marRight w:val="0"/>
          <w:marTop w:val="100"/>
          <w:marBottom w:val="100"/>
          <w:divBdr>
            <w:top w:val="none" w:sz="0" w:space="0" w:color="auto"/>
            <w:left w:val="none" w:sz="0" w:space="0" w:color="auto"/>
            <w:bottom w:val="none" w:sz="0" w:space="0" w:color="auto"/>
            <w:right w:val="none" w:sz="0" w:space="0" w:color="auto"/>
          </w:divBdr>
          <w:divsChild>
            <w:div w:id="791902288">
              <w:marLeft w:val="0"/>
              <w:marRight w:val="0"/>
              <w:marTop w:val="0"/>
              <w:marBottom w:val="0"/>
              <w:divBdr>
                <w:top w:val="none" w:sz="0" w:space="0" w:color="auto"/>
                <w:left w:val="none" w:sz="0" w:space="0" w:color="auto"/>
                <w:bottom w:val="none" w:sz="0" w:space="0" w:color="auto"/>
                <w:right w:val="none" w:sz="0" w:space="0" w:color="auto"/>
              </w:divBdr>
              <w:divsChild>
                <w:div w:id="791902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1902336">
      <w:marLeft w:val="0"/>
      <w:marRight w:val="0"/>
      <w:marTop w:val="0"/>
      <w:marBottom w:val="0"/>
      <w:divBdr>
        <w:top w:val="none" w:sz="0" w:space="0" w:color="auto"/>
        <w:left w:val="none" w:sz="0" w:space="0" w:color="auto"/>
        <w:bottom w:val="none" w:sz="0" w:space="0" w:color="auto"/>
        <w:right w:val="none" w:sz="0" w:space="0" w:color="auto"/>
      </w:divBdr>
      <w:divsChild>
        <w:div w:id="791902315">
          <w:marLeft w:val="0"/>
          <w:marRight w:val="0"/>
          <w:marTop w:val="100"/>
          <w:marBottom w:val="100"/>
          <w:divBdr>
            <w:top w:val="none" w:sz="0" w:space="0" w:color="auto"/>
            <w:left w:val="none" w:sz="0" w:space="0" w:color="auto"/>
            <w:bottom w:val="none" w:sz="0" w:space="0" w:color="auto"/>
            <w:right w:val="none" w:sz="0" w:space="0" w:color="auto"/>
          </w:divBdr>
          <w:divsChild>
            <w:div w:id="791902332">
              <w:marLeft w:val="0"/>
              <w:marRight w:val="0"/>
              <w:marTop w:val="0"/>
              <w:marBottom w:val="0"/>
              <w:divBdr>
                <w:top w:val="none" w:sz="0" w:space="0" w:color="auto"/>
                <w:left w:val="none" w:sz="0" w:space="0" w:color="auto"/>
                <w:bottom w:val="none" w:sz="0" w:space="0" w:color="auto"/>
                <w:right w:val="none" w:sz="0" w:space="0" w:color="auto"/>
              </w:divBdr>
              <w:divsChild>
                <w:div w:id="791902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1902337">
      <w:marLeft w:val="0"/>
      <w:marRight w:val="0"/>
      <w:marTop w:val="0"/>
      <w:marBottom w:val="0"/>
      <w:divBdr>
        <w:top w:val="none" w:sz="0" w:space="0" w:color="auto"/>
        <w:left w:val="none" w:sz="0" w:space="0" w:color="auto"/>
        <w:bottom w:val="none" w:sz="0" w:space="0" w:color="auto"/>
        <w:right w:val="none" w:sz="0" w:space="0" w:color="auto"/>
      </w:divBdr>
      <w:divsChild>
        <w:div w:id="791902393">
          <w:marLeft w:val="0"/>
          <w:marRight w:val="0"/>
          <w:marTop w:val="100"/>
          <w:marBottom w:val="100"/>
          <w:divBdr>
            <w:top w:val="none" w:sz="0" w:space="0" w:color="auto"/>
            <w:left w:val="none" w:sz="0" w:space="0" w:color="auto"/>
            <w:bottom w:val="none" w:sz="0" w:space="0" w:color="auto"/>
            <w:right w:val="none" w:sz="0" w:space="0" w:color="auto"/>
          </w:divBdr>
          <w:divsChild>
            <w:div w:id="791902425">
              <w:marLeft w:val="0"/>
              <w:marRight w:val="0"/>
              <w:marTop w:val="0"/>
              <w:marBottom w:val="0"/>
              <w:divBdr>
                <w:top w:val="none" w:sz="0" w:space="0" w:color="auto"/>
                <w:left w:val="none" w:sz="0" w:space="0" w:color="auto"/>
                <w:bottom w:val="none" w:sz="0" w:space="0" w:color="auto"/>
                <w:right w:val="none" w:sz="0" w:space="0" w:color="auto"/>
              </w:divBdr>
              <w:divsChild>
                <w:div w:id="791902396">
                  <w:marLeft w:val="0"/>
                  <w:marRight w:val="0"/>
                  <w:marTop w:val="0"/>
                  <w:marBottom w:val="0"/>
                  <w:divBdr>
                    <w:top w:val="none" w:sz="0" w:space="0" w:color="auto"/>
                    <w:left w:val="none" w:sz="0" w:space="0" w:color="auto"/>
                    <w:bottom w:val="none" w:sz="0" w:space="0" w:color="auto"/>
                    <w:right w:val="none" w:sz="0" w:space="0" w:color="auto"/>
                  </w:divBdr>
                  <w:divsChild>
                    <w:div w:id="791902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1902342">
      <w:marLeft w:val="0"/>
      <w:marRight w:val="0"/>
      <w:marTop w:val="0"/>
      <w:marBottom w:val="0"/>
      <w:divBdr>
        <w:top w:val="none" w:sz="0" w:space="0" w:color="auto"/>
        <w:left w:val="none" w:sz="0" w:space="0" w:color="auto"/>
        <w:bottom w:val="none" w:sz="0" w:space="0" w:color="auto"/>
        <w:right w:val="none" w:sz="0" w:space="0" w:color="auto"/>
      </w:divBdr>
    </w:div>
    <w:div w:id="791902347">
      <w:marLeft w:val="0"/>
      <w:marRight w:val="0"/>
      <w:marTop w:val="0"/>
      <w:marBottom w:val="0"/>
      <w:divBdr>
        <w:top w:val="none" w:sz="0" w:space="0" w:color="auto"/>
        <w:left w:val="none" w:sz="0" w:space="0" w:color="auto"/>
        <w:bottom w:val="none" w:sz="0" w:space="0" w:color="auto"/>
        <w:right w:val="none" w:sz="0" w:space="0" w:color="auto"/>
      </w:divBdr>
      <w:divsChild>
        <w:div w:id="791902401">
          <w:marLeft w:val="0"/>
          <w:marRight w:val="0"/>
          <w:marTop w:val="100"/>
          <w:marBottom w:val="100"/>
          <w:divBdr>
            <w:top w:val="none" w:sz="0" w:space="0" w:color="auto"/>
            <w:left w:val="none" w:sz="0" w:space="0" w:color="auto"/>
            <w:bottom w:val="none" w:sz="0" w:space="0" w:color="auto"/>
            <w:right w:val="none" w:sz="0" w:space="0" w:color="auto"/>
          </w:divBdr>
          <w:divsChild>
            <w:div w:id="791902269">
              <w:marLeft w:val="0"/>
              <w:marRight w:val="0"/>
              <w:marTop w:val="0"/>
              <w:marBottom w:val="0"/>
              <w:divBdr>
                <w:top w:val="none" w:sz="0" w:space="0" w:color="auto"/>
                <w:left w:val="none" w:sz="0" w:space="0" w:color="auto"/>
                <w:bottom w:val="none" w:sz="0" w:space="0" w:color="auto"/>
                <w:right w:val="none" w:sz="0" w:space="0" w:color="auto"/>
              </w:divBdr>
              <w:divsChild>
                <w:div w:id="791902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1902352">
      <w:marLeft w:val="0"/>
      <w:marRight w:val="0"/>
      <w:marTop w:val="0"/>
      <w:marBottom w:val="0"/>
      <w:divBdr>
        <w:top w:val="none" w:sz="0" w:space="0" w:color="auto"/>
        <w:left w:val="none" w:sz="0" w:space="0" w:color="auto"/>
        <w:bottom w:val="none" w:sz="0" w:space="0" w:color="auto"/>
        <w:right w:val="none" w:sz="0" w:space="0" w:color="auto"/>
      </w:divBdr>
    </w:div>
    <w:div w:id="791902354">
      <w:marLeft w:val="0"/>
      <w:marRight w:val="0"/>
      <w:marTop w:val="0"/>
      <w:marBottom w:val="0"/>
      <w:divBdr>
        <w:top w:val="none" w:sz="0" w:space="0" w:color="auto"/>
        <w:left w:val="none" w:sz="0" w:space="0" w:color="auto"/>
        <w:bottom w:val="none" w:sz="0" w:space="0" w:color="auto"/>
        <w:right w:val="none" w:sz="0" w:space="0" w:color="auto"/>
      </w:divBdr>
      <w:divsChild>
        <w:div w:id="791902379">
          <w:marLeft w:val="0"/>
          <w:marRight w:val="0"/>
          <w:marTop w:val="100"/>
          <w:marBottom w:val="100"/>
          <w:divBdr>
            <w:top w:val="none" w:sz="0" w:space="0" w:color="auto"/>
            <w:left w:val="none" w:sz="0" w:space="0" w:color="auto"/>
            <w:bottom w:val="none" w:sz="0" w:space="0" w:color="auto"/>
            <w:right w:val="none" w:sz="0" w:space="0" w:color="auto"/>
          </w:divBdr>
          <w:divsChild>
            <w:div w:id="791902414">
              <w:marLeft w:val="0"/>
              <w:marRight w:val="0"/>
              <w:marTop w:val="0"/>
              <w:marBottom w:val="0"/>
              <w:divBdr>
                <w:top w:val="none" w:sz="0" w:space="0" w:color="auto"/>
                <w:left w:val="none" w:sz="0" w:space="0" w:color="auto"/>
                <w:bottom w:val="none" w:sz="0" w:space="0" w:color="auto"/>
                <w:right w:val="none" w:sz="0" w:space="0" w:color="auto"/>
              </w:divBdr>
              <w:divsChild>
                <w:div w:id="791902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1902355">
      <w:marLeft w:val="0"/>
      <w:marRight w:val="0"/>
      <w:marTop w:val="0"/>
      <w:marBottom w:val="0"/>
      <w:divBdr>
        <w:top w:val="none" w:sz="0" w:space="0" w:color="auto"/>
        <w:left w:val="none" w:sz="0" w:space="0" w:color="auto"/>
        <w:bottom w:val="none" w:sz="0" w:space="0" w:color="auto"/>
        <w:right w:val="none" w:sz="0" w:space="0" w:color="auto"/>
      </w:divBdr>
    </w:div>
    <w:div w:id="791902356">
      <w:marLeft w:val="0"/>
      <w:marRight w:val="0"/>
      <w:marTop w:val="0"/>
      <w:marBottom w:val="0"/>
      <w:divBdr>
        <w:top w:val="none" w:sz="0" w:space="0" w:color="auto"/>
        <w:left w:val="none" w:sz="0" w:space="0" w:color="auto"/>
        <w:bottom w:val="none" w:sz="0" w:space="0" w:color="auto"/>
        <w:right w:val="none" w:sz="0" w:space="0" w:color="auto"/>
      </w:divBdr>
      <w:divsChild>
        <w:div w:id="791902380">
          <w:marLeft w:val="0"/>
          <w:marRight w:val="0"/>
          <w:marTop w:val="100"/>
          <w:marBottom w:val="100"/>
          <w:divBdr>
            <w:top w:val="none" w:sz="0" w:space="0" w:color="auto"/>
            <w:left w:val="none" w:sz="0" w:space="0" w:color="auto"/>
            <w:bottom w:val="none" w:sz="0" w:space="0" w:color="auto"/>
            <w:right w:val="none" w:sz="0" w:space="0" w:color="auto"/>
          </w:divBdr>
          <w:divsChild>
            <w:div w:id="791902402">
              <w:marLeft w:val="0"/>
              <w:marRight w:val="0"/>
              <w:marTop w:val="0"/>
              <w:marBottom w:val="0"/>
              <w:divBdr>
                <w:top w:val="single" w:sz="4" w:space="3" w:color="DCDCDC"/>
                <w:left w:val="single" w:sz="4" w:space="3" w:color="DCDCDC"/>
                <w:bottom w:val="single" w:sz="4" w:space="0" w:color="DCDCDC"/>
                <w:right w:val="single" w:sz="4" w:space="3" w:color="DCDCDC"/>
              </w:divBdr>
              <w:divsChild>
                <w:div w:id="791902349">
                  <w:marLeft w:val="0"/>
                  <w:marRight w:val="0"/>
                  <w:marTop w:val="0"/>
                  <w:marBottom w:val="0"/>
                  <w:divBdr>
                    <w:top w:val="none" w:sz="0" w:space="0" w:color="auto"/>
                    <w:left w:val="none" w:sz="0" w:space="0" w:color="auto"/>
                    <w:bottom w:val="none" w:sz="0" w:space="0" w:color="auto"/>
                    <w:right w:val="none" w:sz="0" w:space="0" w:color="auto"/>
                  </w:divBdr>
                  <w:divsChild>
                    <w:div w:id="791902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1902359">
      <w:marLeft w:val="0"/>
      <w:marRight w:val="0"/>
      <w:marTop w:val="0"/>
      <w:marBottom w:val="0"/>
      <w:divBdr>
        <w:top w:val="none" w:sz="0" w:space="0" w:color="auto"/>
        <w:left w:val="none" w:sz="0" w:space="0" w:color="auto"/>
        <w:bottom w:val="none" w:sz="0" w:space="0" w:color="auto"/>
        <w:right w:val="none" w:sz="0" w:space="0" w:color="auto"/>
      </w:divBdr>
      <w:divsChild>
        <w:div w:id="791902345">
          <w:marLeft w:val="0"/>
          <w:marRight w:val="0"/>
          <w:marTop w:val="100"/>
          <w:marBottom w:val="100"/>
          <w:divBdr>
            <w:top w:val="none" w:sz="0" w:space="0" w:color="auto"/>
            <w:left w:val="none" w:sz="0" w:space="0" w:color="auto"/>
            <w:bottom w:val="none" w:sz="0" w:space="0" w:color="auto"/>
            <w:right w:val="none" w:sz="0" w:space="0" w:color="auto"/>
          </w:divBdr>
          <w:divsChild>
            <w:div w:id="791902314">
              <w:marLeft w:val="0"/>
              <w:marRight w:val="0"/>
              <w:marTop w:val="0"/>
              <w:marBottom w:val="0"/>
              <w:divBdr>
                <w:top w:val="none" w:sz="0" w:space="0" w:color="auto"/>
                <w:left w:val="none" w:sz="0" w:space="0" w:color="auto"/>
                <w:bottom w:val="none" w:sz="0" w:space="0" w:color="auto"/>
                <w:right w:val="none" w:sz="0" w:space="0" w:color="auto"/>
              </w:divBdr>
              <w:divsChild>
                <w:div w:id="791902441">
                  <w:marLeft w:val="0"/>
                  <w:marRight w:val="0"/>
                  <w:marTop w:val="0"/>
                  <w:marBottom w:val="0"/>
                  <w:divBdr>
                    <w:top w:val="none" w:sz="0" w:space="0" w:color="auto"/>
                    <w:left w:val="none" w:sz="0" w:space="0" w:color="auto"/>
                    <w:bottom w:val="none" w:sz="0" w:space="0" w:color="auto"/>
                    <w:right w:val="none" w:sz="0" w:space="0" w:color="auto"/>
                  </w:divBdr>
                  <w:divsChild>
                    <w:div w:id="791902339">
                      <w:marLeft w:val="0"/>
                      <w:marRight w:val="0"/>
                      <w:marTop w:val="0"/>
                      <w:marBottom w:val="0"/>
                      <w:divBdr>
                        <w:top w:val="none" w:sz="0" w:space="0" w:color="auto"/>
                        <w:left w:val="none" w:sz="0" w:space="0" w:color="auto"/>
                        <w:bottom w:val="none" w:sz="0" w:space="0" w:color="auto"/>
                        <w:right w:val="none" w:sz="0" w:space="0" w:color="auto"/>
                      </w:divBdr>
                      <w:divsChild>
                        <w:div w:id="791902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91902366">
      <w:marLeft w:val="0"/>
      <w:marRight w:val="0"/>
      <w:marTop w:val="0"/>
      <w:marBottom w:val="0"/>
      <w:divBdr>
        <w:top w:val="none" w:sz="0" w:space="0" w:color="auto"/>
        <w:left w:val="none" w:sz="0" w:space="0" w:color="auto"/>
        <w:bottom w:val="none" w:sz="0" w:space="0" w:color="auto"/>
        <w:right w:val="none" w:sz="0" w:space="0" w:color="auto"/>
      </w:divBdr>
      <w:divsChild>
        <w:div w:id="791902361">
          <w:marLeft w:val="0"/>
          <w:marRight w:val="0"/>
          <w:marTop w:val="100"/>
          <w:marBottom w:val="100"/>
          <w:divBdr>
            <w:top w:val="none" w:sz="0" w:space="0" w:color="auto"/>
            <w:left w:val="none" w:sz="0" w:space="0" w:color="auto"/>
            <w:bottom w:val="none" w:sz="0" w:space="0" w:color="auto"/>
            <w:right w:val="none" w:sz="0" w:space="0" w:color="auto"/>
          </w:divBdr>
          <w:divsChild>
            <w:div w:id="791902357">
              <w:marLeft w:val="0"/>
              <w:marRight w:val="0"/>
              <w:marTop w:val="0"/>
              <w:marBottom w:val="0"/>
              <w:divBdr>
                <w:top w:val="none" w:sz="0" w:space="0" w:color="auto"/>
                <w:left w:val="none" w:sz="0" w:space="0" w:color="auto"/>
                <w:bottom w:val="none" w:sz="0" w:space="0" w:color="auto"/>
                <w:right w:val="none" w:sz="0" w:space="0" w:color="auto"/>
              </w:divBdr>
              <w:divsChild>
                <w:div w:id="791902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1902368">
      <w:marLeft w:val="0"/>
      <w:marRight w:val="0"/>
      <w:marTop w:val="0"/>
      <w:marBottom w:val="0"/>
      <w:divBdr>
        <w:top w:val="none" w:sz="0" w:space="0" w:color="auto"/>
        <w:left w:val="none" w:sz="0" w:space="0" w:color="auto"/>
        <w:bottom w:val="none" w:sz="0" w:space="0" w:color="auto"/>
        <w:right w:val="none" w:sz="0" w:space="0" w:color="auto"/>
      </w:divBdr>
      <w:divsChild>
        <w:div w:id="791902309">
          <w:marLeft w:val="0"/>
          <w:marRight w:val="0"/>
          <w:marTop w:val="100"/>
          <w:marBottom w:val="100"/>
          <w:divBdr>
            <w:top w:val="none" w:sz="0" w:space="0" w:color="auto"/>
            <w:left w:val="none" w:sz="0" w:space="0" w:color="auto"/>
            <w:bottom w:val="none" w:sz="0" w:space="0" w:color="auto"/>
            <w:right w:val="none" w:sz="0" w:space="0" w:color="auto"/>
          </w:divBdr>
          <w:divsChild>
            <w:div w:id="791902372">
              <w:marLeft w:val="0"/>
              <w:marRight w:val="0"/>
              <w:marTop w:val="0"/>
              <w:marBottom w:val="0"/>
              <w:divBdr>
                <w:top w:val="none" w:sz="0" w:space="0" w:color="auto"/>
                <w:left w:val="none" w:sz="0" w:space="0" w:color="auto"/>
                <w:bottom w:val="none" w:sz="0" w:space="0" w:color="auto"/>
                <w:right w:val="none" w:sz="0" w:space="0" w:color="auto"/>
              </w:divBdr>
              <w:divsChild>
                <w:div w:id="791902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1902369">
      <w:marLeft w:val="0"/>
      <w:marRight w:val="0"/>
      <w:marTop w:val="0"/>
      <w:marBottom w:val="0"/>
      <w:divBdr>
        <w:top w:val="none" w:sz="0" w:space="0" w:color="auto"/>
        <w:left w:val="none" w:sz="0" w:space="0" w:color="auto"/>
        <w:bottom w:val="none" w:sz="0" w:space="0" w:color="auto"/>
        <w:right w:val="none" w:sz="0" w:space="0" w:color="auto"/>
      </w:divBdr>
      <w:divsChild>
        <w:div w:id="791902316">
          <w:marLeft w:val="0"/>
          <w:marRight w:val="0"/>
          <w:marTop w:val="100"/>
          <w:marBottom w:val="100"/>
          <w:divBdr>
            <w:top w:val="none" w:sz="0" w:space="0" w:color="auto"/>
            <w:left w:val="none" w:sz="0" w:space="0" w:color="auto"/>
            <w:bottom w:val="none" w:sz="0" w:space="0" w:color="auto"/>
            <w:right w:val="none" w:sz="0" w:space="0" w:color="auto"/>
          </w:divBdr>
          <w:divsChild>
            <w:div w:id="791902408">
              <w:marLeft w:val="0"/>
              <w:marRight w:val="0"/>
              <w:marTop w:val="0"/>
              <w:marBottom w:val="0"/>
              <w:divBdr>
                <w:top w:val="none" w:sz="0" w:space="0" w:color="auto"/>
                <w:left w:val="none" w:sz="0" w:space="0" w:color="auto"/>
                <w:bottom w:val="none" w:sz="0" w:space="0" w:color="auto"/>
                <w:right w:val="none" w:sz="0" w:space="0" w:color="auto"/>
              </w:divBdr>
              <w:divsChild>
                <w:div w:id="791902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1902373">
      <w:marLeft w:val="0"/>
      <w:marRight w:val="0"/>
      <w:marTop w:val="0"/>
      <w:marBottom w:val="0"/>
      <w:divBdr>
        <w:top w:val="none" w:sz="0" w:space="0" w:color="auto"/>
        <w:left w:val="none" w:sz="0" w:space="0" w:color="auto"/>
        <w:bottom w:val="none" w:sz="0" w:space="0" w:color="auto"/>
        <w:right w:val="none" w:sz="0" w:space="0" w:color="auto"/>
      </w:divBdr>
      <w:divsChild>
        <w:div w:id="791902326">
          <w:marLeft w:val="0"/>
          <w:marRight w:val="0"/>
          <w:marTop w:val="100"/>
          <w:marBottom w:val="100"/>
          <w:divBdr>
            <w:top w:val="none" w:sz="0" w:space="0" w:color="auto"/>
            <w:left w:val="none" w:sz="0" w:space="0" w:color="auto"/>
            <w:bottom w:val="none" w:sz="0" w:space="0" w:color="auto"/>
            <w:right w:val="none" w:sz="0" w:space="0" w:color="auto"/>
          </w:divBdr>
          <w:divsChild>
            <w:div w:id="791902386">
              <w:marLeft w:val="0"/>
              <w:marRight w:val="0"/>
              <w:marTop w:val="0"/>
              <w:marBottom w:val="0"/>
              <w:divBdr>
                <w:top w:val="none" w:sz="0" w:space="0" w:color="auto"/>
                <w:left w:val="none" w:sz="0" w:space="0" w:color="auto"/>
                <w:bottom w:val="none" w:sz="0" w:space="0" w:color="auto"/>
                <w:right w:val="none" w:sz="0" w:space="0" w:color="auto"/>
              </w:divBdr>
              <w:divsChild>
                <w:div w:id="791902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1902374">
      <w:marLeft w:val="0"/>
      <w:marRight w:val="0"/>
      <w:marTop w:val="0"/>
      <w:marBottom w:val="0"/>
      <w:divBdr>
        <w:top w:val="none" w:sz="0" w:space="0" w:color="auto"/>
        <w:left w:val="none" w:sz="0" w:space="0" w:color="auto"/>
        <w:bottom w:val="none" w:sz="0" w:space="0" w:color="auto"/>
        <w:right w:val="none" w:sz="0" w:space="0" w:color="auto"/>
      </w:divBdr>
      <w:divsChild>
        <w:div w:id="791902437">
          <w:marLeft w:val="0"/>
          <w:marRight w:val="0"/>
          <w:marTop w:val="100"/>
          <w:marBottom w:val="100"/>
          <w:divBdr>
            <w:top w:val="none" w:sz="0" w:space="0" w:color="auto"/>
            <w:left w:val="none" w:sz="0" w:space="0" w:color="auto"/>
            <w:bottom w:val="none" w:sz="0" w:space="0" w:color="auto"/>
            <w:right w:val="none" w:sz="0" w:space="0" w:color="auto"/>
          </w:divBdr>
          <w:divsChild>
            <w:div w:id="791902443">
              <w:marLeft w:val="0"/>
              <w:marRight w:val="0"/>
              <w:marTop w:val="0"/>
              <w:marBottom w:val="0"/>
              <w:divBdr>
                <w:top w:val="none" w:sz="0" w:space="0" w:color="auto"/>
                <w:left w:val="none" w:sz="0" w:space="0" w:color="auto"/>
                <w:bottom w:val="none" w:sz="0" w:space="0" w:color="auto"/>
                <w:right w:val="none" w:sz="0" w:space="0" w:color="auto"/>
              </w:divBdr>
              <w:divsChild>
                <w:div w:id="791902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1902378">
      <w:marLeft w:val="0"/>
      <w:marRight w:val="0"/>
      <w:marTop w:val="0"/>
      <w:marBottom w:val="0"/>
      <w:divBdr>
        <w:top w:val="none" w:sz="0" w:space="0" w:color="auto"/>
        <w:left w:val="none" w:sz="0" w:space="0" w:color="auto"/>
        <w:bottom w:val="none" w:sz="0" w:space="0" w:color="auto"/>
        <w:right w:val="none" w:sz="0" w:space="0" w:color="auto"/>
      </w:divBdr>
      <w:divsChild>
        <w:div w:id="791902353">
          <w:marLeft w:val="0"/>
          <w:marRight w:val="0"/>
          <w:marTop w:val="100"/>
          <w:marBottom w:val="100"/>
          <w:divBdr>
            <w:top w:val="none" w:sz="0" w:space="0" w:color="auto"/>
            <w:left w:val="none" w:sz="0" w:space="0" w:color="auto"/>
            <w:bottom w:val="none" w:sz="0" w:space="0" w:color="auto"/>
            <w:right w:val="none" w:sz="0" w:space="0" w:color="auto"/>
          </w:divBdr>
          <w:divsChild>
            <w:div w:id="791902420">
              <w:marLeft w:val="0"/>
              <w:marRight w:val="0"/>
              <w:marTop w:val="0"/>
              <w:marBottom w:val="0"/>
              <w:divBdr>
                <w:top w:val="none" w:sz="0" w:space="0" w:color="auto"/>
                <w:left w:val="none" w:sz="0" w:space="0" w:color="auto"/>
                <w:bottom w:val="none" w:sz="0" w:space="0" w:color="auto"/>
                <w:right w:val="none" w:sz="0" w:space="0" w:color="auto"/>
              </w:divBdr>
              <w:divsChild>
                <w:div w:id="791902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1902390">
      <w:marLeft w:val="0"/>
      <w:marRight w:val="0"/>
      <w:marTop w:val="0"/>
      <w:marBottom w:val="0"/>
      <w:divBdr>
        <w:top w:val="none" w:sz="0" w:space="0" w:color="auto"/>
        <w:left w:val="none" w:sz="0" w:space="0" w:color="auto"/>
        <w:bottom w:val="none" w:sz="0" w:space="0" w:color="auto"/>
        <w:right w:val="none" w:sz="0" w:space="0" w:color="auto"/>
      </w:divBdr>
      <w:divsChild>
        <w:div w:id="791902423">
          <w:marLeft w:val="0"/>
          <w:marRight w:val="0"/>
          <w:marTop w:val="100"/>
          <w:marBottom w:val="100"/>
          <w:divBdr>
            <w:top w:val="none" w:sz="0" w:space="0" w:color="auto"/>
            <w:left w:val="none" w:sz="0" w:space="0" w:color="auto"/>
            <w:bottom w:val="none" w:sz="0" w:space="0" w:color="auto"/>
            <w:right w:val="none" w:sz="0" w:space="0" w:color="auto"/>
          </w:divBdr>
          <w:divsChild>
            <w:div w:id="791902367">
              <w:marLeft w:val="0"/>
              <w:marRight w:val="0"/>
              <w:marTop w:val="0"/>
              <w:marBottom w:val="0"/>
              <w:divBdr>
                <w:top w:val="single" w:sz="4" w:space="3" w:color="DCDCDC"/>
                <w:left w:val="single" w:sz="4" w:space="3" w:color="DCDCDC"/>
                <w:bottom w:val="single" w:sz="4" w:space="0" w:color="DCDCDC"/>
                <w:right w:val="single" w:sz="4" w:space="3" w:color="DCDCDC"/>
              </w:divBdr>
              <w:divsChild>
                <w:div w:id="791902305">
                  <w:marLeft w:val="0"/>
                  <w:marRight w:val="0"/>
                  <w:marTop w:val="0"/>
                  <w:marBottom w:val="0"/>
                  <w:divBdr>
                    <w:top w:val="none" w:sz="0" w:space="0" w:color="auto"/>
                    <w:left w:val="none" w:sz="0" w:space="0" w:color="auto"/>
                    <w:bottom w:val="none" w:sz="0" w:space="0" w:color="auto"/>
                    <w:right w:val="none" w:sz="0" w:space="0" w:color="auto"/>
                  </w:divBdr>
                  <w:divsChild>
                    <w:div w:id="791902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1902392">
      <w:marLeft w:val="0"/>
      <w:marRight w:val="0"/>
      <w:marTop w:val="0"/>
      <w:marBottom w:val="0"/>
      <w:divBdr>
        <w:top w:val="none" w:sz="0" w:space="0" w:color="auto"/>
        <w:left w:val="none" w:sz="0" w:space="0" w:color="auto"/>
        <w:bottom w:val="none" w:sz="0" w:space="0" w:color="auto"/>
        <w:right w:val="none" w:sz="0" w:space="0" w:color="auto"/>
      </w:divBdr>
      <w:divsChild>
        <w:div w:id="791902365">
          <w:marLeft w:val="0"/>
          <w:marRight w:val="0"/>
          <w:marTop w:val="100"/>
          <w:marBottom w:val="100"/>
          <w:divBdr>
            <w:top w:val="none" w:sz="0" w:space="0" w:color="auto"/>
            <w:left w:val="none" w:sz="0" w:space="0" w:color="auto"/>
            <w:bottom w:val="none" w:sz="0" w:space="0" w:color="auto"/>
            <w:right w:val="none" w:sz="0" w:space="0" w:color="auto"/>
          </w:divBdr>
          <w:divsChild>
            <w:div w:id="791902421">
              <w:marLeft w:val="0"/>
              <w:marRight w:val="0"/>
              <w:marTop w:val="0"/>
              <w:marBottom w:val="0"/>
              <w:divBdr>
                <w:top w:val="single" w:sz="4" w:space="3" w:color="DCDCDC"/>
                <w:left w:val="single" w:sz="4" w:space="3" w:color="DCDCDC"/>
                <w:bottom w:val="single" w:sz="4" w:space="0" w:color="DCDCDC"/>
                <w:right w:val="single" w:sz="4" w:space="3" w:color="DCDCDC"/>
              </w:divBdr>
              <w:divsChild>
                <w:div w:id="791902283">
                  <w:marLeft w:val="0"/>
                  <w:marRight w:val="0"/>
                  <w:marTop w:val="0"/>
                  <w:marBottom w:val="0"/>
                  <w:divBdr>
                    <w:top w:val="none" w:sz="0" w:space="0" w:color="auto"/>
                    <w:left w:val="none" w:sz="0" w:space="0" w:color="auto"/>
                    <w:bottom w:val="none" w:sz="0" w:space="0" w:color="auto"/>
                    <w:right w:val="none" w:sz="0" w:space="0" w:color="auto"/>
                  </w:divBdr>
                  <w:divsChild>
                    <w:div w:id="791902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1902395">
      <w:marLeft w:val="0"/>
      <w:marRight w:val="0"/>
      <w:marTop w:val="0"/>
      <w:marBottom w:val="0"/>
      <w:divBdr>
        <w:top w:val="none" w:sz="0" w:space="0" w:color="auto"/>
        <w:left w:val="none" w:sz="0" w:space="0" w:color="auto"/>
        <w:bottom w:val="none" w:sz="0" w:space="0" w:color="auto"/>
        <w:right w:val="none" w:sz="0" w:space="0" w:color="auto"/>
      </w:divBdr>
      <w:divsChild>
        <w:div w:id="791902381">
          <w:marLeft w:val="0"/>
          <w:marRight w:val="0"/>
          <w:marTop w:val="100"/>
          <w:marBottom w:val="100"/>
          <w:divBdr>
            <w:top w:val="none" w:sz="0" w:space="0" w:color="auto"/>
            <w:left w:val="none" w:sz="0" w:space="0" w:color="auto"/>
            <w:bottom w:val="none" w:sz="0" w:space="0" w:color="auto"/>
            <w:right w:val="none" w:sz="0" w:space="0" w:color="auto"/>
          </w:divBdr>
          <w:divsChild>
            <w:div w:id="791902410">
              <w:marLeft w:val="0"/>
              <w:marRight w:val="0"/>
              <w:marTop w:val="0"/>
              <w:marBottom w:val="0"/>
              <w:divBdr>
                <w:top w:val="single" w:sz="4" w:space="3" w:color="DCDCDC"/>
                <w:left w:val="single" w:sz="4" w:space="3" w:color="DCDCDC"/>
                <w:bottom w:val="single" w:sz="4" w:space="0" w:color="DCDCDC"/>
                <w:right w:val="single" w:sz="4" w:space="3" w:color="DCDCDC"/>
              </w:divBdr>
              <w:divsChild>
                <w:div w:id="791902282">
                  <w:marLeft w:val="0"/>
                  <w:marRight w:val="0"/>
                  <w:marTop w:val="0"/>
                  <w:marBottom w:val="0"/>
                  <w:divBdr>
                    <w:top w:val="none" w:sz="0" w:space="0" w:color="auto"/>
                    <w:left w:val="none" w:sz="0" w:space="0" w:color="auto"/>
                    <w:bottom w:val="none" w:sz="0" w:space="0" w:color="auto"/>
                    <w:right w:val="none" w:sz="0" w:space="0" w:color="auto"/>
                  </w:divBdr>
                  <w:divsChild>
                    <w:div w:id="791902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1902397">
      <w:marLeft w:val="0"/>
      <w:marRight w:val="0"/>
      <w:marTop w:val="0"/>
      <w:marBottom w:val="0"/>
      <w:divBdr>
        <w:top w:val="none" w:sz="0" w:space="0" w:color="auto"/>
        <w:left w:val="none" w:sz="0" w:space="0" w:color="auto"/>
        <w:bottom w:val="none" w:sz="0" w:space="0" w:color="auto"/>
        <w:right w:val="none" w:sz="0" w:space="0" w:color="auto"/>
      </w:divBdr>
    </w:div>
    <w:div w:id="791902399">
      <w:marLeft w:val="0"/>
      <w:marRight w:val="0"/>
      <w:marTop w:val="0"/>
      <w:marBottom w:val="0"/>
      <w:divBdr>
        <w:top w:val="none" w:sz="0" w:space="0" w:color="auto"/>
        <w:left w:val="none" w:sz="0" w:space="0" w:color="auto"/>
        <w:bottom w:val="none" w:sz="0" w:space="0" w:color="auto"/>
        <w:right w:val="none" w:sz="0" w:space="0" w:color="auto"/>
      </w:divBdr>
    </w:div>
    <w:div w:id="791902400">
      <w:marLeft w:val="0"/>
      <w:marRight w:val="0"/>
      <w:marTop w:val="0"/>
      <w:marBottom w:val="0"/>
      <w:divBdr>
        <w:top w:val="none" w:sz="0" w:space="0" w:color="auto"/>
        <w:left w:val="none" w:sz="0" w:space="0" w:color="auto"/>
        <w:bottom w:val="none" w:sz="0" w:space="0" w:color="auto"/>
        <w:right w:val="none" w:sz="0" w:space="0" w:color="auto"/>
      </w:divBdr>
      <w:divsChild>
        <w:div w:id="791902319">
          <w:marLeft w:val="0"/>
          <w:marRight w:val="0"/>
          <w:marTop w:val="100"/>
          <w:marBottom w:val="100"/>
          <w:divBdr>
            <w:top w:val="none" w:sz="0" w:space="0" w:color="auto"/>
            <w:left w:val="none" w:sz="0" w:space="0" w:color="auto"/>
            <w:bottom w:val="none" w:sz="0" w:space="0" w:color="auto"/>
            <w:right w:val="none" w:sz="0" w:space="0" w:color="auto"/>
          </w:divBdr>
          <w:divsChild>
            <w:div w:id="791902290">
              <w:marLeft w:val="0"/>
              <w:marRight w:val="0"/>
              <w:marTop w:val="0"/>
              <w:marBottom w:val="0"/>
              <w:divBdr>
                <w:top w:val="none" w:sz="0" w:space="0" w:color="auto"/>
                <w:left w:val="none" w:sz="0" w:space="0" w:color="auto"/>
                <w:bottom w:val="none" w:sz="0" w:space="0" w:color="auto"/>
                <w:right w:val="none" w:sz="0" w:space="0" w:color="auto"/>
              </w:divBdr>
              <w:divsChild>
                <w:div w:id="791902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1902404">
      <w:marLeft w:val="0"/>
      <w:marRight w:val="0"/>
      <w:marTop w:val="0"/>
      <w:marBottom w:val="0"/>
      <w:divBdr>
        <w:top w:val="none" w:sz="0" w:space="0" w:color="auto"/>
        <w:left w:val="none" w:sz="0" w:space="0" w:color="auto"/>
        <w:bottom w:val="none" w:sz="0" w:space="0" w:color="auto"/>
        <w:right w:val="none" w:sz="0" w:space="0" w:color="auto"/>
      </w:divBdr>
      <w:divsChild>
        <w:div w:id="791902385">
          <w:marLeft w:val="0"/>
          <w:marRight w:val="0"/>
          <w:marTop w:val="100"/>
          <w:marBottom w:val="100"/>
          <w:divBdr>
            <w:top w:val="none" w:sz="0" w:space="0" w:color="auto"/>
            <w:left w:val="none" w:sz="0" w:space="0" w:color="auto"/>
            <w:bottom w:val="none" w:sz="0" w:space="0" w:color="auto"/>
            <w:right w:val="none" w:sz="0" w:space="0" w:color="auto"/>
          </w:divBdr>
          <w:divsChild>
            <w:div w:id="791902424">
              <w:marLeft w:val="0"/>
              <w:marRight w:val="0"/>
              <w:marTop w:val="0"/>
              <w:marBottom w:val="0"/>
              <w:divBdr>
                <w:top w:val="none" w:sz="0" w:space="0" w:color="auto"/>
                <w:left w:val="none" w:sz="0" w:space="0" w:color="auto"/>
                <w:bottom w:val="none" w:sz="0" w:space="0" w:color="auto"/>
                <w:right w:val="none" w:sz="0" w:space="0" w:color="auto"/>
              </w:divBdr>
              <w:divsChild>
                <w:div w:id="791902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1902405">
      <w:marLeft w:val="0"/>
      <w:marRight w:val="0"/>
      <w:marTop w:val="0"/>
      <w:marBottom w:val="0"/>
      <w:divBdr>
        <w:top w:val="none" w:sz="0" w:space="0" w:color="auto"/>
        <w:left w:val="none" w:sz="0" w:space="0" w:color="auto"/>
        <w:bottom w:val="none" w:sz="0" w:space="0" w:color="auto"/>
        <w:right w:val="none" w:sz="0" w:space="0" w:color="auto"/>
      </w:divBdr>
      <w:divsChild>
        <w:div w:id="791902279">
          <w:marLeft w:val="0"/>
          <w:marRight w:val="0"/>
          <w:marTop w:val="100"/>
          <w:marBottom w:val="100"/>
          <w:divBdr>
            <w:top w:val="none" w:sz="0" w:space="0" w:color="auto"/>
            <w:left w:val="none" w:sz="0" w:space="0" w:color="auto"/>
            <w:bottom w:val="none" w:sz="0" w:space="0" w:color="auto"/>
            <w:right w:val="none" w:sz="0" w:space="0" w:color="auto"/>
          </w:divBdr>
          <w:divsChild>
            <w:div w:id="791902281">
              <w:marLeft w:val="0"/>
              <w:marRight w:val="0"/>
              <w:marTop w:val="0"/>
              <w:marBottom w:val="0"/>
              <w:divBdr>
                <w:top w:val="none" w:sz="0" w:space="0" w:color="auto"/>
                <w:left w:val="none" w:sz="0" w:space="0" w:color="auto"/>
                <w:bottom w:val="none" w:sz="0" w:space="0" w:color="auto"/>
                <w:right w:val="none" w:sz="0" w:space="0" w:color="auto"/>
              </w:divBdr>
              <w:divsChild>
                <w:div w:id="791902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1902411">
      <w:marLeft w:val="0"/>
      <w:marRight w:val="0"/>
      <w:marTop w:val="0"/>
      <w:marBottom w:val="0"/>
      <w:divBdr>
        <w:top w:val="none" w:sz="0" w:space="0" w:color="auto"/>
        <w:left w:val="none" w:sz="0" w:space="0" w:color="auto"/>
        <w:bottom w:val="none" w:sz="0" w:space="0" w:color="auto"/>
        <w:right w:val="none" w:sz="0" w:space="0" w:color="auto"/>
      </w:divBdr>
      <w:divsChild>
        <w:div w:id="791902274">
          <w:marLeft w:val="0"/>
          <w:marRight w:val="0"/>
          <w:marTop w:val="100"/>
          <w:marBottom w:val="100"/>
          <w:divBdr>
            <w:top w:val="none" w:sz="0" w:space="0" w:color="auto"/>
            <w:left w:val="none" w:sz="0" w:space="0" w:color="auto"/>
            <w:bottom w:val="none" w:sz="0" w:space="0" w:color="auto"/>
            <w:right w:val="none" w:sz="0" w:space="0" w:color="auto"/>
          </w:divBdr>
          <w:divsChild>
            <w:div w:id="791902409">
              <w:marLeft w:val="0"/>
              <w:marRight w:val="0"/>
              <w:marTop w:val="0"/>
              <w:marBottom w:val="0"/>
              <w:divBdr>
                <w:top w:val="single" w:sz="4" w:space="3" w:color="DCDCDC"/>
                <w:left w:val="single" w:sz="4" w:space="3" w:color="DCDCDC"/>
                <w:bottom w:val="single" w:sz="4" w:space="0" w:color="DCDCDC"/>
                <w:right w:val="single" w:sz="4" w:space="3" w:color="DCDCDC"/>
              </w:divBdr>
              <w:divsChild>
                <w:div w:id="791902296">
                  <w:marLeft w:val="0"/>
                  <w:marRight w:val="0"/>
                  <w:marTop w:val="0"/>
                  <w:marBottom w:val="0"/>
                  <w:divBdr>
                    <w:top w:val="none" w:sz="0" w:space="0" w:color="auto"/>
                    <w:left w:val="none" w:sz="0" w:space="0" w:color="auto"/>
                    <w:bottom w:val="none" w:sz="0" w:space="0" w:color="auto"/>
                    <w:right w:val="none" w:sz="0" w:space="0" w:color="auto"/>
                  </w:divBdr>
                  <w:divsChild>
                    <w:div w:id="791902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1902413">
      <w:marLeft w:val="0"/>
      <w:marRight w:val="0"/>
      <w:marTop w:val="0"/>
      <w:marBottom w:val="0"/>
      <w:divBdr>
        <w:top w:val="none" w:sz="0" w:space="0" w:color="auto"/>
        <w:left w:val="none" w:sz="0" w:space="0" w:color="auto"/>
        <w:bottom w:val="none" w:sz="0" w:space="0" w:color="auto"/>
        <w:right w:val="none" w:sz="0" w:space="0" w:color="auto"/>
      </w:divBdr>
      <w:divsChild>
        <w:div w:id="791902275">
          <w:marLeft w:val="0"/>
          <w:marRight w:val="0"/>
          <w:marTop w:val="100"/>
          <w:marBottom w:val="100"/>
          <w:divBdr>
            <w:top w:val="none" w:sz="0" w:space="0" w:color="auto"/>
            <w:left w:val="none" w:sz="0" w:space="0" w:color="auto"/>
            <w:bottom w:val="none" w:sz="0" w:space="0" w:color="auto"/>
            <w:right w:val="none" w:sz="0" w:space="0" w:color="auto"/>
          </w:divBdr>
          <w:divsChild>
            <w:div w:id="791902394">
              <w:marLeft w:val="0"/>
              <w:marRight w:val="0"/>
              <w:marTop w:val="0"/>
              <w:marBottom w:val="0"/>
              <w:divBdr>
                <w:top w:val="single" w:sz="4" w:space="3" w:color="DCDCDC"/>
                <w:left w:val="single" w:sz="4" w:space="3" w:color="DCDCDC"/>
                <w:bottom w:val="single" w:sz="4" w:space="0" w:color="DCDCDC"/>
                <w:right w:val="single" w:sz="4" w:space="3" w:color="DCDCDC"/>
              </w:divBdr>
              <w:divsChild>
                <w:div w:id="791902426">
                  <w:marLeft w:val="0"/>
                  <w:marRight w:val="0"/>
                  <w:marTop w:val="0"/>
                  <w:marBottom w:val="0"/>
                  <w:divBdr>
                    <w:top w:val="none" w:sz="0" w:space="0" w:color="auto"/>
                    <w:left w:val="none" w:sz="0" w:space="0" w:color="auto"/>
                    <w:bottom w:val="none" w:sz="0" w:space="0" w:color="auto"/>
                    <w:right w:val="none" w:sz="0" w:space="0" w:color="auto"/>
                  </w:divBdr>
                  <w:divsChild>
                    <w:div w:id="791902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1902416">
      <w:marLeft w:val="0"/>
      <w:marRight w:val="0"/>
      <w:marTop w:val="0"/>
      <w:marBottom w:val="0"/>
      <w:divBdr>
        <w:top w:val="none" w:sz="0" w:space="0" w:color="auto"/>
        <w:left w:val="none" w:sz="0" w:space="0" w:color="auto"/>
        <w:bottom w:val="none" w:sz="0" w:space="0" w:color="auto"/>
        <w:right w:val="none" w:sz="0" w:space="0" w:color="auto"/>
      </w:divBdr>
    </w:div>
    <w:div w:id="791902417">
      <w:marLeft w:val="0"/>
      <w:marRight w:val="0"/>
      <w:marTop w:val="0"/>
      <w:marBottom w:val="0"/>
      <w:divBdr>
        <w:top w:val="none" w:sz="0" w:space="0" w:color="auto"/>
        <w:left w:val="none" w:sz="0" w:space="0" w:color="auto"/>
        <w:bottom w:val="none" w:sz="0" w:space="0" w:color="auto"/>
        <w:right w:val="none" w:sz="0" w:space="0" w:color="auto"/>
      </w:divBdr>
      <w:divsChild>
        <w:div w:id="791902430">
          <w:marLeft w:val="0"/>
          <w:marRight w:val="0"/>
          <w:marTop w:val="100"/>
          <w:marBottom w:val="100"/>
          <w:divBdr>
            <w:top w:val="none" w:sz="0" w:space="0" w:color="auto"/>
            <w:left w:val="none" w:sz="0" w:space="0" w:color="auto"/>
            <w:bottom w:val="none" w:sz="0" w:space="0" w:color="auto"/>
            <w:right w:val="none" w:sz="0" w:space="0" w:color="auto"/>
          </w:divBdr>
          <w:divsChild>
            <w:div w:id="791902375">
              <w:marLeft w:val="0"/>
              <w:marRight w:val="0"/>
              <w:marTop w:val="0"/>
              <w:marBottom w:val="0"/>
              <w:divBdr>
                <w:top w:val="none" w:sz="0" w:space="0" w:color="auto"/>
                <w:left w:val="none" w:sz="0" w:space="0" w:color="auto"/>
                <w:bottom w:val="none" w:sz="0" w:space="0" w:color="auto"/>
                <w:right w:val="none" w:sz="0" w:space="0" w:color="auto"/>
              </w:divBdr>
              <w:divsChild>
                <w:div w:id="791902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1902418">
      <w:marLeft w:val="0"/>
      <w:marRight w:val="0"/>
      <w:marTop w:val="0"/>
      <w:marBottom w:val="0"/>
      <w:divBdr>
        <w:top w:val="none" w:sz="0" w:space="0" w:color="auto"/>
        <w:left w:val="none" w:sz="0" w:space="0" w:color="auto"/>
        <w:bottom w:val="none" w:sz="0" w:space="0" w:color="auto"/>
        <w:right w:val="none" w:sz="0" w:space="0" w:color="auto"/>
      </w:divBdr>
    </w:div>
    <w:div w:id="791902431">
      <w:marLeft w:val="0"/>
      <w:marRight w:val="0"/>
      <w:marTop w:val="0"/>
      <w:marBottom w:val="0"/>
      <w:divBdr>
        <w:top w:val="none" w:sz="0" w:space="0" w:color="auto"/>
        <w:left w:val="none" w:sz="0" w:space="0" w:color="auto"/>
        <w:bottom w:val="none" w:sz="0" w:space="0" w:color="auto"/>
        <w:right w:val="none" w:sz="0" w:space="0" w:color="auto"/>
      </w:divBdr>
    </w:div>
    <w:div w:id="791902433">
      <w:marLeft w:val="0"/>
      <w:marRight w:val="0"/>
      <w:marTop w:val="0"/>
      <w:marBottom w:val="0"/>
      <w:divBdr>
        <w:top w:val="none" w:sz="0" w:space="0" w:color="auto"/>
        <w:left w:val="none" w:sz="0" w:space="0" w:color="auto"/>
        <w:bottom w:val="none" w:sz="0" w:space="0" w:color="auto"/>
        <w:right w:val="none" w:sz="0" w:space="0" w:color="auto"/>
      </w:divBdr>
      <w:divsChild>
        <w:div w:id="791902334">
          <w:marLeft w:val="0"/>
          <w:marRight w:val="0"/>
          <w:marTop w:val="100"/>
          <w:marBottom w:val="100"/>
          <w:divBdr>
            <w:top w:val="none" w:sz="0" w:space="0" w:color="auto"/>
            <w:left w:val="none" w:sz="0" w:space="0" w:color="auto"/>
            <w:bottom w:val="none" w:sz="0" w:space="0" w:color="auto"/>
            <w:right w:val="none" w:sz="0" w:space="0" w:color="auto"/>
          </w:divBdr>
          <w:divsChild>
            <w:div w:id="791902300">
              <w:marLeft w:val="0"/>
              <w:marRight w:val="0"/>
              <w:marTop w:val="0"/>
              <w:marBottom w:val="0"/>
              <w:divBdr>
                <w:top w:val="none" w:sz="0" w:space="0" w:color="auto"/>
                <w:left w:val="none" w:sz="0" w:space="0" w:color="auto"/>
                <w:bottom w:val="none" w:sz="0" w:space="0" w:color="auto"/>
                <w:right w:val="none" w:sz="0" w:space="0" w:color="auto"/>
              </w:divBdr>
              <w:divsChild>
                <w:div w:id="791902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1902434">
      <w:marLeft w:val="0"/>
      <w:marRight w:val="0"/>
      <w:marTop w:val="0"/>
      <w:marBottom w:val="0"/>
      <w:divBdr>
        <w:top w:val="none" w:sz="0" w:space="0" w:color="auto"/>
        <w:left w:val="none" w:sz="0" w:space="0" w:color="auto"/>
        <w:bottom w:val="none" w:sz="0" w:space="0" w:color="auto"/>
        <w:right w:val="none" w:sz="0" w:space="0" w:color="auto"/>
      </w:divBdr>
      <w:divsChild>
        <w:div w:id="791902432">
          <w:marLeft w:val="0"/>
          <w:marRight w:val="0"/>
          <w:marTop w:val="100"/>
          <w:marBottom w:val="100"/>
          <w:divBdr>
            <w:top w:val="none" w:sz="0" w:space="0" w:color="auto"/>
            <w:left w:val="none" w:sz="0" w:space="0" w:color="auto"/>
            <w:bottom w:val="none" w:sz="0" w:space="0" w:color="auto"/>
            <w:right w:val="none" w:sz="0" w:space="0" w:color="auto"/>
          </w:divBdr>
          <w:divsChild>
            <w:div w:id="791902317">
              <w:marLeft w:val="0"/>
              <w:marRight w:val="0"/>
              <w:marTop w:val="0"/>
              <w:marBottom w:val="0"/>
              <w:divBdr>
                <w:top w:val="none" w:sz="0" w:space="0" w:color="auto"/>
                <w:left w:val="none" w:sz="0" w:space="0" w:color="auto"/>
                <w:bottom w:val="none" w:sz="0" w:space="0" w:color="auto"/>
                <w:right w:val="none" w:sz="0" w:space="0" w:color="auto"/>
              </w:divBdr>
              <w:divsChild>
                <w:div w:id="791902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1902444">
      <w:marLeft w:val="0"/>
      <w:marRight w:val="0"/>
      <w:marTop w:val="0"/>
      <w:marBottom w:val="0"/>
      <w:divBdr>
        <w:top w:val="none" w:sz="0" w:space="0" w:color="auto"/>
        <w:left w:val="none" w:sz="0" w:space="0" w:color="auto"/>
        <w:bottom w:val="none" w:sz="0" w:space="0" w:color="auto"/>
        <w:right w:val="none" w:sz="0" w:space="0" w:color="auto"/>
      </w:divBdr>
      <w:divsChild>
        <w:div w:id="791902435">
          <w:marLeft w:val="0"/>
          <w:marRight w:val="0"/>
          <w:marTop w:val="100"/>
          <w:marBottom w:val="100"/>
          <w:divBdr>
            <w:top w:val="none" w:sz="0" w:space="0" w:color="auto"/>
            <w:left w:val="none" w:sz="0" w:space="0" w:color="auto"/>
            <w:bottom w:val="none" w:sz="0" w:space="0" w:color="auto"/>
            <w:right w:val="none" w:sz="0" w:space="0" w:color="auto"/>
          </w:divBdr>
          <w:divsChild>
            <w:div w:id="791902284">
              <w:marLeft w:val="0"/>
              <w:marRight w:val="0"/>
              <w:marTop w:val="0"/>
              <w:marBottom w:val="0"/>
              <w:divBdr>
                <w:top w:val="none" w:sz="0" w:space="0" w:color="auto"/>
                <w:left w:val="none" w:sz="0" w:space="0" w:color="auto"/>
                <w:bottom w:val="none" w:sz="0" w:space="0" w:color="auto"/>
                <w:right w:val="none" w:sz="0" w:space="0" w:color="auto"/>
              </w:divBdr>
              <w:divsChild>
                <w:div w:id="791902324">
                  <w:marLeft w:val="0"/>
                  <w:marRight w:val="0"/>
                  <w:marTop w:val="0"/>
                  <w:marBottom w:val="0"/>
                  <w:divBdr>
                    <w:top w:val="none" w:sz="0" w:space="0" w:color="auto"/>
                    <w:left w:val="none" w:sz="0" w:space="0" w:color="auto"/>
                    <w:bottom w:val="none" w:sz="0" w:space="0" w:color="auto"/>
                    <w:right w:val="none" w:sz="0" w:space="0" w:color="auto"/>
                  </w:divBdr>
                  <w:divsChild>
                    <w:div w:id="791902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zakon5.rada.gov.ua/laws/show/1127-2015-%D0%BF/paran326" TargetMode="External"/><Relationship Id="rId4" Type="http://schemas.microsoft.com/office/2007/relationships/stylesWithEffects" Target="stylesWithEffects.xml"/><Relationship Id="rId9" Type="http://schemas.openxmlformats.org/officeDocument/2006/relationships/hyperlink" Target="http://zakon5.rada.gov.ua/laws/show/1127-2015-%D0%BF/paran326"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EF84DF-7EC2-4759-821A-3E0C58BD2D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Pages>
  <Words>54393</Words>
  <Characters>31005</Characters>
  <Application>Microsoft Office Word</Application>
  <DocSecurity>0</DocSecurity>
  <Lines>258</Lines>
  <Paragraphs>170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ПОРІВНЯЛЬНА ТАБЛИЦЯ</vt:lpstr>
      <vt:lpstr>ПОРІВНЯЛЬНА ТАБЛИЦЯ</vt:lpstr>
    </vt:vector>
  </TitlesOfParts>
  <Company>Minfin</Company>
  <LinksUpToDate>false</LinksUpToDate>
  <CharactersWithSpaces>85228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ПОРІВНЯЛЬНА ТАБЛИЦЯ</dc:title>
  <dc:creator>kudin</dc:creator>
  <cp:lastModifiedBy>afanasjewa</cp:lastModifiedBy>
  <cp:revision>8</cp:revision>
  <cp:lastPrinted>2016-09-16T15:51:00Z</cp:lastPrinted>
  <dcterms:created xsi:type="dcterms:W3CDTF">2016-09-17T18:40:00Z</dcterms:created>
  <dcterms:modified xsi:type="dcterms:W3CDTF">2016-09-17T19:36:00Z</dcterms:modified>
</cp:coreProperties>
</file>