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C28" w:rsidRPr="00616DB0" w:rsidRDefault="00D46C28">
      <w:pPr>
        <w:jc w:val="center"/>
        <w:rPr>
          <w:b/>
          <w:bCs/>
          <w:sz w:val="26"/>
          <w:szCs w:val="26"/>
          <w:lang w:val="uk-UA"/>
        </w:rPr>
      </w:pPr>
      <w:bookmarkStart w:id="0" w:name="_GoBack"/>
      <w:bookmarkEnd w:id="0"/>
      <w:r w:rsidRPr="00616DB0">
        <w:rPr>
          <w:b/>
          <w:bCs/>
          <w:sz w:val="26"/>
          <w:szCs w:val="26"/>
          <w:lang w:val="uk-UA"/>
        </w:rPr>
        <w:t>ПОЯСНЮВАЛЬНА ЗАПИСКА</w:t>
      </w:r>
    </w:p>
    <w:p w:rsidR="00D46C28" w:rsidRPr="00616DB0" w:rsidRDefault="000837DC">
      <w:pPr>
        <w:autoSpaceDE/>
        <w:jc w:val="center"/>
        <w:rPr>
          <w:b/>
          <w:bCs/>
          <w:sz w:val="26"/>
          <w:szCs w:val="26"/>
          <w:lang w:val="uk-UA"/>
        </w:rPr>
      </w:pPr>
      <w:r>
        <w:rPr>
          <w:b/>
          <w:bCs/>
          <w:sz w:val="26"/>
          <w:szCs w:val="26"/>
          <w:lang w:val="uk-UA"/>
        </w:rPr>
        <w:t>до проекту Закону України «</w:t>
      </w:r>
      <w:r w:rsidR="00D46C28" w:rsidRPr="00616DB0">
        <w:rPr>
          <w:b/>
          <w:bCs/>
          <w:sz w:val="26"/>
          <w:szCs w:val="26"/>
          <w:lang w:val="uk-UA"/>
        </w:rPr>
        <w:t xml:space="preserve">Про ратифікацію </w:t>
      </w:r>
      <w:r w:rsidR="007E5EB6" w:rsidRPr="00616DB0">
        <w:rPr>
          <w:b/>
          <w:sz w:val="26"/>
          <w:szCs w:val="26"/>
          <w:lang w:val="uk-UA"/>
        </w:rPr>
        <w:t xml:space="preserve">Угоди (у формі обміну нотами) між Україною та Королівством Нідерланди </w:t>
      </w:r>
      <w:r>
        <w:rPr>
          <w:b/>
          <w:sz w:val="26"/>
          <w:szCs w:val="26"/>
          <w:lang w:val="uk-UA"/>
        </w:rPr>
        <w:t>про продовження до 1 серпня 2017</w:t>
      </w:r>
      <w:r w:rsidR="007E5EB6" w:rsidRPr="00616DB0">
        <w:rPr>
          <w:b/>
          <w:sz w:val="26"/>
          <w:szCs w:val="26"/>
          <w:lang w:val="uk-UA"/>
        </w:rPr>
        <w:t xml:space="preserve"> року строку дії Угоди між Україною та Королівством Нідерланди про Міжнародну місію захисту розслідування від 28 липня 2014 року</w:t>
      </w:r>
      <w:r>
        <w:rPr>
          <w:b/>
          <w:bCs/>
          <w:sz w:val="26"/>
          <w:szCs w:val="26"/>
          <w:lang w:val="uk-UA"/>
        </w:rPr>
        <w:t>»</w:t>
      </w:r>
    </w:p>
    <w:p w:rsidR="00D46C28" w:rsidRPr="00616DB0" w:rsidRDefault="00D46C28">
      <w:pPr>
        <w:jc w:val="center"/>
        <w:rPr>
          <w:b/>
          <w:bCs/>
          <w:sz w:val="26"/>
          <w:szCs w:val="26"/>
          <w:lang w:val="uk-UA"/>
        </w:rPr>
      </w:pPr>
    </w:p>
    <w:p w:rsidR="00D46C28" w:rsidRPr="00616DB0" w:rsidRDefault="00D46C28">
      <w:pPr>
        <w:numPr>
          <w:ilvl w:val="0"/>
          <w:numId w:val="1"/>
        </w:numPr>
        <w:shd w:val="clear" w:color="auto" w:fill="FFFFFF"/>
        <w:ind w:left="0" w:firstLine="720"/>
        <w:jc w:val="both"/>
        <w:rPr>
          <w:b/>
          <w:sz w:val="26"/>
          <w:szCs w:val="26"/>
          <w:lang w:val="uk-UA"/>
        </w:rPr>
      </w:pPr>
      <w:r w:rsidRPr="00616DB0">
        <w:rPr>
          <w:b/>
          <w:sz w:val="26"/>
          <w:szCs w:val="26"/>
          <w:lang w:val="uk-UA"/>
        </w:rPr>
        <w:t>Обґрунтування необхідності прийняття акта</w:t>
      </w:r>
    </w:p>
    <w:p w:rsidR="00D46C28" w:rsidRPr="00616DB0" w:rsidRDefault="000837DC">
      <w:pPr>
        <w:shd w:val="clear" w:color="auto" w:fill="FFFFFF"/>
        <w:tabs>
          <w:tab w:val="left" w:pos="1027"/>
        </w:tabs>
        <w:ind w:firstLine="720"/>
        <w:jc w:val="both"/>
        <w:rPr>
          <w:sz w:val="26"/>
          <w:szCs w:val="26"/>
          <w:lang w:val="uk-UA"/>
        </w:rPr>
      </w:pPr>
      <w:r>
        <w:rPr>
          <w:sz w:val="26"/>
          <w:szCs w:val="26"/>
          <w:lang w:val="uk-UA"/>
        </w:rPr>
        <w:t>Проект Закону України «</w:t>
      </w:r>
      <w:r w:rsidR="00D46C28" w:rsidRPr="00616DB0">
        <w:rPr>
          <w:sz w:val="26"/>
          <w:szCs w:val="26"/>
          <w:lang w:val="uk-UA"/>
        </w:rPr>
        <w:t xml:space="preserve">Про ратифікацію Угоди (у формі обміну нотами) між Україною та Королівством Нідерланди </w:t>
      </w:r>
      <w:r>
        <w:rPr>
          <w:sz w:val="26"/>
          <w:szCs w:val="26"/>
          <w:lang w:val="uk-UA"/>
        </w:rPr>
        <w:t>про продовження до 1 серпня 2017</w:t>
      </w:r>
      <w:r w:rsidR="00D46C28" w:rsidRPr="00616DB0">
        <w:rPr>
          <w:sz w:val="26"/>
          <w:szCs w:val="26"/>
          <w:lang w:val="uk-UA"/>
        </w:rPr>
        <w:t xml:space="preserve"> року строку дії Угоди між Україною та Королівством Нідерланди про Міжнародну місію захисту розсл</w:t>
      </w:r>
      <w:r>
        <w:rPr>
          <w:sz w:val="26"/>
          <w:szCs w:val="26"/>
          <w:lang w:val="uk-UA"/>
        </w:rPr>
        <w:t>ідування від 28 липня 2014 року»</w:t>
      </w:r>
      <w:r w:rsidR="00D46C28" w:rsidRPr="00616DB0">
        <w:rPr>
          <w:sz w:val="26"/>
          <w:szCs w:val="26"/>
          <w:lang w:val="uk-UA"/>
        </w:rPr>
        <w:t xml:space="preserve"> (далі – проект Закону України) розроблено</w:t>
      </w:r>
      <w:r w:rsidR="00137B25">
        <w:rPr>
          <w:sz w:val="26"/>
          <w:szCs w:val="26"/>
          <w:lang w:val="uk-UA"/>
        </w:rPr>
        <w:t xml:space="preserve"> Міністерством закордонних справ України</w:t>
      </w:r>
      <w:r w:rsidR="00D46C28" w:rsidRPr="00616DB0">
        <w:rPr>
          <w:sz w:val="26"/>
          <w:szCs w:val="26"/>
          <w:lang w:val="uk-UA"/>
        </w:rPr>
        <w:t xml:space="preserve"> відповідно до положень частини </w:t>
      </w:r>
      <w:r>
        <w:rPr>
          <w:sz w:val="26"/>
          <w:szCs w:val="26"/>
          <w:lang w:val="uk-UA"/>
        </w:rPr>
        <w:t>шостої статті 9 Закону України «</w:t>
      </w:r>
      <w:r w:rsidR="00D46C28" w:rsidRPr="00616DB0">
        <w:rPr>
          <w:sz w:val="26"/>
          <w:szCs w:val="26"/>
          <w:lang w:val="uk-UA"/>
        </w:rPr>
        <w:t>Про міжнарод</w:t>
      </w:r>
      <w:r>
        <w:rPr>
          <w:sz w:val="26"/>
          <w:szCs w:val="26"/>
          <w:lang w:val="uk-UA"/>
        </w:rPr>
        <w:t>ні договори України»</w:t>
      </w:r>
      <w:r w:rsidR="00D46C28" w:rsidRPr="00616DB0">
        <w:rPr>
          <w:sz w:val="26"/>
          <w:szCs w:val="26"/>
          <w:lang w:val="uk-UA"/>
        </w:rPr>
        <w:t>.</w:t>
      </w:r>
    </w:p>
    <w:p w:rsidR="00D46C28" w:rsidRPr="00616DB0" w:rsidRDefault="00D46C28">
      <w:pPr>
        <w:shd w:val="clear" w:color="auto" w:fill="FFFFFF"/>
        <w:tabs>
          <w:tab w:val="left" w:pos="1027"/>
        </w:tabs>
        <w:ind w:firstLine="720"/>
        <w:jc w:val="both"/>
        <w:rPr>
          <w:sz w:val="26"/>
          <w:szCs w:val="26"/>
          <w:lang w:val="uk-UA"/>
        </w:rPr>
      </w:pPr>
      <w:r w:rsidRPr="00616DB0">
        <w:rPr>
          <w:sz w:val="26"/>
          <w:szCs w:val="26"/>
          <w:lang w:val="uk-UA"/>
        </w:rPr>
        <w:t xml:space="preserve">Схвалення проекту Закону України дозволить ратифікувати </w:t>
      </w:r>
      <w:r w:rsidR="00616DB0" w:rsidRPr="00616DB0">
        <w:rPr>
          <w:sz w:val="26"/>
          <w:szCs w:val="26"/>
          <w:lang w:val="uk-UA"/>
        </w:rPr>
        <w:t xml:space="preserve">Угоду (у формі обміну нотами) між Україною та Королівством Нідерланди про продовження до </w:t>
      </w:r>
      <w:r w:rsidR="00616DB0">
        <w:rPr>
          <w:sz w:val="26"/>
          <w:szCs w:val="26"/>
          <w:lang w:val="uk-UA"/>
        </w:rPr>
        <w:t xml:space="preserve">     </w:t>
      </w:r>
      <w:r w:rsidR="000837DC">
        <w:rPr>
          <w:sz w:val="26"/>
          <w:szCs w:val="26"/>
          <w:lang w:val="uk-UA"/>
        </w:rPr>
        <w:t>1 серпня 2017</w:t>
      </w:r>
      <w:r w:rsidR="00616DB0" w:rsidRPr="00616DB0">
        <w:rPr>
          <w:sz w:val="26"/>
          <w:szCs w:val="26"/>
          <w:lang w:val="uk-UA"/>
        </w:rPr>
        <w:t xml:space="preserve"> року строку дії Угоди між Україною та Королівством Нідерланди про Міжнародну місію захисту розслідування від 28 липня 2014 року</w:t>
      </w:r>
      <w:r w:rsidRPr="00616DB0">
        <w:rPr>
          <w:sz w:val="26"/>
          <w:szCs w:val="26"/>
          <w:lang w:val="uk-UA"/>
        </w:rPr>
        <w:t>, що сприятиме подальшому практичному залученню нідерландської сторони до розслідування причин авіаційної катастрофи</w:t>
      </w:r>
      <w:r w:rsidR="00137B25" w:rsidRPr="00137B25">
        <w:rPr>
          <w:sz w:val="26"/>
          <w:szCs w:val="26"/>
          <w:lang w:val="uk-UA"/>
        </w:rPr>
        <w:t xml:space="preserve"> </w:t>
      </w:r>
      <w:r w:rsidR="00137B25">
        <w:rPr>
          <w:sz w:val="26"/>
          <w:szCs w:val="26"/>
          <w:lang w:val="uk-UA"/>
        </w:rPr>
        <w:t>рейсу</w:t>
      </w:r>
      <w:r w:rsidR="00137B25" w:rsidRPr="00616DB0">
        <w:rPr>
          <w:sz w:val="26"/>
          <w:szCs w:val="26"/>
          <w:lang w:val="uk-UA"/>
        </w:rPr>
        <w:t xml:space="preserve"> МН17 авіак</w:t>
      </w:r>
      <w:r w:rsidR="000837DC">
        <w:rPr>
          <w:sz w:val="26"/>
          <w:szCs w:val="26"/>
          <w:lang w:val="uk-UA"/>
        </w:rPr>
        <w:t>омпанії «Малазійські авіалінії»</w:t>
      </w:r>
      <w:r w:rsidRPr="00616DB0">
        <w:rPr>
          <w:sz w:val="26"/>
          <w:szCs w:val="26"/>
          <w:lang w:val="uk-UA"/>
        </w:rPr>
        <w:t>, яка сталася на територ</w:t>
      </w:r>
      <w:r w:rsidR="00137B25">
        <w:rPr>
          <w:sz w:val="26"/>
          <w:szCs w:val="26"/>
          <w:lang w:val="uk-UA"/>
        </w:rPr>
        <w:t xml:space="preserve">ії України 17 липня 2014 року </w:t>
      </w:r>
    </w:p>
    <w:p w:rsidR="00D46C28" w:rsidRPr="00616DB0" w:rsidRDefault="00D46C28">
      <w:pPr>
        <w:ind w:firstLine="720"/>
        <w:jc w:val="both"/>
        <w:rPr>
          <w:sz w:val="26"/>
          <w:szCs w:val="26"/>
          <w:lang w:val="uk-UA"/>
        </w:rPr>
      </w:pPr>
      <w:r w:rsidRPr="00616DB0">
        <w:rPr>
          <w:sz w:val="26"/>
          <w:szCs w:val="26"/>
          <w:lang w:val="uk-UA"/>
        </w:rPr>
        <w:t xml:space="preserve">Відповідно до Меморандуму про взаєморозуміння між міністрами закордонних справ України та Королівства Нідерландів від 24 липня 2014 року українська сторона передала Нідерландам повноваження на проведення розслідування причин та наслідків авіаційної катастрофи, яка сталася на території України 17 липня 2014 року. </w:t>
      </w:r>
    </w:p>
    <w:p w:rsidR="00D46C28" w:rsidRPr="00616DB0" w:rsidRDefault="00D46C28">
      <w:pPr>
        <w:shd w:val="clear" w:color="auto" w:fill="FFFFFF"/>
        <w:ind w:firstLine="720"/>
        <w:jc w:val="both"/>
        <w:rPr>
          <w:sz w:val="26"/>
          <w:szCs w:val="26"/>
          <w:lang w:val="uk-UA"/>
        </w:rPr>
      </w:pPr>
    </w:p>
    <w:p w:rsidR="00D46C28" w:rsidRPr="00616DB0" w:rsidRDefault="00D46C28">
      <w:pPr>
        <w:numPr>
          <w:ilvl w:val="0"/>
          <w:numId w:val="1"/>
        </w:numPr>
        <w:shd w:val="clear" w:color="auto" w:fill="FFFFFF"/>
        <w:jc w:val="both"/>
        <w:rPr>
          <w:b/>
          <w:sz w:val="26"/>
          <w:szCs w:val="26"/>
          <w:lang w:val="uk-UA"/>
        </w:rPr>
      </w:pPr>
      <w:r w:rsidRPr="00616DB0">
        <w:rPr>
          <w:b/>
          <w:sz w:val="26"/>
          <w:szCs w:val="26"/>
          <w:lang w:val="uk-UA"/>
        </w:rPr>
        <w:t>Мета і шляхи її досягнення</w:t>
      </w:r>
    </w:p>
    <w:p w:rsidR="00D46C28" w:rsidRPr="00616DB0" w:rsidRDefault="00D46C28">
      <w:pPr>
        <w:shd w:val="clear" w:color="auto" w:fill="FFFFFF"/>
        <w:tabs>
          <w:tab w:val="left" w:pos="1027"/>
        </w:tabs>
        <w:ind w:firstLine="720"/>
        <w:jc w:val="both"/>
        <w:rPr>
          <w:sz w:val="26"/>
          <w:szCs w:val="26"/>
          <w:lang w:val="uk-UA"/>
        </w:rPr>
      </w:pPr>
      <w:r w:rsidRPr="00616DB0">
        <w:rPr>
          <w:sz w:val="26"/>
          <w:szCs w:val="26"/>
          <w:lang w:val="uk-UA"/>
        </w:rPr>
        <w:t>Практичне значення і мета проекту Закону України полягають у тому, що в разі його схвалення Верховною Радою України, всі необхідні внутрішньодержавні процедури щодо набрання чинності зазначеною Угодою з української сторони будуть виконані.</w:t>
      </w:r>
    </w:p>
    <w:p w:rsidR="00D46C28" w:rsidRPr="00616DB0" w:rsidRDefault="00D46C28">
      <w:pPr>
        <w:shd w:val="clear" w:color="auto" w:fill="FFFFFF"/>
        <w:tabs>
          <w:tab w:val="left" w:pos="1027"/>
        </w:tabs>
        <w:ind w:firstLine="720"/>
        <w:jc w:val="both"/>
        <w:rPr>
          <w:sz w:val="26"/>
          <w:szCs w:val="26"/>
          <w:lang w:val="uk-UA"/>
        </w:rPr>
      </w:pPr>
    </w:p>
    <w:p w:rsidR="00D46C28" w:rsidRPr="00616DB0" w:rsidRDefault="00D46C28">
      <w:pPr>
        <w:numPr>
          <w:ilvl w:val="0"/>
          <w:numId w:val="1"/>
        </w:numPr>
        <w:shd w:val="clear" w:color="auto" w:fill="FFFFFF"/>
        <w:jc w:val="both"/>
        <w:rPr>
          <w:b/>
          <w:sz w:val="26"/>
          <w:szCs w:val="26"/>
          <w:lang w:val="uk-UA"/>
        </w:rPr>
      </w:pPr>
      <w:r w:rsidRPr="00616DB0">
        <w:rPr>
          <w:b/>
          <w:sz w:val="26"/>
          <w:szCs w:val="26"/>
          <w:lang w:val="uk-UA"/>
        </w:rPr>
        <w:t>Правові аспекти</w:t>
      </w:r>
    </w:p>
    <w:p w:rsidR="00D46C28" w:rsidRDefault="00D46C28">
      <w:pPr>
        <w:shd w:val="clear" w:color="auto" w:fill="FFFFFF"/>
        <w:tabs>
          <w:tab w:val="left" w:pos="1027"/>
        </w:tabs>
        <w:ind w:firstLine="720"/>
        <w:jc w:val="both"/>
        <w:rPr>
          <w:sz w:val="26"/>
          <w:szCs w:val="26"/>
          <w:lang w:val="uk-UA"/>
        </w:rPr>
      </w:pPr>
      <w:r w:rsidRPr="00616DB0">
        <w:rPr>
          <w:sz w:val="26"/>
          <w:szCs w:val="26"/>
          <w:lang w:val="uk-UA"/>
        </w:rPr>
        <w:t>У відповідній сфері суспільних відносин діє:</w:t>
      </w:r>
    </w:p>
    <w:p w:rsidR="00137B25" w:rsidRPr="00616DB0" w:rsidRDefault="00137B25">
      <w:pPr>
        <w:shd w:val="clear" w:color="auto" w:fill="FFFFFF"/>
        <w:tabs>
          <w:tab w:val="left" w:pos="1027"/>
        </w:tabs>
        <w:ind w:firstLine="720"/>
        <w:jc w:val="both"/>
        <w:rPr>
          <w:sz w:val="26"/>
          <w:szCs w:val="26"/>
          <w:lang w:val="uk-UA"/>
        </w:rPr>
      </w:pPr>
      <w:r>
        <w:rPr>
          <w:sz w:val="26"/>
          <w:szCs w:val="26"/>
          <w:lang w:val="uk-UA"/>
        </w:rPr>
        <w:t>Конституція України;</w:t>
      </w:r>
    </w:p>
    <w:p w:rsidR="00D46C28" w:rsidRPr="00616DB0" w:rsidRDefault="00D46C28">
      <w:pPr>
        <w:shd w:val="clear" w:color="auto" w:fill="FFFFFF"/>
        <w:tabs>
          <w:tab w:val="left" w:pos="1027"/>
        </w:tabs>
        <w:ind w:firstLine="720"/>
        <w:jc w:val="both"/>
        <w:rPr>
          <w:sz w:val="26"/>
          <w:szCs w:val="26"/>
          <w:lang w:val="uk-UA"/>
        </w:rPr>
      </w:pPr>
      <w:r w:rsidRPr="00616DB0">
        <w:rPr>
          <w:sz w:val="26"/>
          <w:szCs w:val="26"/>
          <w:lang w:val="uk-UA"/>
        </w:rPr>
        <w:t>Закон України “Про міжнародні дого</w:t>
      </w:r>
      <w:r w:rsidR="00137B25">
        <w:rPr>
          <w:sz w:val="26"/>
          <w:szCs w:val="26"/>
          <w:lang w:val="uk-UA"/>
        </w:rPr>
        <w:t>вори України” від 29.06.2004 р.</w:t>
      </w:r>
    </w:p>
    <w:p w:rsidR="00D46C28" w:rsidRPr="00616DB0" w:rsidRDefault="00D46C28">
      <w:pPr>
        <w:shd w:val="clear" w:color="auto" w:fill="FFFFFF"/>
        <w:ind w:firstLine="686"/>
        <w:jc w:val="both"/>
        <w:rPr>
          <w:sz w:val="26"/>
          <w:szCs w:val="26"/>
          <w:lang w:val="uk-UA"/>
        </w:rPr>
      </w:pPr>
      <w:bookmarkStart w:id="1" w:name="o2"/>
      <w:bookmarkEnd w:id="1"/>
      <w:r w:rsidRPr="00616DB0">
        <w:rPr>
          <w:sz w:val="26"/>
          <w:szCs w:val="26"/>
          <w:lang w:val="uk-UA"/>
        </w:rPr>
        <w:t xml:space="preserve"> Прийняття Закону України не потребуватиме внесення змін до чинного законодавства України та прийняття нових законодавчих актів.</w:t>
      </w:r>
    </w:p>
    <w:p w:rsidR="00D46C28" w:rsidRPr="00616DB0" w:rsidRDefault="00D46C28">
      <w:pPr>
        <w:shd w:val="clear" w:color="auto" w:fill="FFFFFF"/>
        <w:ind w:firstLine="720"/>
        <w:jc w:val="both"/>
        <w:rPr>
          <w:sz w:val="26"/>
          <w:szCs w:val="26"/>
          <w:lang w:val="uk-UA"/>
        </w:rPr>
      </w:pPr>
    </w:p>
    <w:p w:rsidR="00D46C28" w:rsidRPr="00616DB0" w:rsidRDefault="00D46C28">
      <w:pPr>
        <w:numPr>
          <w:ilvl w:val="0"/>
          <w:numId w:val="2"/>
        </w:numPr>
        <w:shd w:val="clear" w:color="auto" w:fill="FFFFFF"/>
        <w:jc w:val="both"/>
        <w:rPr>
          <w:spacing w:val="-2"/>
          <w:sz w:val="26"/>
          <w:szCs w:val="26"/>
          <w:lang w:val="uk-UA"/>
        </w:rPr>
      </w:pPr>
      <w:r w:rsidRPr="00616DB0">
        <w:rPr>
          <w:b/>
          <w:sz w:val="26"/>
          <w:szCs w:val="26"/>
          <w:lang w:val="uk-UA"/>
        </w:rPr>
        <w:t>Фінансово-економічне обґрунтування</w:t>
      </w:r>
    </w:p>
    <w:p w:rsidR="00D46C28" w:rsidRPr="00616DB0" w:rsidRDefault="00D46C28">
      <w:pPr>
        <w:ind w:firstLine="720"/>
        <w:jc w:val="both"/>
        <w:rPr>
          <w:sz w:val="26"/>
          <w:szCs w:val="26"/>
          <w:lang w:val="uk-UA"/>
        </w:rPr>
      </w:pPr>
      <w:r w:rsidRPr="00616DB0">
        <w:rPr>
          <w:spacing w:val="-2"/>
          <w:sz w:val="26"/>
          <w:szCs w:val="26"/>
          <w:lang w:val="uk-UA"/>
        </w:rPr>
        <w:t xml:space="preserve">Прийняття Верховною Радою України Закону України не призведе до додаткових фінансових та </w:t>
      </w:r>
      <w:r w:rsidRPr="00616DB0">
        <w:rPr>
          <w:spacing w:val="-3"/>
          <w:sz w:val="26"/>
          <w:szCs w:val="26"/>
          <w:lang w:val="uk-UA"/>
        </w:rPr>
        <w:t xml:space="preserve">матеріальних витрат. </w:t>
      </w:r>
      <w:r w:rsidRPr="00616DB0">
        <w:rPr>
          <w:sz w:val="26"/>
          <w:szCs w:val="26"/>
          <w:lang w:val="uk-UA"/>
        </w:rPr>
        <w:t>Усі фінансові питання вирішуватимуться у межах коштів, передбачених Державним бюджетом України відповідальним центральним органам виконавчої влади для виконання заходів міжнародного співробітництва у зазначеній сфері.</w:t>
      </w:r>
    </w:p>
    <w:p w:rsidR="00D46C28" w:rsidRPr="00616DB0" w:rsidRDefault="00D46C28">
      <w:pPr>
        <w:jc w:val="both"/>
        <w:rPr>
          <w:sz w:val="26"/>
          <w:szCs w:val="26"/>
          <w:lang w:val="uk-UA"/>
        </w:rPr>
      </w:pPr>
    </w:p>
    <w:p w:rsidR="00D46C28" w:rsidRPr="00616DB0" w:rsidRDefault="00D46C28">
      <w:pPr>
        <w:numPr>
          <w:ilvl w:val="0"/>
          <w:numId w:val="2"/>
        </w:numPr>
        <w:shd w:val="clear" w:color="auto" w:fill="FFFFFF"/>
        <w:jc w:val="both"/>
        <w:rPr>
          <w:sz w:val="26"/>
          <w:szCs w:val="26"/>
          <w:lang w:val="uk-UA"/>
        </w:rPr>
      </w:pPr>
      <w:r w:rsidRPr="00616DB0">
        <w:rPr>
          <w:b/>
          <w:sz w:val="26"/>
          <w:szCs w:val="26"/>
          <w:lang w:val="uk-UA"/>
        </w:rPr>
        <w:t>Позиція заінтересованих органів</w:t>
      </w:r>
    </w:p>
    <w:p w:rsidR="00D46C28" w:rsidRPr="00616DB0" w:rsidRDefault="00D46C28">
      <w:pPr>
        <w:shd w:val="clear" w:color="auto" w:fill="FFFFFF"/>
        <w:tabs>
          <w:tab w:val="left" w:pos="1046"/>
        </w:tabs>
        <w:jc w:val="both"/>
        <w:rPr>
          <w:sz w:val="26"/>
          <w:szCs w:val="26"/>
          <w:lang w:val="uk-UA"/>
        </w:rPr>
      </w:pPr>
      <w:r w:rsidRPr="00616DB0">
        <w:rPr>
          <w:sz w:val="26"/>
          <w:szCs w:val="26"/>
          <w:lang w:val="uk-UA"/>
        </w:rPr>
        <w:t xml:space="preserve">          Проект Закону України </w:t>
      </w:r>
      <w:r w:rsidR="001B4566">
        <w:rPr>
          <w:sz w:val="26"/>
          <w:szCs w:val="26"/>
          <w:lang w:val="uk-UA"/>
        </w:rPr>
        <w:t>погоджено</w:t>
      </w:r>
      <w:r w:rsidRPr="00616DB0">
        <w:rPr>
          <w:sz w:val="26"/>
          <w:szCs w:val="26"/>
          <w:lang w:val="uk-UA"/>
        </w:rPr>
        <w:t xml:space="preserve"> з Міністерством юстиції України</w:t>
      </w:r>
      <w:r w:rsidR="000A1603">
        <w:rPr>
          <w:sz w:val="26"/>
          <w:szCs w:val="26"/>
          <w:lang w:val="uk-UA"/>
        </w:rPr>
        <w:t>, Міністерством економічного розвитку і торгівлі України, Міністерством фінансів України</w:t>
      </w:r>
      <w:r w:rsidR="004A16BC">
        <w:rPr>
          <w:sz w:val="26"/>
          <w:szCs w:val="26"/>
          <w:lang w:val="uk-UA"/>
        </w:rPr>
        <w:t>, Міністерством оборони України,</w:t>
      </w:r>
      <w:r w:rsidR="000A1603">
        <w:rPr>
          <w:sz w:val="26"/>
          <w:szCs w:val="26"/>
          <w:lang w:val="uk-UA"/>
        </w:rPr>
        <w:t xml:space="preserve"> Службою безпеки України</w:t>
      </w:r>
      <w:r w:rsidRPr="00616DB0">
        <w:rPr>
          <w:sz w:val="26"/>
          <w:szCs w:val="26"/>
          <w:lang w:val="uk-UA"/>
        </w:rPr>
        <w:t>.</w:t>
      </w:r>
    </w:p>
    <w:p w:rsidR="00D46C28" w:rsidRPr="00616DB0" w:rsidRDefault="00D46C28">
      <w:pPr>
        <w:numPr>
          <w:ilvl w:val="0"/>
          <w:numId w:val="2"/>
        </w:numPr>
        <w:shd w:val="clear" w:color="auto" w:fill="FFFFFF"/>
        <w:ind w:left="0" w:firstLine="720"/>
        <w:jc w:val="both"/>
        <w:rPr>
          <w:sz w:val="26"/>
          <w:szCs w:val="26"/>
          <w:lang w:val="uk-UA"/>
        </w:rPr>
      </w:pPr>
      <w:r w:rsidRPr="00616DB0">
        <w:rPr>
          <w:b/>
          <w:sz w:val="26"/>
          <w:szCs w:val="26"/>
          <w:lang w:val="uk-UA"/>
        </w:rPr>
        <w:lastRenderedPageBreak/>
        <w:t>Регіональний аспект</w:t>
      </w:r>
    </w:p>
    <w:p w:rsidR="00D46C28" w:rsidRPr="00616DB0" w:rsidRDefault="00D46C28">
      <w:pPr>
        <w:shd w:val="clear" w:color="auto" w:fill="FFFFFF"/>
        <w:tabs>
          <w:tab w:val="left" w:pos="1051"/>
        </w:tabs>
        <w:ind w:firstLine="720"/>
        <w:jc w:val="both"/>
        <w:rPr>
          <w:sz w:val="26"/>
          <w:szCs w:val="26"/>
          <w:lang w:val="uk-UA"/>
        </w:rPr>
      </w:pPr>
      <w:r w:rsidRPr="00616DB0">
        <w:rPr>
          <w:sz w:val="26"/>
          <w:szCs w:val="26"/>
          <w:lang w:val="uk-UA"/>
        </w:rPr>
        <w:t>Проект Закону України не стосується питання розвитку адміністративно-територіальних одиниць.</w:t>
      </w:r>
    </w:p>
    <w:p w:rsidR="00D46C28" w:rsidRPr="00616DB0" w:rsidRDefault="00D46C28">
      <w:pPr>
        <w:shd w:val="clear" w:color="auto" w:fill="FFFFFF"/>
        <w:tabs>
          <w:tab w:val="left" w:pos="1051"/>
        </w:tabs>
        <w:jc w:val="both"/>
        <w:rPr>
          <w:sz w:val="26"/>
          <w:szCs w:val="26"/>
          <w:lang w:val="uk-UA"/>
        </w:rPr>
      </w:pPr>
    </w:p>
    <w:p w:rsidR="00D46C28" w:rsidRPr="00616DB0" w:rsidRDefault="00D46C28">
      <w:pPr>
        <w:ind w:firstLine="708"/>
        <w:rPr>
          <w:b/>
          <w:sz w:val="26"/>
          <w:szCs w:val="26"/>
          <w:lang w:val="uk-UA"/>
        </w:rPr>
      </w:pPr>
      <w:r w:rsidRPr="00616DB0">
        <w:rPr>
          <w:b/>
          <w:sz w:val="26"/>
          <w:szCs w:val="26"/>
          <w:lang w:val="uk-UA"/>
        </w:rPr>
        <w:t>6</w:t>
      </w:r>
      <w:r w:rsidRPr="00616DB0">
        <w:rPr>
          <w:b/>
          <w:sz w:val="26"/>
          <w:szCs w:val="26"/>
          <w:vertAlign w:val="superscript"/>
          <w:lang w:val="uk-UA"/>
        </w:rPr>
        <w:t>1</w:t>
      </w:r>
      <w:r w:rsidRPr="00616DB0">
        <w:rPr>
          <w:b/>
          <w:sz w:val="26"/>
          <w:szCs w:val="26"/>
          <w:lang w:val="uk-UA"/>
        </w:rPr>
        <w:t>. Запобігання дискримінації</w:t>
      </w:r>
    </w:p>
    <w:p w:rsidR="00D46C28" w:rsidRPr="00616DB0" w:rsidRDefault="00D46C28">
      <w:pPr>
        <w:ind w:firstLine="700"/>
        <w:jc w:val="both"/>
        <w:rPr>
          <w:sz w:val="26"/>
          <w:szCs w:val="26"/>
          <w:lang w:val="uk-UA"/>
        </w:rPr>
      </w:pPr>
      <w:r w:rsidRPr="00616DB0">
        <w:rPr>
          <w:sz w:val="26"/>
          <w:szCs w:val="26"/>
          <w:lang w:val="uk-UA"/>
        </w:rPr>
        <w:t>У проекті Закону України відсутні положення, які містять ознаки дискримінації. Зазначений проект не потребує проведення громадської антидискримінаційної експертизи.</w:t>
      </w:r>
    </w:p>
    <w:p w:rsidR="00D46C28" w:rsidRPr="00616DB0" w:rsidRDefault="00D46C28">
      <w:pPr>
        <w:shd w:val="clear" w:color="auto" w:fill="FFFFFF"/>
        <w:tabs>
          <w:tab w:val="left" w:pos="1051"/>
        </w:tabs>
        <w:ind w:firstLine="720"/>
        <w:jc w:val="both"/>
        <w:rPr>
          <w:sz w:val="26"/>
          <w:szCs w:val="26"/>
          <w:lang w:val="uk-UA"/>
        </w:rPr>
      </w:pPr>
    </w:p>
    <w:p w:rsidR="00D46C28" w:rsidRPr="00616DB0" w:rsidRDefault="00D46C28">
      <w:pPr>
        <w:ind w:firstLine="720"/>
        <w:jc w:val="both"/>
        <w:rPr>
          <w:b/>
          <w:sz w:val="26"/>
          <w:szCs w:val="26"/>
          <w:lang w:val="uk-UA"/>
        </w:rPr>
      </w:pPr>
      <w:r w:rsidRPr="00616DB0">
        <w:rPr>
          <w:b/>
          <w:color w:val="000000"/>
          <w:sz w:val="26"/>
          <w:szCs w:val="26"/>
          <w:lang w:val="uk-UA"/>
        </w:rPr>
        <w:t xml:space="preserve">7. </w:t>
      </w:r>
      <w:r w:rsidRPr="00616DB0">
        <w:rPr>
          <w:b/>
          <w:sz w:val="26"/>
          <w:szCs w:val="26"/>
          <w:lang w:val="uk-UA"/>
        </w:rPr>
        <w:t xml:space="preserve">Запобігання корупції </w:t>
      </w:r>
    </w:p>
    <w:p w:rsidR="00D46C28" w:rsidRPr="00616DB0" w:rsidRDefault="00D46C28">
      <w:pPr>
        <w:shd w:val="clear" w:color="auto" w:fill="FFFFFF"/>
        <w:ind w:firstLine="720"/>
        <w:jc w:val="both"/>
        <w:rPr>
          <w:sz w:val="26"/>
          <w:szCs w:val="26"/>
          <w:lang w:val="uk-UA"/>
        </w:rPr>
      </w:pPr>
      <w:r w:rsidRPr="00616DB0">
        <w:rPr>
          <w:color w:val="000000"/>
          <w:sz w:val="26"/>
          <w:szCs w:val="26"/>
          <w:lang w:val="uk-UA"/>
        </w:rPr>
        <w:t xml:space="preserve">У проекті Закону України відсутні правила і процедури, які можуть містити ризики вчинення корупційних правопорушень. Проект Закону України </w:t>
      </w:r>
      <w:r w:rsidRPr="00616DB0">
        <w:rPr>
          <w:sz w:val="26"/>
          <w:szCs w:val="26"/>
          <w:lang w:val="uk-UA"/>
        </w:rPr>
        <w:t>не потребує проведення громадської антикорупційної експертизи.</w:t>
      </w:r>
    </w:p>
    <w:p w:rsidR="00D46C28" w:rsidRPr="00616DB0" w:rsidRDefault="00D46C28">
      <w:pPr>
        <w:shd w:val="clear" w:color="auto" w:fill="FFFFFF"/>
        <w:ind w:firstLine="720"/>
        <w:jc w:val="both"/>
        <w:rPr>
          <w:sz w:val="26"/>
          <w:szCs w:val="26"/>
          <w:lang w:val="uk-UA"/>
        </w:rPr>
      </w:pPr>
    </w:p>
    <w:p w:rsidR="00D46C28" w:rsidRPr="00616DB0" w:rsidRDefault="00D46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color w:val="000000"/>
          <w:sz w:val="26"/>
          <w:szCs w:val="26"/>
          <w:lang w:val="uk-UA"/>
        </w:rPr>
      </w:pPr>
      <w:r w:rsidRPr="00616DB0">
        <w:rPr>
          <w:b/>
          <w:color w:val="000000"/>
          <w:sz w:val="26"/>
          <w:szCs w:val="26"/>
          <w:lang w:val="uk-UA"/>
        </w:rPr>
        <w:t>8. Громадське обговорення</w:t>
      </w:r>
    </w:p>
    <w:p w:rsidR="00D46C28" w:rsidRPr="00616DB0" w:rsidRDefault="004A1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6"/>
          <w:szCs w:val="26"/>
          <w:lang w:val="uk-UA"/>
        </w:rPr>
      </w:pPr>
      <w:r>
        <w:rPr>
          <w:color w:val="000000"/>
          <w:sz w:val="26"/>
          <w:szCs w:val="26"/>
          <w:lang w:val="uk-UA"/>
        </w:rPr>
        <w:t xml:space="preserve">Проект </w:t>
      </w:r>
      <w:r w:rsidR="00D46C28" w:rsidRPr="00616DB0">
        <w:rPr>
          <w:color w:val="000000"/>
          <w:sz w:val="26"/>
          <w:szCs w:val="26"/>
          <w:lang w:val="uk-UA"/>
        </w:rPr>
        <w:t>Закону України не потребує проведення консультацій з громадськістю.</w:t>
      </w:r>
    </w:p>
    <w:p w:rsidR="00D46C28" w:rsidRPr="00616DB0" w:rsidRDefault="00D46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6"/>
          <w:szCs w:val="26"/>
          <w:lang w:val="uk-UA"/>
        </w:rPr>
      </w:pPr>
    </w:p>
    <w:p w:rsidR="00D46C28" w:rsidRPr="00616DB0" w:rsidRDefault="00D46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color w:val="000000"/>
          <w:sz w:val="26"/>
          <w:szCs w:val="26"/>
          <w:lang w:val="uk-UA"/>
        </w:rPr>
      </w:pPr>
      <w:r w:rsidRPr="00616DB0">
        <w:rPr>
          <w:b/>
          <w:color w:val="000000"/>
          <w:sz w:val="26"/>
          <w:szCs w:val="26"/>
          <w:lang w:val="uk-UA"/>
        </w:rPr>
        <w:t>9. Позиція соціальних партнерів</w:t>
      </w:r>
    </w:p>
    <w:p w:rsidR="00D46C28" w:rsidRPr="00616DB0" w:rsidRDefault="00D46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6"/>
          <w:szCs w:val="26"/>
          <w:lang w:val="uk-UA"/>
        </w:rPr>
      </w:pPr>
      <w:r w:rsidRPr="00616DB0">
        <w:rPr>
          <w:color w:val="000000"/>
          <w:sz w:val="26"/>
          <w:szCs w:val="26"/>
          <w:lang w:val="uk-UA"/>
        </w:rPr>
        <w:t>Проект Закону України не стосується соціально-трудової сфери, тому не потребує врахування позиції профспілок та об’єднань організацій роботодавців.</w:t>
      </w:r>
    </w:p>
    <w:p w:rsidR="00D46C28" w:rsidRPr="00616DB0" w:rsidRDefault="00D46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6"/>
          <w:szCs w:val="26"/>
          <w:lang w:val="uk-UA"/>
        </w:rPr>
      </w:pPr>
    </w:p>
    <w:p w:rsidR="00D46C28" w:rsidRPr="00616DB0" w:rsidRDefault="00D46C28">
      <w:pPr>
        <w:ind w:firstLine="709"/>
        <w:rPr>
          <w:b/>
          <w:sz w:val="26"/>
          <w:szCs w:val="26"/>
          <w:lang w:val="uk-UA"/>
        </w:rPr>
      </w:pPr>
      <w:r w:rsidRPr="00616DB0">
        <w:rPr>
          <w:b/>
          <w:sz w:val="26"/>
          <w:szCs w:val="26"/>
          <w:lang w:val="uk-UA"/>
        </w:rPr>
        <w:t>10. Оцінка регуляторного впливу</w:t>
      </w:r>
    </w:p>
    <w:p w:rsidR="00D46C28" w:rsidRPr="00616DB0" w:rsidRDefault="00D46C28">
      <w:pPr>
        <w:ind w:firstLine="709"/>
        <w:jc w:val="both"/>
        <w:rPr>
          <w:sz w:val="26"/>
          <w:szCs w:val="26"/>
          <w:lang w:val="uk-UA"/>
        </w:rPr>
      </w:pPr>
      <w:r w:rsidRPr="00616DB0">
        <w:rPr>
          <w:color w:val="000000"/>
          <w:sz w:val="26"/>
          <w:szCs w:val="26"/>
          <w:lang w:val="uk-UA"/>
        </w:rPr>
        <w:t>Проект Закону України</w:t>
      </w:r>
      <w:r w:rsidRPr="00616DB0">
        <w:rPr>
          <w:sz w:val="26"/>
          <w:szCs w:val="26"/>
          <w:lang w:val="uk-UA"/>
        </w:rPr>
        <w:t xml:space="preserve"> не є регуляторним актом та не матиме впливу на ринкове середовище, забезпечення прав і інтересів суб’єктів господарювання, громадян та держави.</w:t>
      </w:r>
    </w:p>
    <w:p w:rsidR="00137B25" w:rsidRDefault="00137B25" w:rsidP="00137B25">
      <w:pPr>
        <w:tabs>
          <w:tab w:val="left" w:pos="900"/>
        </w:tabs>
        <w:ind w:firstLine="720"/>
        <w:rPr>
          <w:b/>
          <w:bCs/>
          <w:color w:val="000000"/>
          <w:sz w:val="28"/>
          <w:szCs w:val="28"/>
          <w:lang w:val="uk-UA"/>
        </w:rPr>
      </w:pPr>
    </w:p>
    <w:p w:rsidR="00137B25" w:rsidRPr="00137B25" w:rsidRDefault="004A16BC" w:rsidP="00137B25">
      <w:pPr>
        <w:tabs>
          <w:tab w:val="left" w:pos="900"/>
        </w:tabs>
        <w:ind w:firstLine="720"/>
        <w:rPr>
          <w:b/>
          <w:bCs/>
          <w:color w:val="000000"/>
          <w:sz w:val="28"/>
          <w:szCs w:val="28"/>
        </w:rPr>
      </w:pPr>
      <w:r>
        <w:rPr>
          <w:b/>
          <w:sz w:val="26"/>
          <w:szCs w:val="26"/>
          <w:lang w:val="uk-UA"/>
        </w:rPr>
        <w:t>10</w:t>
      </w:r>
      <w:r w:rsidRPr="00616DB0">
        <w:rPr>
          <w:b/>
          <w:sz w:val="26"/>
          <w:szCs w:val="26"/>
          <w:vertAlign w:val="superscript"/>
          <w:lang w:val="uk-UA"/>
        </w:rPr>
        <w:t>1</w:t>
      </w:r>
      <w:r w:rsidR="00137B25" w:rsidRPr="00137B25">
        <w:rPr>
          <w:b/>
          <w:bCs/>
          <w:color w:val="000000"/>
          <w:sz w:val="28"/>
          <w:szCs w:val="28"/>
        </w:rPr>
        <w:t xml:space="preserve">. Вплив реалізації акта на ринок праці </w:t>
      </w:r>
    </w:p>
    <w:p w:rsidR="00137B25" w:rsidRPr="00137B25" w:rsidRDefault="00137B25" w:rsidP="00137B25">
      <w:pPr>
        <w:ind w:firstLine="720"/>
        <w:rPr>
          <w:sz w:val="28"/>
          <w:szCs w:val="28"/>
        </w:rPr>
      </w:pPr>
      <w:r>
        <w:rPr>
          <w:sz w:val="28"/>
          <w:szCs w:val="28"/>
          <w:lang w:val="uk-UA"/>
        </w:rPr>
        <w:t>У законопроекті відсутні положення, що впливатимуть на показники ринку праці</w:t>
      </w:r>
      <w:r w:rsidRPr="00137B25">
        <w:rPr>
          <w:sz w:val="28"/>
          <w:szCs w:val="28"/>
        </w:rPr>
        <w:t>.</w:t>
      </w:r>
    </w:p>
    <w:p w:rsidR="00D46C28" w:rsidRPr="00137B25" w:rsidRDefault="00D46C28">
      <w:pPr>
        <w:shd w:val="clear" w:color="auto" w:fill="FFFFFF"/>
        <w:ind w:firstLine="720"/>
        <w:jc w:val="both"/>
        <w:rPr>
          <w:sz w:val="26"/>
          <w:szCs w:val="26"/>
        </w:rPr>
      </w:pPr>
    </w:p>
    <w:p w:rsidR="00D46C28" w:rsidRPr="00616DB0" w:rsidRDefault="00D46C28">
      <w:pPr>
        <w:shd w:val="clear" w:color="auto" w:fill="FFFFFF"/>
        <w:ind w:left="677"/>
        <w:jc w:val="both"/>
        <w:rPr>
          <w:b/>
          <w:spacing w:val="-19"/>
          <w:sz w:val="26"/>
          <w:szCs w:val="26"/>
          <w:lang w:val="uk-UA"/>
        </w:rPr>
      </w:pPr>
      <w:r w:rsidRPr="00616DB0">
        <w:rPr>
          <w:b/>
          <w:spacing w:val="-3"/>
          <w:sz w:val="26"/>
          <w:szCs w:val="26"/>
          <w:lang w:val="uk-UA"/>
        </w:rPr>
        <w:t>11. Прогноз результатів</w:t>
      </w:r>
    </w:p>
    <w:p w:rsidR="00D46C28" w:rsidRPr="00137B25" w:rsidRDefault="00D46C28">
      <w:pPr>
        <w:shd w:val="clear" w:color="auto" w:fill="FFFFFF"/>
        <w:ind w:firstLine="720"/>
        <w:jc w:val="both"/>
        <w:rPr>
          <w:sz w:val="26"/>
          <w:szCs w:val="26"/>
          <w:lang w:val="uk-UA"/>
        </w:rPr>
      </w:pPr>
      <w:r w:rsidRPr="00137B25">
        <w:rPr>
          <w:sz w:val="26"/>
          <w:szCs w:val="26"/>
          <w:lang w:val="uk-UA"/>
        </w:rPr>
        <w:t>У разі прийняття Верховно</w:t>
      </w:r>
      <w:r w:rsidR="00421F36">
        <w:rPr>
          <w:sz w:val="26"/>
          <w:szCs w:val="26"/>
          <w:lang w:val="uk-UA"/>
        </w:rPr>
        <w:t>ю Радою України Закону України «</w:t>
      </w:r>
      <w:r w:rsidRPr="00137B25">
        <w:rPr>
          <w:sz w:val="26"/>
          <w:szCs w:val="26"/>
          <w:lang w:val="uk-UA"/>
        </w:rPr>
        <w:t xml:space="preserve">Про ратифікацію </w:t>
      </w:r>
      <w:r w:rsidR="00182E30" w:rsidRPr="00137B25">
        <w:rPr>
          <w:sz w:val="26"/>
          <w:szCs w:val="26"/>
          <w:lang w:val="uk-UA"/>
        </w:rPr>
        <w:t xml:space="preserve">Угоди (у формі обміну нотами) між Україною та Королівством Нідерланди </w:t>
      </w:r>
      <w:r w:rsidR="00421F36">
        <w:rPr>
          <w:sz w:val="26"/>
          <w:szCs w:val="26"/>
          <w:lang w:val="uk-UA"/>
        </w:rPr>
        <w:t>про продовження до 1 серпня 201</w:t>
      </w:r>
      <w:r w:rsidR="00421F36" w:rsidRPr="00421F36">
        <w:rPr>
          <w:sz w:val="26"/>
          <w:szCs w:val="26"/>
          <w:lang w:val="uk-UA"/>
        </w:rPr>
        <w:t>7</w:t>
      </w:r>
      <w:r w:rsidR="00182E30" w:rsidRPr="00137B25">
        <w:rPr>
          <w:sz w:val="26"/>
          <w:szCs w:val="26"/>
          <w:lang w:val="uk-UA"/>
        </w:rPr>
        <w:t xml:space="preserve"> року строку дії Угоди між Україною та Королівством Нідерланди про Міжнародну місію захисту розслідування від 28 липня 2014 року</w:t>
      </w:r>
      <w:r w:rsidR="00421F36">
        <w:rPr>
          <w:sz w:val="26"/>
          <w:szCs w:val="26"/>
          <w:lang w:val="uk-UA"/>
        </w:rPr>
        <w:t>»</w:t>
      </w:r>
      <w:r w:rsidR="00DE2793">
        <w:rPr>
          <w:sz w:val="26"/>
          <w:szCs w:val="26"/>
          <w:lang w:val="uk-UA"/>
        </w:rPr>
        <w:t xml:space="preserve"> </w:t>
      </w:r>
      <w:r w:rsidRPr="00137B25">
        <w:rPr>
          <w:sz w:val="26"/>
          <w:szCs w:val="26"/>
          <w:lang w:val="uk-UA"/>
        </w:rPr>
        <w:t xml:space="preserve"> зазначену Угоду буде ратифіковано, тим самим будуть виконані внутрішньодержавні процедури в Україні, необхідні для набрання нею чинності.</w:t>
      </w:r>
    </w:p>
    <w:p w:rsidR="00D46C28" w:rsidRPr="00616DB0" w:rsidRDefault="00D46C28">
      <w:pPr>
        <w:shd w:val="clear" w:color="auto" w:fill="FFFFFF"/>
        <w:ind w:firstLine="720"/>
        <w:jc w:val="both"/>
        <w:rPr>
          <w:sz w:val="26"/>
          <w:szCs w:val="26"/>
          <w:lang w:val="uk-UA"/>
        </w:rPr>
      </w:pPr>
    </w:p>
    <w:p w:rsidR="00D46C28" w:rsidRPr="00AA0791" w:rsidRDefault="00D46C28">
      <w:pPr>
        <w:shd w:val="clear" w:color="auto" w:fill="FFFFFF"/>
        <w:ind w:firstLine="720"/>
        <w:jc w:val="both"/>
        <w:rPr>
          <w:sz w:val="28"/>
          <w:szCs w:val="28"/>
          <w:lang w:val="uk-UA"/>
        </w:rPr>
      </w:pPr>
    </w:p>
    <w:p w:rsidR="00D318E8" w:rsidRPr="002D3F85" w:rsidRDefault="00D318E8" w:rsidP="00D318E8">
      <w:pPr>
        <w:pStyle w:val="aa"/>
        <w:jc w:val="both"/>
        <w:rPr>
          <w:rFonts w:ascii="Times New Roman" w:hAnsi="Times New Roman"/>
          <w:b/>
          <w:noProof/>
          <w:sz w:val="28"/>
          <w:szCs w:val="28"/>
        </w:rPr>
      </w:pPr>
      <w:r>
        <w:rPr>
          <w:rFonts w:ascii="Times New Roman" w:hAnsi="Times New Roman"/>
          <w:b/>
          <w:noProof/>
          <w:sz w:val="28"/>
          <w:szCs w:val="28"/>
        </w:rPr>
        <w:t xml:space="preserve">Т.в.о. </w:t>
      </w:r>
      <w:r w:rsidRPr="002D3F85">
        <w:rPr>
          <w:rFonts w:ascii="Times New Roman" w:hAnsi="Times New Roman"/>
          <w:b/>
          <w:noProof/>
          <w:sz w:val="28"/>
          <w:szCs w:val="28"/>
        </w:rPr>
        <w:t>Міністр</w:t>
      </w:r>
      <w:r>
        <w:rPr>
          <w:rFonts w:ascii="Times New Roman" w:hAnsi="Times New Roman"/>
          <w:b/>
          <w:noProof/>
          <w:sz w:val="28"/>
          <w:szCs w:val="28"/>
        </w:rPr>
        <w:t>а</w:t>
      </w:r>
      <w:r w:rsidRPr="002D3F85">
        <w:rPr>
          <w:rFonts w:ascii="Times New Roman" w:hAnsi="Times New Roman"/>
          <w:b/>
          <w:noProof/>
          <w:sz w:val="28"/>
          <w:szCs w:val="28"/>
        </w:rPr>
        <w:t xml:space="preserve"> закордонних</w:t>
      </w:r>
    </w:p>
    <w:p w:rsidR="00D318E8" w:rsidRPr="002D3F85" w:rsidRDefault="00D318E8" w:rsidP="00D318E8">
      <w:pPr>
        <w:pStyle w:val="aa"/>
        <w:jc w:val="both"/>
        <w:rPr>
          <w:rFonts w:ascii="Times New Roman" w:hAnsi="Times New Roman"/>
          <w:noProof/>
          <w:sz w:val="28"/>
          <w:szCs w:val="28"/>
        </w:rPr>
      </w:pPr>
      <w:r w:rsidRPr="002D3F85">
        <w:rPr>
          <w:rFonts w:ascii="Times New Roman" w:hAnsi="Times New Roman"/>
          <w:b/>
          <w:noProof/>
          <w:sz w:val="28"/>
          <w:szCs w:val="28"/>
        </w:rPr>
        <w:t xml:space="preserve">справ України                                                        </w:t>
      </w:r>
      <w:r>
        <w:rPr>
          <w:rFonts w:ascii="Times New Roman" w:hAnsi="Times New Roman"/>
          <w:b/>
          <w:noProof/>
          <w:sz w:val="28"/>
          <w:szCs w:val="28"/>
        </w:rPr>
        <w:tab/>
      </w:r>
      <w:r>
        <w:rPr>
          <w:rFonts w:ascii="Times New Roman" w:hAnsi="Times New Roman"/>
          <w:b/>
          <w:noProof/>
          <w:sz w:val="28"/>
          <w:szCs w:val="28"/>
        </w:rPr>
        <w:tab/>
        <w:t xml:space="preserve">     В.В.Пристайко</w:t>
      </w:r>
      <w:r w:rsidRPr="002D3F85">
        <w:rPr>
          <w:rFonts w:ascii="Times New Roman" w:hAnsi="Times New Roman"/>
          <w:b/>
          <w:noProof/>
          <w:sz w:val="28"/>
          <w:szCs w:val="28"/>
        </w:rPr>
        <w:t xml:space="preserve"> </w:t>
      </w:r>
    </w:p>
    <w:p w:rsidR="00D46C28" w:rsidRPr="00616DB0" w:rsidRDefault="00D46C28">
      <w:pPr>
        <w:jc w:val="both"/>
        <w:rPr>
          <w:b/>
          <w:bCs/>
          <w:color w:val="000000"/>
          <w:sz w:val="26"/>
          <w:szCs w:val="26"/>
          <w:lang w:val="uk-UA"/>
        </w:rPr>
      </w:pPr>
      <w:r w:rsidRPr="00616DB0">
        <w:rPr>
          <w:b/>
          <w:bCs/>
          <w:color w:val="000000"/>
          <w:sz w:val="26"/>
          <w:szCs w:val="26"/>
          <w:lang w:val="uk-UA"/>
        </w:rPr>
        <w:t xml:space="preserve">                                                                                       </w:t>
      </w:r>
    </w:p>
    <w:p w:rsidR="00D46C28" w:rsidRPr="00616DB0" w:rsidRDefault="00D46C28">
      <w:pPr>
        <w:jc w:val="both"/>
        <w:rPr>
          <w:color w:val="000000"/>
          <w:sz w:val="26"/>
          <w:szCs w:val="26"/>
          <w:lang w:val="uk-UA"/>
        </w:rPr>
      </w:pPr>
    </w:p>
    <w:p w:rsidR="00D46C28" w:rsidRPr="00616DB0" w:rsidRDefault="00EA4A0A">
      <w:pPr>
        <w:rPr>
          <w:sz w:val="26"/>
          <w:szCs w:val="26"/>
          <w:lang w:val="uk-UA"/>
        </w:rPr>
      </w:pPr>
      <w:r>
        <w:rPr>
          <w:color w:val="000000"/>
          <w:sz w:val="26"/>
          <w:szCs w:val="26"/>
          <w:lang w:val="uk-UA"/>
        </w:rPr>
        <w:t>«</w:t>
      </w:r>
      <w:r>
        <w:rPr>
          <w:color w:val="000000"/>
          <w:sz w:val="26"/>
          <w:szCs w:val="26"/>
          <w:lang w:val="en-US"/>
        </w:rPr>
        <w:t>2</w:t>
      </w:r>
      <w:r w:rsidR="004A16BC">
        <w:rPr>
          <w:color w:val="000000"/>
          <w:sz w:val="26"/>
          <w:szCs w:val="26"/>
          <w:lang w:val="uk-UA"/>
        </w:rPr>
        <w:t>»</w:t>
      </w:r>
      <w:r w:rsidR="004D254D">
        <w:rPr>
          <w:color w:val="000000"/>
          <w:sz w:val="26"/>
          <w:szCs w:val="26"/>
          <w:lang w:val="uk-UA"/>
        </w:rPr>
        <w:t xml:space="preserve"> вересня</w:t>
      </w:r>
      <w:r w:rsidR="00D46C28" w:rsidRPr="00616DB0">
        <w:rPr>
          <w:color w:val="000000"/>
          <w:sz w:val="26"/>
          <w:szCs w:val="26"/>
          <w:lang w:val="uk-UA"/>
        </w:rPr>
        <w:t xml:space="preserve"> 201</w:t>
      </w:r>
      <w:r w:rsidR="004A16BC">
        <w:rPr>
          <w:color w:val="000000"/>
          <w:sz w:val="26"/>
          <w:szCs w:val="26"/>
          <w:lang w:val="uk-UA"/>
        </w:rPr>
        <w:t>6</w:t>
      </w:r>
      <w:r w:rsidR="00D46C28" w:rsidRPr="00616DB0">
        <w:rPr>
          <w:color w:val="000000"/>
          <w:sz w:val="26"/>
          <w:szCs w:val="26"/>
          <w:lang w:val="uk-UA"/>
        </w:rPr>
        <w:t xml:space="preserve"> року</w:t>
      </w:r>
    </w:p>
    <w:sectPr w:rsidR="00D46C28" w:rsidRPr="00616DB0" w:rsidSect="007021E7">
      <w:headerReference w:type="even" r:id="rId8"/>
      <w:headerReference w:type="default" r:id="rId9"/>
      <w:pgSz w:w="11909" w:h="16834"/>
      <w:pgMar w:top="851" w:right="1038" w:bottom="924" w:left="1471" w:header="567"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FC9" w:rsidRDefault="009B4FC9" w:rsidP="00D46C28">
      <w:r>
        <w:separator/>
      </w:r>
    </w:p>
  </w:endnote>
  <w:endnote w:type="continuationSeparator" w:id="0">
    <w:p w:rsidR="009B4FC9" w:rsidRDefault="009B4FC9" w:rsidP="00D46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FC9" w:rsidRDefault="009B4FC9" w:rsidP="00D46C28">
      <w:r>
        <w:separator/>
      </w:r>
    </w:p>
  </w:footnote>
  <w:footnote w:type="continuationSeparator" w:id="0">
    <w:p w:rsidR="009B4FC9" w:rsidRDefault="009B4FC9" w:rsidP="00D46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603" w:rsidRDefault="000A1603">
    <w:pPr>
      <w:pStyle w:val="a7"/>
      <w:framePr w:h="0" w:wrap="around" w:vAnchor="text" w:hAnchor="margin" w:xAlign="center" w:y="1"/>
      <w:rPr>
        <w:rStyle w:val="a5"/>
      </w:rPr>
    </w:pPr>
    <w:r>
      <w:fldChar w:fldCharType="begin"/>
    </w:r>
    <w:r>
      <w:rPr>
        <w:rStyle w:val="a5"/>
      </w:rPr>
      <w:instrText xml:space="preserve">PAGE  </w:instrText>
    </w:r>
    <w:r>
      <w:fldChar w:fldCharType="separate"/>
    </w:r>
    <w:r>
      <w:rPr>
        <w:rStyle w:val="a5"/>
      </w:rPr>
      <w:t>2</w:t>
    </w:r>
    <w:r>
      <w:fldChar w:fldCharType="end"/>
    </w:r>
  </w:p>
  <w:p w:rsidR="000A1603" w:rsidRDefault="000A160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603" w:rsidRDefault="000A1603">
    <w:pPr>
      <w:pStyle w:val="a7"/>
      <w:jc w:val="center"/>
    </w:pPr>
    <w:r>
      <w:fldChar w:fldCharType="begin"/>
    </w:r>
    <w:r>
      <w:instrText xml:space="preserve"> PAGE   \* MERGEFORMAT </w:instrText>
    </w:r>
    <w:r>
      <w:fldChar w:fldCharType="separate"/>
    </w:r>
    <w:r w:rsidR="009B4FC9">
      <w:rPr>
        <w:noProof/>
      </w:rPr>
      <w:t>2</w:t>
    </w:r>
    <w:r>
      <w:fldChar w:fldCharType="end"/>
    </w:r>
  </w:p>
  <w:p w:rsidR="000A1603" w:rsidRDefault="000A160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4526D7"/>
    <w:multiLevelType w:val="multilevel"/>
    <w:tmpl w:val="284526D7"/>
    <w:lvl w:ilvl="0">
      <w:start w:val="4"/>
      <w:numFmt w:val="decimal"/>
      <w:lvlText w:val="%1."/>
      <w:lvlJc w:val="left"/>
      <w:pPr>
        <w:tabs>
          <w:tab w:val="num" w:pos="1046"/>
        </w:tabs>
        <w:ind w:left="1046" w:hanging="360"/>
      </w:pPr>
      <w:rPr>
        <w:rFonts w:hint="default"/>
        <w:b/>
      </w:rPr>
    </w:lvl>
    <w:lvl w:ilvl="1">
      <w:start w:val="1"/>
      <w:numFmt w:val="lowerLetter"/>
      <w:lvlText w:val="%2."/>
      <w:lvlJc w:val="left"/>
      <w:pPr>
        <w:tabs>
          <w:tab w:val="num" w:pos="1766"/>
        </w:tabs>
        <w:ind w:left="1766" w:hanging="360"/>
      </w:pPr>
    </w:lvl>
    <w:lvl w:ilvl="2">
      <w:start w:val="1"/>
      <w:numFmt w:val="lowerRoman"/>
      <w:lvlText w:val="%3."/>
      <w:lvlJc w:val="right"/>
      <w:pPr>
        <w:tabs>
          <w:tab w:val="num" w:pos="2486"/>
        </w:tabs>
        <w:ind w:left="2486" w:hanging="180"/>
      </w:pPr>
    </w:lvl>
    <w:lvl w:ilvl="3">
      <w:start w:val="1"/>
      <w:numFmt w:val="decimal"/>
      <w:lvlText w:val="%4."/>
      <w:lvlJc w:val="left"/>
      <w:pPr>
        <w:tabs>
          <w:tab w:val="num" w:pos="3206"/>
        </w:tabs>
        <w:ind w:left="3206" w:hanging="360"/>
      </w:pPr>
    </w:lvl>
    <w:lvl w:ilvl="4">
      <w:start w:val="1"/>
      <w:numFmt w:val="lowerLetter"/>
      <w:lvlText w:val="%5."/>
      <w:lvlJc w:val="left"/>
      <w:pPr>
        <w:tabs>
          <w:tab w:val="num" w:pos="3926"/>
        </w:tabs>
        <w:ind w:left="3926" w:hanging="360"/>
      </w:pPr>
    </w:lvl>
    <w:lvl w:ilvl="5">
      <w:start w:val="1"/>
      <w:numFmt w:val="lowerRoman"/>
      <w:lvlText w:val="%6."/>
      <w:lvlJc w:val="right"/>
      <w:pPr>
        <w:tabs>
          <w:tab w:val="num" w:pos="4646"/>
        </w:tabs>
        <w:ind w:left="4646" w:hanging="180"/>
      </w:pPr>
    </w:lvl>
    <w:lvl w:ilvl="6">
      <w:start w:val="1"/>
      <w:numFmt w:val="decimal"/>
      <w:lvlText w:val="%7."/>
      <w:lvlJc w:val="left"/>
      <w:pPr>
        <w:tabs>
          <w:tab w:val="num" w:pos="5366"/>
        </w:tabs>
        <w:ind w:left="5366" w:hanging="360"/>
      </w:pPr>
    </w:lvl>
    <w:lvl w:ilvl="7">
      <w:start w:val="1"/>
      <w:numFmt w:val="lowerLetter"/>
      <w:lvlText w:val="%8."/>
      <w:lvlJc w:val="left"/>
      <w:pPr>
        <w:tabs>
          <w:tab w:val="num" w:pos="6086"/>
        </w:tabs>
        <w:ind w:left="6086" w:hanging="360"/>
      </w:pPr>
    </w:lvl>
    <w:lvl w:ilvl="8">
      <w:start w:val="1"/>
      <w:numFmt w:val="lowerRoman"/>
      <w:lvlText w:val="%9."/>
      <w:lvlJc w:val="right"/>
      <w:pPr>
        <w:tabs>
          <w:tab w:val="num" w:pos="6806"/>
        </w:tabs>
        <w:ind w:left="6806" w:hanging="180"/>
      </w:pPr>
    </w:lvl>
  </w:abstractNum>
  <w:abstractNum w:abstractNumId="1" w15:restartNumberingAfterBreak="0">
    <w:nsid w:val="55846D6C"/>
    <w:multiLevelType w:val="multilevel"/>
    <w:tmpl w:val="55846D6C"/>
    <w:lvl w:ilvl="0">
      <w:start w:val="1"/>
      <w:numFmt w:val="decimal"/>
      <w:lvlText w:val="%1."/>
      <w:lvlJc w:val="left"/>
      <w:pPr>
        <w:tabs>
          <w:tab w:val="num" w:pos="1046"/>
        </w:tabs>
        <w:ind w:left="1046" w:hanging="360"/>
      </w:pPr>
      <w:rPr>
        <w:rFonts w:hint="default"/>
      </w:rPr>
    </w:lvl>
    <w:lvl w:ilvl="1">
      <w:start w:val="1"/>
      <w:numFmt w:val="lowerLetter"/>
      <w:lvlText w:val="%2."/>
      <w:lvlJc w:val="left"/>
      <w:pPr>
        <w:tabs>
          <w:tab w:val="num" w:pos="1766"/>
        </w:tabs>
        <w:ind w:left="1766" w:hanging="360"/>
      </w:pPr>
    </w:lvl>
    <w:lvl w:ilvl="2">
      <w:start w:val="1"/>
      <w:numFmt w:val="lowerRoman"/>
      <w:lvlText w:val="%3."/>
      <w:lvlJc w:val="right"/>
      <w:pPr>
        <w:tabs>
          <w:tab w:val="num" w:pos="2486"/>
        </w:tabs>
        <w:ind w:left="2486" w:hanging="180"/>
      </w:pPr>
    </w:lvl>
    <w:lvl w:ilvl="3">
      <w:start w:val="1"/>
      <w:numFmt w:val="decimal"/>
      <w:lvlText w:val="%4."/>
      <w:lvlJc w:val="left"/>
      <w:pPr>
        <w:tabs>
          <w:tab w:val="num" w:pos="3206"/>
        </w:tabs>
        <w:ind w:left="3206" w:hanging="360"/>
      </w:pPr>
    </w:lvl>
    <w:lvl w:ilvl="4">
      <w:start w:val="1"/>
      <w:numFmt w:val="lowerLetter"/>
      <w:lvlText w:val="%5."/>
      <w:lvlJc w:val="left"/>
      <w:pPr>
        <w:tabs>
          <w:tab w:val="num" w:pos="3926"/>
        </w:tabs>
        <w:ind w:left="3926" w:hanging="360"/>
      </w:pPr>
    </w:lvl>
    <w:lvl w:ilvl="5">
      <w:start w:val="1"/>
      <w:numFmt w:val="lowerRoman"/>
      <w:lvlText w:val="%6."/>
      <w:lvlJc w:val="right"/>
      <w:pPr>
        <w:tabs>
          <w:tab w:val="num" w:pos="4646"/>
        </w:tabs>
        <w:ind w:left="4646" w:hanging="180"/>
      </w:pPr>
    </w:lvl>
    <w:lvl w:ilvl="6">
      <w:start w:val="1"/>
      <w:numFmt w:val="decimal"/>
      <w:lvlText w:val="%7."/>
      <w:lvlJc w:val="left"/>
      <w:pPr>
        <w:tabs>
          <w:tab w:val="num" w:pos="5366"/>
        </w:tabs>
        <w:ind w:left="5366" w:hanging="360"/>
      </w:pPr>
    </w:lvl>
    <w:lvl w:ilvl="7">
      <w:start w:val="1"/>
      <w:numFmt w:val="lowerLetter"/>
      <w:lvlText w:val="%8."/>
      <w:lvlJc w:val="left"/>
      <w:pPr>
        <w:tabs>
          <w:tab w:val="num" w:pos="6086"/>
        </w:tabs>
        <w:ind w:left="6086" w:hanging="360"/>
      </w:pPr>
    </w:lvl>
    <w:lvl w:ilvl="8">
      <w:start w:val="1"/>
      <w:numFmt w:val="lowerRoman"/>
      <w:lvlText w:val="%9."/>
      <w:lvlJc w:val="right"/>
      <w:pPr>
        <w:tabs>
          <w:tab w:val="num" w:pos="6806"/>
        </w:tabs>
        <w:ind w:left="680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inkAnnotations="0"/>
  <w:defaultTabStop w:val="708"/>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37DC"/>
    <w:rsid w:val="000A1603"/>
    <w:rsid w:val="000D5BD5"/>
    <w:rsid w:val="00137B25"/>
    <w:rsid w:val="00182E30"/>
    <w:rsid w:val="001B4566"/>
    <w:rsid w:val="001E045B"/>
    <w:rsid w:val="003148D7"/>
    <w:rsid w:val="003800AD"/>
    <w:rsid w:val="003D1390"/>
    <w:rsid w:val="003F3B4D"/>
    <w:rsid w:val="00421F36"/>
    <w:rsid w:val="004A16BC"/>
    <w:rsid w:val="004D254D"/>
    <w:rsid w:val="00530F92"/>
    <w:rsid w:val="005A4940"/>
    <w:rsid w:val="005B02D8"/>
    <w:rsid w:val="00616DB0"/>
    <w:rsid w:val="007021E7"/>
    <w:rsid w:val="00714832"/>
    <w:rsid w:val="00766355"/>
    <w:rsid w:val="00771CA2"/>
    <w:rsid w:val="007E30A0"/>
    <w:rsid w:val="007E3DC8"/>
    <w:rsid w:val="007E5EB6"/>
    <w:rsid w:val="008C71E2"/>
    <w:rsid w:val="009B4FC9"/>
    <w:rsid w:val="00A434FF"/>
    <w:rsid w:val="00AA0791"/>
    <w:rsid w:val="00C31C76"/>
    <w:rsid w:val="00D318E8"/>
    <w:rsid w:val="00D46C28"/>
    <w:rsid w:val="00DE2793"/>
    <w:rsid w:val="00DF0054"/>
    <w:rsid w:val="00E44378"/>
    <w:rsid w:val="00E53B16"/>
    <w:rsid w:val="00EA4A0A"/>
    <w:rsid w:val="00F528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BBE8E22B-F132-4E27-A3E9-EFB0C6E6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lang w:val="ru-RU" w:eastAsia="ru-RU"/>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ій колонтитул Знак"/>
    <w:basedOn w:val="a0"/>
    <w:link w:val="a4"/>
    <w:rPr>
      <w:lang w:val="ru-RU" w:eastAsia="ru-RU"/>
    </w:rPr>
  </w:style>
  <w:style w:type="character" w:styleId="a5">
    <w:name w:val="page number"/>
    <w:basedOn w:val="a0"/>
  </w:style>
  <w:style w:type="character" w:customStyle="1" w:styleId="HTML">
    <w:name w:val="Стандартний HTML Знак"/>
    <w:basedOn w:val="a0"/>
    <w:link w:val="HTML0"/>
    <w:uiPriority w:val="99"/>
    <w:rPr>
      <w:rFonts w:ascii="Courier New" w:hAnsi="Courier New" w:cs="Courier New"/>
    </w:rPr>
  </w:style>
  <w:style w:type="character" w:customStyle="1" w:styleId="a6">
    <w:name w:val="Верхній колонтитул Знак"/>
    <w:basedOn w:val="a0"/>
    <w:link w:val="a7"/>
    <w:uiPriority w:val="99"/>
    <w:rPr>
      <w:lang w:val="ru-RU" w:eastAsia="ru-RU"/>
    </w:rPr>
  </w:style>
  <w:style w:type="paragraph" w:styleId="a8">
    <w:name w:val="Body Text Indent"/>
    <w:basedOn w:val="a"/>
    <w:pPr>
      <w:widowControl/>
      <w:autoSpaceDE/>
      <w:autoSpaceDN/>
      <w:adjustRightInd/>
      <w:spacing w:after="120"/>
      <w:ind w:left="283"/>
    </w:pPr>
    <w:rPr>
      <w:sz w:val="24"/>
      <w:szCs w:val="24"/>
      <w:lang w:val="uk-UA"/>
    </w:rPr>
  </w:style>
  <w:style w:type="paragraph" w:styleId="HTML0">
    <w:name w:val="HTML Preformatted"/>
    <w:basedOn w:val="a"/>
    <w:link w:val="HTML"/>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paragraph" w:styleId="a9">
    <w:name w:val="Balloon Text"/>
    <w:basedOn w:val="a"/>
    <w:semiHidden/>
    <w:rPr>
      <w:rFonts w:ascii="Tahoma" w:hAnsi="Tahoma" w:cs="Tahoma"/>
      <w:sz w:val="16"/>
      <w:szCs w:val="16"/>
    </w:rPr>
  </w:style>
  <w:style w:type="paragraph" w:styleId="a4">
    <w:name w:val="footer"/>
    <w:basedOn w:val="a"/>
    <w:link w:val="a3"/>
    <w:pPr>
      <w:tabs>
        <w:tab w:val="center" w:pos="4819"/>
        <w:tab w:val="right" w:pos="9639"/>
      </w:tabs>
    </w:pPr>
  </w:style>
  <w:style w:type="paragraph" w:styleId="a7">
    <w:name w:val="header"/>
    <w:basedOn w:val="a"/>
    <w:link w:val="a6"/>
    <w:uiPriority w:val="99"/>
    <w:pPr>
      <w:tabs>
        <w:tab w:val="center" w:pos="4677"/>
        <w:tab w:val="right" w:pos="9355"/>
      </w:tabs>
    </w:pPr>
  </w:style>
  <w:style w:type="character" w:customStyle="1" w:styleId="FontStyle16">
    <w:name w:val="Font Style16"/>
    <w:basedOn w:val="a0"/>
    <w:rsid w:val="00137B25"/>
    <w:rPr>
      <w:rFonts w:ascii="Times New Roman" w:hAnsi="Times New Roman" w:cs="Times New Roman" w:hint="default"/>
      <w:sz w:val="26"/>
      <w:szCs w:val="26"/>
    </w:rPr>
  </w:style>
  <w:style w:type="paragraph" w:styleId="aa">
    <w:name w:val="Plain Text"/>
    <w:basedOn w:val="a"/>
    <w:link w:val="ab"/>
    <w:rsid w:val="003F3B4D"/>
    <w:pPr>
      <w:widowControl/>
      <w:autoSpaceDE/>
      <w:autoSpaceDN/>
      <w:adjustRightInd/>
    </w:pPr>
    <w:rPr>
      <w:rFonts w:ascii="Courier New" w:hAnsi="Courier New"/>
      <w:lang w:val="uk-UA" w:eastAsia="x-none"/>
    </w:rPr>
  </w:style>
  <w:style w:type="character" w:customStyle="1" w:styleId="ab">
    <w:name w:val="Текст Знак"/>
    <w:basedOn w:val="a0"/>
    <w:link w:val="aa"/>
    <w:rsid w:val="003F3B4D"/>
    <w:rPr>
      <w:rFonts w:ascii="Courier New" w:hAnsi="Courier New"/>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160322">
      <w:bodyDiv w:val="1"/>
      <w:marLeft w:val="0"/>
      <w:marRight w:val="0"/>
      <w:marTop w:val="0"/>
      <w:marBottom w:val="0"/>
      <w:divBdr>
        <w:top w:val="none" w:sz="0" w:space="0" w:color="auto"/>
        <w:left w:val="none" w:sz="0" w:space="0" w:color="auto"/>
        <w:bottom w:val="none" w:sz="0" w:space="0" w:color="auto"/>
        <w:right w:val="none" w:sz="0" w:space="0" w:color="auto"/>
      </w:divBdr>
    </w:div>
    <w:div w:id="18368435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3A7F78-E3A6-4AA5-9A6F-F77A4710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2941</Words>
  <Characters>1677</Characters>
  <Application>Microsoft Office Word</Application>
  <DocSecurity>0</DocSecurity>
  <PresentationFormat/>
  <Lines>13</Lines>
  <Paragraphs>9</Paragraphs>
  <Slides>0</Slides>
  <Notes>0</Notes>
  <HiddenSlides>0</HiddenSlides>
  <MMClips>0</MMClip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Адміністрація Державної прикордонної служби України</vt:lpstr>
      <vt:lpstr>Адміністрація Державної прикордонної служби України</vt:lpstr>
    </vt:vector>
  </TitlesOfParts>
  <Manager/>
  <Company>1</Company>
  <LinksUpToDate>false</LinksUpToDate>
  <CharactersWithSpaces>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Адміністрація Державної прикордонної служби України</dc:title>
  <dc:subject/>
  <dc:creator>Марченко Людмила Іванівна</dc:creator>
  <cp:keywords/>
  <dc:description/>
  <cp:lastModifiedBy>Марченко Людмила Іванівна</cp:lastModifiedBy>
  <cp:revision>1</cp:revision>
  <cp:lastPrinted>2016-08-03T11:50:00Z</cp:lastPrinted>
  <dcterms:created xsi:type="dcterms:W3CDTF">2016-09-29T15:25:00Z</dcterms:created>
  <dcterms:modified xsi:type="dcterms:W3CDTF">2016-09-29T15:26:00Z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