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17E" w:rsidRPr="00FF017E" w:rsidRDefault="00FF017E" w:rsidP="00FF017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FF017E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FA26D6">
        <w:rPr>
          <w:rFonts w:ascii="Times New Roman" w:eastAsia="Calibri" w:hAnsi="Times New Roman" w:cs="Calibri"/>
          <w:sz w:val="28"/>
          <w:szCs w:val="28"/>
        </w:rPr>
        <w:t>5276</w:t>
      </w:r>
      <w:r w:rsidRPr="00FF017E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FF017E" w:rsidRPr="00FF017E" w:rsidRDefault="00FF017E" w:rsidP="00FF017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FF017E"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005E68">
        <w:rPr>
          <w:rFonts w:ascii="Times New Roman" w:eastAsia="Calibri" w:hAnsi="Times New Roman" w:cs="Calibri"/>
          <w:sz w:val="28"/>
          <w:szCs w:val="28"/>
        </w:rPr>
        <w:t>17</w:t>
      </w:r>
      <w:r w:rsidRPr="00FF017E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005E68">
        <w:rPr>
          <w:rFonts w:ascii="Times New Roman" w:eastAsia="Calibri" w:hAnsi="Times New Roman" w:cs="Calibri"/>
          <w:sz w:val="28"/>
          <w:szCs w:val="28"/>
        </w:rPr>
        <w:t>жовтня</w:t>
      </w:r>
      <w:r w:rsidRPr="00FF017E">
        <w:rPr>
          <w:rFonts w:ascii="Times New Roman" w:eastAsia="Calibri" w:hAnsi="Times New Roman" w:cs="Calibri"/>
          <w:sz w:val="28"/>
          <w:szCs w:val="28"/>
        </w:rPr>
        <w:t xml:space="preserve"> 2016 р.</w:t>
      </w:r>
    </w:p>
    <w:p w:rsidR="00FF017E" w:rsidRPr="00FF017E" w:rsidRDefault="00FF017E" w:rsidP="00FF017E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FF017E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FF017E" w:rsidRPr="00FF017E" w:rsidRDefault="00FF017E" w:rsidP="00FF017E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FF017E"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FF017E" w:rsidRPr="00FF017E" w:rsidRDefault="00FF017E" w:rsidP="00FF017E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FF017E"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FF017E" w:rsidRPr="00FF017E" w:rsidRDefault="00FF017E" w:rsidP="00FF017E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FF017E">
        <w:rPr>
          <w:rFonts w:ascii="Times New Roman" w:eastAsia="Calibri" w:hAnsi="Times New Roman" w:cs="Calibri"/>
          <w:sz w:val="28"/>
          <w:szCs w:val="28"/>
        </w:rPr>
        <w:t>п</w:t>
      </w:r>
      <w:r w:rsidR="00D04CA9">
        <w:rPr>
          <w:rFonts w:ascii="Times New Roman" w:eastAsia="Calibri" w:hAnsi="Times New Roman" w:cs="Calibri"/>
          <w:sz w:val="28"/>
          <w:szCs w:val="28"/>
        </w:rPr>
        <w:t>роекту нормативно-правового акту</w:t>
      </w:r>
    </w:p>
    <w:p w:rsidR="00FF017E" w:rsidRPr="00FF017E" w:rsidRDefault="00FF017E" w:rsidP="00FF017E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FF017E" w:rsidRPr="00FF017E" w:rsidRDefault="00D04CA9" w:rsidP="001D066D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Назва проекту акту</w:t>
      </w:r>
      <w:r w:rsidR="00FF017E" w:rsidRPr="00FF017E">
        <w:rPr>
          <w:rFonts w:ascii="Calibri" w:eastAsia="Calibri" w:hAnsi="Calibri" w:cs="Times New Roman"/>
          <w:sz w:val="24"/>
          <w:szCs w:val="24"/>
        </w:rPr>
        <w:t>: Проект Закону про внесення змін до статті 287 Митного кодексу України щодо розвитку вітчизняного виробництва шляхом стимулювання залучення інвестицій в реальний сектор економіки через встановлення нульового ввізного мита на виробниче обладнання</w:t>
      </w:r>
    </w:p>
    <w:p w:rsidR="00FF017E" w:rsidRPr="00FF017E" w:rsidRDefault="00FF017E" w:rsidP="00FF017E">
      <w:pPr>
        <w:spacing w:after="120" w:line="240" w:lineRule="auto"/>
        <w:ind w:left="709"/>
        <w:rPr>
          <w:rFonts w:ascii="Calibri" w:eastAsia="Times New Roman" w:hAnsi="Calibri" w:cs="Arial"/>
          <w:sz w:val="24"/>
          <w:szCs w:val="24"/>
          <w:lang w:eastAsia="ru-RU"/>
        </w:rPr>
      </w:pPr>
      <w:r w:rsidRPr="00FF017E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352DEC">
        <w:rPr>
          <w:rFonts w:ascii="Calibri" w:eastAsia="Times New Roman" w:hAnsi="Calibri" w:cs="Arial"/>
          <w:sz w:val="24"/>
          <w:szCs w:val="24"/>
          <w:lang w:eastAsia="ru-RU"/>
        </w:rPr>
        <w:t>5276</w:t>
      </w:r>
      <w:r w:rsidRPr="00FF017E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141CD3">
        <w:rPr>
          <w:rFonts w:ascii="Calibri" w:eastAsia="Times New Roman" w:hAnsi="Calibri" w:cs="Arial"/>
          <w:sz w:val="24"/>
          <w:szCs w:val="24"/>
          <w:lang w:eastAsia="ru-RU"/>
        </w:rPr>
        <w:t>17</w:t>
      </w:r>
      <w:r w:rsidRPr="00FF017E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141CD3">
        <w:rPr>
          <w:rFonts w:ascii="Calibri" w:eastAsia="Times New Roman" w:hAnsi="Calibri" w:cs="Arial"/>
          <w:sz w:val="24"/>
          <w:szCs w:val="24"/>
          <w:lang w:eastAsia="ru-RU"/>
        </w:rPr>
        <w:t>жовтня</w:t>
      </w:r>
      <w:r w:rsidRPr="00FF017E">
        <w:rPr>
          <w:rFonts w:ascii="Calibri" w:eastAsia="Times New Roman" w:hAnsi="Calibri" w:cs="Arial"/>
          <w:sz w:val="24"/>
          <w:szCs w:val="24"/>
          <w:lang w:eastAsia="ru-RU"/>
        </w:rPr>
        <w:t xml:space="preserve"> 2016 р.</w:t>
      </w:r>
    </w:p>
    <w:p w:rsidR="00FF017E" w:rsidRPr="00FF017E" w:rsidRDefault="00FF017E" w:rsidP="00FF017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FF017E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r w:rsidR="00BF4BD1">
        <w:rPr>
          <w:rFonts w:ascii="Calibri" w:eastAsia="Calibri" w:hAnsi="Calibri" w:cs="Arial"/>
          <w:sz w:val="24"/>
          <w:szCs w:val="24"/>
        </w:rPr>
        <w:t xml:space="preserve">Ляшко О.В.,   </w:t>
      </w:r>
      <w:proofErr w:type="spellStart"/>
      <w:r w:rsidR="00BF4BD1">
        <w:rPr>
          <w:rFonts w:ascii="Calibri" w:eastAsia="Calibri" w:hAnsi="Calibri" w:cs="Arial"/>
          <w:sz w:val="24"/>
          <w:szCs w:val="24"/>
        </w:rPr>
        <w:t>Галасюк</w:t>
      </w:r>
      <w:proofErr w:type="spellEnd"/>
      <w:r w:rsidR="00BF4BD1">
        <w:rPr>
          <w:rFonts w:ascii="Calibri" w:eastAsia="Calibri" w:hAnsi="Calibri" w:cs="Arial"/>
          <w:sz w:val="24"/>
          <w:szCs w:val="24"/>
        </w:rPr>
        <w:t xml:space="preserve"> В.В. та інші</w:t>
      </w:r>
    </w:p>
    <w:p w:rsidR="00FF017E" w:rsidRPr="00FF017E" w:rsidRDefault="00FF017E" w:rsidP="00FF017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FF017E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FF017E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податкової та митної політики</w:t>
      </w: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F017E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FF017E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FF017E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FF017E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FF017E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FF017E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FF017E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Pr="00FF017E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1B43E7">
        <w:rPr>
          <w:rFonts w:ascii="Times New Roman" w:eastAsia="Calibri" w:hAnsi="Times New Roman" w:cs="Calibri"/>
          <w:sz w:val="28"/>
          <w:szCs w:val="28"/>
        </w:rPr>
        <w:t>2</w:t>
      </w:r>
      <w:r w:rsidRPr="00FF017E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F908CF">
        <w:rPr>
          <w:rFonts w:ascii="Times New Roman" w:eastAsia="Calibri" w:hAnsi="Times New Roman" w:cs="Calibri"/>
          <w:sz w:val="28"/>
          <w:szCs w:val="28"/>
        </w:rPr>
        <w:t>листопада</w:t>
      </w:r>
      <w:r w:rsidR="00E15A8D">
        <w:rPr>
          <w:rFonts w:ascii="Times New Roman" w:eastAsia="Calibri" w:hAnsi="Times New Roman" w:cs="Calibri"/>
          <w:sz w:val="28"/>
          <w:szCs w:val="28"/>
        </w:rPr>
        <w:t xml:space="preserve"> 2016 р., протокол № 87</w:t>
      </w:r>
      <w:r w:rsidRPr="00FF017E">
        <w:rPr>
          <w:rFonts w:ascii="Times New Roman" w:eastAsia="Calibri" w:hAnsi="Times New Roman" w:cs="Calibri"/>
          <w:sz w:val="28"/>
          <w:szCs w:val="28"/>
        </w:rPr>
        <w:t>).</w:t>
      </w:r>
      <w:r w:rsidRPr="00FF017E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FF017E" w:rsidRPr="00FF017E" w:rsidRDefault="005060E7" w:rsidP="00FF017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Як зазначено у Пояснювальній записці, м</w:t>
      </w:r>
      <w:r w:rsidRPr="005060E7">
        <w:rPr>
          <w:rFonts w:ascii="Times New Roman" w:eastAsia="Calibri" w:hAnsi="Times New Roman" w:cs="Calibri"/>
          <w:sz w:val="28"/>
          <w:szCs w:val="28"/>
        </w:rPr>
        <w:t>етою прийняття законопроекту є залучення додаткових інвестицій в реальний сектор економіки, розвиток вітчизняного виробництва, створення нових робочих місць, збільшення експорту продукції промислового виробництва та податкових надходжень до бюджетів всіх рівнів, а також підвищення зайнятості та реальних доходів населення в Україні шляхом встановлення нульового ввізного мита на виробниче обладнання для зменшення витрат інвесторів при створенні нових та модернізації існуючих виробництв.</w:t>
      </w:r>
    </w:p>
    <w:p w:rsidR="000B35C8" w:rsidRDefault="00A054AC" w:rsidP="00FF017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Законопроектом пропонується т</w:t>
      </w:r>
      <w:r w:rsidRPr="00A054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имчасово, до 1 січня 2021 року, при ввезенні платником податків на митну територію України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звільнити</w:t>
      </w:r>
      <w:r w:rsidRPr="00A054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від оподаткування митом товари, що класифікується за групами, товарними пози</w:t>
      </w:r>
      <w:r w:rsidR="000B35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ціями та </w:t>
      </w:r>
      <w:proofErr w:type="spellStart"/>
      <w:r w:rsidR="000B35C8">
        <w:rPr>
          <w:rFonts w:ascii="Times New Roman" w:eastAsia="Calibri" w:hAnsi="Times New Roman" w:cs="Times New Roman"/>
          <w:color w:val="000000"/>
          <w:sz w:val="28"/>
          <w:szCs w:val="28"/>
        </w:rPr>
        <w:t>підкатегоріями</w:t>
      </w:r>
      <w:proofErr w:type="spellEnd"/>
      <w:r w:rsidR="000B35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УКТ ЗЕД, зазначеними законопроектом.</w:t>
      </w:r>
    </w:p>
    <w:p w:rsidR="00A054AC" w:rsidRPr="00621DCB" w:rsidRDefault="000B35C8" w:rsidP="00621D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Разом з тим,  </w:t>
      </w:r>
      <w:r w:rsidR="00621DCB" w:rsidRPr="00621DCB">
        <w:rPr>
          <w:rFonts w:ascii="Times New Roman" w:eastAsia="Calibri" w:hAnsi="Times New Roman" w:cs="Times New Roman"/>
          <w:color w:val="000000"/>
          <w:sz w:val="28"/>
          <w:szCs w:val="28"/>
        </w:rPr>
        <w:t>запропоновані ініціативи законопроекту суперечать засадам, визначеним Податковим кодексом України.</w:t>
      </w:r>
      <w:r w:rsidR="00621DC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C7729">
        <w:rPr>
          <w:rFonts w:ascii="Times New Roman" w:eastAsia="Calibri" w:hAnsi="Times New Roman" w:cs="Times New Roman"/>
          <w:color w:val="000000"/>
          <w:sz w:val="28"/>
          <w:szCs w:val="28"/>
        </w:rPr>
        <w:t>Також з</w:t>
      </w:r>
      <w:r w:rsidR="00621DCB" w:rsidRPr="00621DC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аконодавчі ініціативи законопроекту суперечать нормам </w:t>
      </w:r>
      <w:proofErr w:type="spellStart"/>
      <w:r w:rsidR="00621DCB" w:rsidRPr="00621DCB">
        <w:rPr>
          <w:rFonts w:ascii="Times New Roman" w:eastAsia="Calibri" w:hAnsi="Times New Roman" w:cs="Times New Roman"/>
          <w:color w:val="000000"/>
          <w:sz w:val="28"/>
          <w:szCs w:val="28"/>
        </w:rPr>
        <w:t>п.п</w:t>
      </w:r>
      <w:proofErr w:type="spellEnd"/>
      <w:r w:rsidR="00621DCB" w:rsidRPr="00621DCB">
        <w:rPr>
          <w:rFonts w:ascii="Times New Roman" w:eastAsia="Calibri" w:hAnsi="Times New Roman" w:cs="Times New Roman"/>
          <w:color w:val="000000"/>
          <w:sz w:val="28"/>
          <w:szCs w:val="28"/>
        </w:rPr>
        <w:t>. 4.1.2 статті 4 чинної редакції Податковог</w:t>
      </w:r>
      <w:r w:rsidR="00712C02">
        <w:rPr>
          <w:rFonts w:ascii="Times New Roman" w:eastAsia="Calibri" w:hAnsi="Times New Roman" w:cs="Times New Roman"/>
          <w:color w:val="000000"/>
          <w:sz w:val="28"/>
          <w:szCs w:val="28"/>
        </w:rPr>
        <w:t>о Кодексу України, що передбачають</w:t>
      </w:r>
      <w:r w:rsidR="00621DCB" w:rsidRPr="00621DC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рівність всіх платників перед законом, недопущення будь-яких проявів податкової дискримінації ‒ забезпечення однакового підходу до всіх платників податків в тому числі незалежно від місця походження капіталу.</w:t>
      </w:r>
    </w:p>
    <w:p w:rsidR="00FF017E" w:rsidRPr="00FF017E" w:rsidRDefault="00F7360A" w:rsidP="00FF017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bookmarkStart w:id="0" w:name="_GoBack"/>
      <w:bookmarkEnd w:id="0"/>
      <w:r w:rsidR="00FF017E" w:rsidRPr="00FF017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скільки згідно з вимогами ст. 116 Конституції України </w:t>
      </w:r>
      <w:r w:rsidR="00FF017E" w:rsidRPr="00FF017E">
        <w:rPr>
          <w:rFonts w:ascii="Times New Roman" w:eastAsia="Calibri" w:hAnsi="Times New Roman" w:cs="Calibri"/>
          <w:sz w:val="28"/>
          <w:szCs w:val="28"/>
        </w:rPr>
        <w:t xml:space="preserve">проведення фінансової та </w:t>
      </w:r>
      <w:r w:rsidR="00FF017E" w:rsidRPr="00FF017E">
        <w:rPr>
          <w:rFonts w:ascii="Times New Roman" w:eastAsia="Calibri" w:hAnsi="Times New Roman" w:cs="Calibri"/>
          <w:sz w:val="28"/>
          <w:szCs w:val="28"/>
          <w:u w:val="single"/>
        </w:rPr>
        <w:t>податкової політики</w:t>
      </w:r>
      <w:r w:rsidR="00FF017E" w:rsidRPr="00FF017E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FF017E" w:rsidRPr="00FF017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забезпечує Кабінет Міністрів України, рішення щодо внесеного законопроекту має прийматися з урахуванням відповідного висновку Уряду. </w:t>
      </w:r>
    </w:p>
    <w:p w:rsidR="00FF017E" w:rsidRPr="00FF017E" w:rsidRDefault="00FF017E" w:rsidP="00FF017E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017E" w:rsidRPr="00FF017E" w:rsidRDefault="00FF017E" w:rsidP="00FF017E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FF017E"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Є.В. Соболєв</w:t>
      </w: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F017E" w:rsidRPr="00FF017E" w:rsidRDefault="00FF017E" w:rsidP="00FF017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35C30" w:rsidRDefault="00E35C30"/>
    <w:sectPr w:rsidR="00E35C30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D1C"/>
    <w:rsid w:val="00005E68"/>
    <w:rsid w:val="000B35C8"/>
    <w:rsid w:val="000C7729"/>
    <w:rsid w:val="00141CD3"/>
    <w:rsid w:val="001B43E7"/>
    <w:rsid w:val="001D066D"/>
    <w:rsid w:val="00352DEC"/>
    <w:rsid w:val="005060E7"/>
    <w:rsid w:val="00621DCB"/>
    <w:rsid w:val="00712C02"/>
    <w:rsid w:val="00841D1C"/>
    <w:rsid w:val="00A054AC"/>
    <w:rsid w:val="00BF4BD1"/>
    <w:rsid w:val="00D04CA9"/>
    <w:rsid w:val="00E15A8D"/>
    <w:rsid w:val="00E35C30"/>
    <w:rsid w:val="00F7360A"/>
    <w:rsid w:val="00F908CF"/>
    <w:rsid w:val="00FA26D6"/>
    <w:rsid w:val="00FF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E4E5E"/>
  <w15:chartTrackingRefBased/>
  <w15:docId w15:val="{78AE680E-2AD1-4A92-976A-09E91C63B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1558</Words>
  <Characters>889</Characters>
  <Application>Microsoft Office Word</Application>
  <DocSecurity>0</DocSecurity>
  <Lines>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25</cp:revision>
  <dcterms:created xsi:type="dcterms:W3CDTF">2016-10-27T13:51:00Z</dcterms:created>
  <dcterms:modified xsi:type="dcterms:W3CDTF">2016-11-04T12:12:00Z</dcterms:modified>
</cp:coreProperties>
</file>