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746" w:rsidRDefault="00580746" w:rsidP="00580746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</w:t>
      </w:r>
    </w:p>
    <w:p w:rsidR="00580746" w:rsidRDefault="00580746" w:rsidP="00580746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580746" w:rsidRDefault="00580746" w:rsidP="00580746">
      <w:pPr>
        <w:tabs>
          <w:tab w:val="left" w:pos="900"/>
        </w:tabs>
        <w:ind w:firstLine="709"/>
        <w:jc w:val="both"/>
        <w:rPr>
          <w:sz w:val="28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  <w:tab w:val="left" w:pos="7248"/>
        </w:tabs>
        <w:ind w:right="-23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 РАДА  УКРАЇНИ</w:t>
      </w:r>
    </w:p>
    <w:p w:rsidR="00580746" w:rsidRDefault="00580746" w:rsidP="00580746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580746" w:rsidRPr="00393302" w:rsidRDefault="00580746" w:rsidP="00580746">
      <w:pPr>
        <w:tabs>
          <w:tab w:val="left" w:pos="900"/>
        </w:tabs>
        <w:ind w:firstLine="709"/>
        <w:jc w:val="both"/>
        <w:rPr>
          <w:rFonts w:eastAsia="Times New Roman"/>
          <w:kern w:val="28"/>
          <w:sz w:val="28"/>
        </w:rPr>
      </w:pPr>
    </w:p>
    <w:p w:rsidR="00F05487" w:rsidRPr="00C81B46" w:rsidRDefault="00580746" w:rsidP="00F05487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</w:pP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За дорученням Голови Верховної Ради України </w:t>
      </w:r>
      <w:proofErr w:type="spellStart"/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А.Парубія</w:t>
      </w:r>
      <w:proofErr w:type="spellEnd"/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Комітет з питань державного будівництва, регіональної політики та місцевого самоврядування розглянув на своєму засіданні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12 квітня 2017 року</w:t>
      </w: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(протокол засідання № 6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9</w:t>
      </w: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проект Закону України </w:t>
      </w:r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 внесення змін до статті 51 Закону України </w:t>
      </w:r>
      <w:r w:rsidR="00F05487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«</w:t>
      </w:r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Про місцеве самоврядування в Україні</w:t>
      </w:r>
      <w:r w:rsidR="00F05487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»</w:t>
      </w:r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щодо узгодження окремих норм, які стосуються складу виконавчого комітету сільської, селищної, міської, районної у місті ради  (реєстр. № 5291 від 20.10.2016 р.), поданий народним депутатом України </w:t>
      </w:r>
      <w:proofErr w:type="spellStart"/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Ю.Бубликом</w:t>
      </w:r>
      <w:proofErr w:type="spellEnd"/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.</w:t>
      </w:r>
    </w:p>
    <w:p w:rsidR="00F05487" w:rsidRPr="00C81B46" w:rsidRDefault="00F05487" w:rsidP="00F05487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81B4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За визначенням суб’єкт</w:t>
      </w:r>
      <w:r w:rsidRPr="00C81B46">
        <w:rPr>
          <w:color w:val="000000"/>
          <w:spacing w:val="-5"/>
          <w:sz w:val="28"/>
          <w:szCs w:val="28"/>
          <w:lang w:val="uk-UA"/>
        </w:rPr>
        <w:t>а</w:t>
      </w:r>
      <w:r w:rsidRPr="00C81B4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права законодавчої ініціативи, з</w:t>
      </w:r>
      <w:r w:rsidRPr="00C81B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аконопроект направлений на вдосконалення положень Закону України «Про місцеве самоврядування в Україні» щодо врегулювання </w:t>
      </w:r>
      <w:proofErr w:type="spellStart"/>
      <w:r w:rsidRPr="00C81B4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неузгодженостей</w:t>
      </w:r>
      <w:proofErr w:type="spellEnd"/>
      <w:r w:rsidRPr="00C81B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норм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Pr="00C81B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акону при застосуванні частин третьої та дев’ятої статті 51, статті 53 та частини </w:t>
      </w:r>
      <w:r w:rsidR="00C23E14">
        <w:rPr>
          <w:rFonts w:ascii="Times New Roman" w:hAnsi="Times New Roman" w:cs="Times New Roman"/>
          <w:color w:val="000000"/>
          <w:sz w:val="28"/>
          <w:szCs w:val="28"/>
          <w:lang w:val="uk-UA"/>
        </w:rPr>
        <w:t>шостої</w:t>
      </w:r>
      <w:bookmarkStart w:id="0" w:name="_GoBack"/>
      <w:bookmarkEnd w:id="0"/>
      <w:r w:rsidRPr="00C81B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статті 56 Закону України «Про місцеве самоврядування в Україні» по відношенню до посади заступника (заступників) сільського, селищного, міського голови, голови районної у місті ради. </w:t>
      </w:r>
    </w:p>
    <w:p w:rsidR="00F05487" w:rsidRPr="00C81B46" w:rsidRDefault="00F05487" w:rsidP="00F054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</w:rPr>
      </w:pPr>
      <w:r w:rsidRPr="00C81B46">
        <w:rPr>
          <w:color w:val="000000"/>
          <w:sz w:val="28"/>
          <w:szCs w:val="28"/>
        </w:rPr>
        <w:t xml:space="preserve">Законопроектом пропонується </w:t>
      </w:r>
      <w:proofErr w:type="spellStart"/>
      <w:r w:rsidRPr="00C81B46">
        <w:rPr>
          <w:color w:val="000000"/>
          <w:sz w:val="28"/>
          <w:szCs w:val="28"/>
        </w:rPr>
        <w:t>внести</w:t>
      </w:r>
      <w:proofErr w:type="spellEnd"/>
      <w:r w:rsidRPr="00C81B46">
        <w:rPr>
          <w:color w:val="000000"/>
          <w:sz w:val="28"/>
          <w:szCs w:val="28"/>
        </w:rPr>
        <w:t xml:space="preserve"> зміни до статті 51 Закону України «Про місцеве самоврядування в Україні», де передбачити у частині дев’ятій норму про те, що до складу виконавчого комітету сільської, селищної, міської, районної у місті ради не можуть входити депутати відповідної ради, крім секретаря ради та заступника (заступників) сільського, селищного, міського голови, голови районної у місті ради.</w:t>
      </w:r>
    </w:p>
    <w:p w:rsidR="00F05487" w:rsidRPr="00C81B46" w:rsidRDefault="00F05487" w:rsidP="00F05487">
      <w:pPr>
        <w:ind w:firstLine="709"/>
        <w:jc w:val="both"/>
        <w:rPr>
          <w:sz w:val="28"/>
          <w:szCs w:val="28"/>
        </w:rPr>
      </w:pPr>
      <w:r w:rsidRPr="00C81B46">
        <w:rPr>
          <w:sz w:val="28"/>
          <w:szCs w:val="28"/>
        </w:rPr>
        <w:t xml:space="preserve">Комітет з питань запобігання і протидії корупції у висновку від       </w:t>
      </w:r>
      <w:r>
        <w:rPr>
          <w:sz w:val="28"/>
          <w:szCs w:val="28"/>
        </w:rPr>
        <w:t>1</w:t>
      </w:r>
      <w:r w:rsidRPr="00C81B46">
        <w:rPr>
          <w:sz w:val="28"/>
          <w:szCs w:val="28"/>
        </w:rPr>
        <w:t>2.12.2016 р. № 04-19/17-3</w:t>
      </w:r>
      <w:r>
        <w:rPr>
          <w:sz w:val="28"/>
          <w:szCs w:val="28"/>
        </w:rPr>
        <w:t>995</w:t>
      </w:r>
      <w:r w:rsidRPr="00C81B46">
        <w:rPr>
          <w:sz w:val="28"/>
          <w:szCs w:val="28"/>
        </w:rPr>
        <w:t xml:space="preserve"> вважає, що у проекті </w:t>
      </w:r>
      <w:proofErr w:type="spellStart"/>
      <w:r w:rsidRPr="00C81B46">
        <w:rPr>
          <w:sz w:val="28"/>
          <w:szCs w:val="28"/>
        </w:rPr>
        <w:t>акта</w:t>
      </w:r>
      <w:proofErr w:type="spellEnd"/>
      <w:r w:rsidRPr="00C81B46">
        <w:rPr>
          <w:sz w:val="28"/>
          <w:szCs w:val="28"/>
        </w:rPr>
        <w:t xml:space="preserve"> не виявлено </w:t>
      </w:r>
      <w:proofErr w:type="spellStart"/>
      <w:r w:rsidRPr="00C81B46">
        <w:rPr>
          <w:sz w:val="28"/>
          <w:szCs w:val="28"/>
        </w:rPr>
        <w:t>корупціогенних</w:t>
      </w:r>
      <w:proofErr w:type="spellEnd"/>
      <w:r w:rsidRPr="00C81B46">
        <w:rPr>
          <w:sz w:val="28"/>
          <w:szCs w:val="28"/>
        </w:rPr>
        <w:t xml:space="preserve"> факторів – проект </w:t>
      </w:r>
      <w:proofErr w:type="spellStart"/>
      <w:r w:rsidRPr="00C81B46">
        <w:rPr>
          <w:sz w:val="28"/>
          <w:szCs w:val="28"/>
        </w:rPr>
        <w:t>акта</w:t>
      </w:r>
      <w:proofErr w:type="spellEnd"/>
      <w:r w:rsidRPr="00C81B46">
        <w:rPr>
          <w:sz w:val="28"/>
          <w:szCs w:val="28"/>
        </w:rPr>
        <w:t xml:space="preserve"> відповідає вимогам антикорупційного законодавства. </w:t>
      </w:r>
    </w:p>
    <w:p w:rsidR="00F05487" w:rsidRPr="00C81B46" w:rsidRDefault="00F05487" w:rsidP="00F05487">
      <w:pPr>
        <w:ind w:firstLine="709"/>
        <w:jc w:val="both"/>
        <w:rPr>
          <w:sz w:val="28"/>
          <w:szCs w:val="28"/>
        </w:rPr>
      </w:pPr>
      <w:r w:rsidRPr="00C81B46">
        <w:rPr>
          <w:sz w:val="28"/>
          <w:szCs w:val="28"/>
        </w:rPr>
        <w:t>Комітет з питань бюджету у висновку від 13.02.2017 р. № 04-13/8-2</w:t>
      </w:r>
      <w:r>
        <w:rPr>
          <w:sz w:val="28"/>
          <w:szCs w:val="28"/>
        </w:rPr>
        <w:t>30</w:t>
      </w:r>
      <w:r w:rsidRPr="00C81B46">
        <w:rPr>
          <w:sz w:val="28"/>
          <w:szCs w:val="28"/>
        </w:rPr>
        <w:t xml:space="preserve"> звертає увагу, що законопроект не матиме впливу на показники  бюджетів.</w:t>
      </w:r>
    </w:p>
    <w:p w:rsidR="00F05487" w:rsidRDefault="00F05487" w:rsidP="00F05487">
      <w:pPr>
        <w:ind w:firstLine="709"/>
        <w:jc w:val="both"/>
        <w:rPr>
          <w:sz w:val="28"/>
          <w:szCs w:val="28"/>
        </w:rPr>
      </w:pPr>
      <w:r w:rsidRPr="00C81B46">
        <w:rPr>
          <w:sz w:val="28"/>
          <w:szCs w:val="28"/>
        </w:rPr>
        <w:t>Всеукраїнська асоціація органів місцевого самоврядування «Асоціація міст України» у висновку від 2</w:t>
      </w:r>
      <w:r>
        <w:rPr>
          <w:sz w:val="28"/>
          <w:szCs w:val="28"/>
        </w:rPr>
        <w:t>8</w:t>
      </w:r>
      <w:r w:rsidRPr="00C81B46">
        <w:rPr>
          <w:sz w:val="28"/>
          <w:szCs w:val="28"/>
        </w:rPr>
        <w:t>.10.2016 р. № 5-5</w:t>
      </w:r>
      <w:r>
        <w:rPr>
          <w:sz w:val="28"/>
          <w:szCs w:val="28"/>
        </w:rPr>
        <w:t>69</w:t>
      </w:r>
      <w:r w:rsidRPr="00C81B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C81B46">
        <w:rPr>
          <w:sz w:val="28"/>
          <w:szCs w:val="28"/>
        </w:rPr>
        <w:t xml:space="preserve">підтримує зазначений законопроект та </w:t>
      </w:r>
      <w:r>
        <w:rPr>
          <w:sz w:val="28"/>
          <w:szCs w:val="28"/>
        </w:rPr>
        <w:t>вважає</w:t>
      </w:r>
      <w:r w:rsidRPr="00C81B46">
        <w:rPr>
          <w:sz w:val="28"/>
          <w:szCs w:val="28"/>
        </w:rPr>
        <w:t xml:space="preserve">, що </w:t>
      </w:r>
      <w:r>
        <w:rPr>
          <w:sz w:val="28"/>
          <w:szCs w:val="28"/>
        </w:rPr>
        <w:t xml:space="preserve">запропонована норма </w:t>
      </w:r>
      <w:proofErr w:type="spellStart"/>
      <w:r>
        <w:rPr>
          <w:sz w:val="28"/>
          <w:szCs w:val="28"/>
        </w:rPr>
        <w:t>надасть</w:t>
      </w:r>
      <w:proofErr w:type="spellEnd"/>
      <w:r>
        <w:rPr>
          <w:sz w:val="28"/>
          <w:szCs w:val="28"/>
        </w:rPr>
        <w:t xml:space="preserve"> право заступникам сільського, селищного, міського голови, котрі є членами виконавчого комітету </w:t>
      </w:r>
      <w:r>
        <w:rPr>
          <w:sz w:val="28"/>
          <w:szCs w:val="28"/>
        </w:rPr>
        <w:lastRenderedPageBreak/>
        <w:t>ради за посадою, одночасно бути депутатами цієї ж ради. Ця норма, на думку фахівців Асоціації, не узгоджується с положеннями статті 11 даного Закону, відповідно до якої виконавчі органи сільських, селищних, міських, районних у містах рад, в тому числі їхні виконавчі комітети, є підконтрольними і підзвітними відповідним радам. У разі прийняття даної норми, склалася б ситуація, за якою зазначені посадові особи одночасно з виконанням своїх посадових обов’язків брали б участь в  оцінці своєї роботи і мали б вплив на результати такої оцінки. Це може мати ознаки конфлікту інтересів.</w:t>
      </w:r>
    </w:p>
    <w:p w:rsidR="00F05487" w:rsidRDefault="00F05487" w:rsidP="00F05487">
      <w:pPr>
        <w:ind w:firstLine="709"/>
        <w:jc w:val="both"/>
        <w:rPr>
          <w:sz w:val="28"/>
          <w:szCs w:val="28"/>
        </w:rPr>
      </w:pPr>
      <w:r w:rsidRPr="00C81B46">
        <w:rPr>
          <w:sz w:val="28"/>
          <w:szCs w:val="28"/>
        </w:rPr>
        <w:t xml:space="preserve">Головне науково-експертне управління Апарату Верховної Ради України у висновку від </w:t>
      </w:r>
      <w:r>
        <w:rPr>
          <w:sz w:val="28"/>
          <w:szCs w:val="28"/>
        </w:rPr>
        <w:t>2</w:t>
      </w:r>
      <w:r w:rsidRPr="00C81B46">
        <w:rPr>
          <w:sz w:val="28"/>
          <w:szCs w:val="28"/>
        </w:rPr>
        <w:t>3.01</w:t>
      </w:r>
      <w:r>
        <w:rPr>
          <w:sz w:val="28"/>
          <w:szCs w:val="28"/>
        </w:rPr>
        <w:t>.</w:t>
      </w:r>
      <w:r w:rsidRPr="00C81B46">
        <w:rPr>
          <w:sz w:val="28"/>
          <w:szCs w:val="28"/>
        </w:rPr>
        <w:t xml:space="preserve">2017 р. № 16/3-62/5231 </w:t>
      </w:r>
      <w:r>
        <w:rPr>
          <w:sz w:val="28"/>
          <w:szCs w:val="28"/>
        </w:rPr>
        <w:t>не підтримує даний законопроект та висловлює низку зауважень до нього. Зокрема, на думку Управління, норми Закону України «</w:t>
      </w:r>
      <w:r w:rsidRPr="00C7220C">
        <w:rPr>
          <w:sz w:val="28"/>
          <w:szCs w:val="28"/>
        </w:rPr>
        <w:t>Про місцеве самоврядування в Україні</w:t>
      </w:r>
      <w:r>
        <w:rPr>
          <w:sz w:val="28"/>
          <w:szCs w:val="28"/>
        </w:rPr>
        <w:t>» потребують доопрацювання з метою максимального уникнення ситуацій, коли одні й ті самі особи можуть брати участь у прийнятті владних рішень у різних органах місцевого самоврядування, підпорядкованих одне одному.</w:t>
      </w:r>
    </w:p>
    <w:p w:rsidR="00F05487" w:rsidRDefault="00580746" w:rsidP="00F05487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  <w:r w:rsidRPr="00AC3BA8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З’ясувавши позицію народних депутатів України – членів Комітету, запрошених на засідання осіб та всебічно обговоривши питання, Комітет ухвалив висновок рекомендувати Верховній Раді України відповідно до  пункту </w:t>
      </w:r>
      <w:r w:rsidR="00F05487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3</w:t>
      </w:r>
      <w:r w:rsidRPr="00AC3BA8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частини</w:t>
      </w:r>
      <w:r w:rsidRPr="00DC5E0F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першої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693B29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статті 114 Регламенту Верховної Ради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проект Закону України </w:t>
      </w:r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 внесення змін до статті 51 Закону України </w:t>
      </w:r>
      <w:r w:rsidR="00F05487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«</w:t>
      </w:r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Про місцеве самоврядування в Україні</w:t>
      </w:r>
      <w:r w:rsidR="00F05487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»</w:t>
      </w:r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щодо узгодження окремих норм, які стосуються складу виконавчого комітету сільської, селищної, міської, районної у місті ради  (реєстр. № 5291 від 20.10.2016 р.), поданий народним депутатом України </w:t>
      </w:r>
      <w:proofErr w:type="spellStart"/>
      <w:r w:rsidR="00F05487" w:rsidRPr="00C81B46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Ю.Бубликом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за наслідками розгляду в першому читанні </w:t>
      </w:r>
      <w:r w:rsidR="00F05487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>повернути суб’єкту права законодавчої ініціативи на доопрацювання.</w:t>
      </w:r>
    </w:p>
    <w:p w:rsidR="00580746" w:rsidRPr="00C6152D" w:rsidRDefault="00580746" w:rsidP="00580746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</w:pPr>
      <w:r w:rsidRPr="00CB5F44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Виступити на пленарному засіданні Верховної Ради України із співдоповіддю з цього питання Комітет доручив народному депутату України,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C6152D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і</w:t>
      </w:r>
      <w:r w:rsidRPr="00C6152D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підкомітету з питань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місцевого самоврядування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Ю.Бублику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. </w:t>
      </w:r>
    </w:p>
    <w:p w:rsidR="00580746" w:rsidRDefault="00580746" w:rsidP="00580746">
      <w:pPr>
        <w:tabs>
          <w:tab w:val="left" w:pos="720"/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Висновки Головного науково-експертного управління, комітетів з питань запобігання і протидії корупції та з питань бюджету </w:t>
      </w:r>
      <w:r w:rsidRPr="009C6029">
        <w:rPr>
          <w:sz w:val="28"/>
          <w:szCs w:val="28"/>
        </w:rPr>
        <w:t>дода</w:t>
      </w:r>
      <w:r>
        <w:rPr>
          <w:sz w:val="28"/>
          <w:szCs w:val="28"/>
        </w:rPr>
        <w:t>ют</w:t>
      </w:r>
      <w:r w:rsidRPr="009C6029">
        <w:rPr>
          <w:sz w:val="28"/>
          <w:szCs w:val="28"/>
        </w:rPr>
        <w:t>ься.</w:t>
      </w:r>
    </w:p>
    <w:p w:rsidR="00580746" w:rsidRPr="009C6029" w:rsidRDefault="00580746" w:rsidP="00580746">
      <w:pPr>
        <w:tabs>
          <w:tab w:val="left" w:pos="720"/>
          <w:tab w:val="left" w:pos="900"/>
        </w:tabs>
        <w:ind w:firstLine="709"/>
        <w:jc w:val="both"/>
        <w:rPr>
          <w:sz w:val="28"/>
          <w:szCs w:val="28"/>
        </w:rPr>
      </w:pPr>
    </w:p>
    <w:p w:rsidR="00580746" w:rsidRDefault="00580746" w:rsidP="00580746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Просимо розглянути.</w:t>
      </w:r>
    </w:p>
    <w:p w:rsidR="00580746" w:rsidRDefault="00580746" w:rsidP="00580746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580746" w:rsidRDefault="00580746" w:rsidP="00580746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580746" w:rsidRPr="00C91804" w:rsidRDefault="00580746" w:rsidP="00580746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580746" w:rsidRDefault="00580746" w:rsidP="00580746">
      <w:pPr>
        <w:pStyle w:val="a6"/>
        <w:tabs>
          <w:tab w:val="left" w:pos="567"/>
          <w:tab w:val="left" w:pos="851"/>
          <w:tab w:val="right" w:pos="9639"/>
        </w:tabs>
        <w:spacing w:after="0"/>
        <w:ind w:left="0"/>
        <w:jc w:val="both"/>
      </w:pPr>
      <w:r>
        <w:rPr>
          <w:b/>
          <w:sz w:val="28"/>
          <w:szCs w:val="28"/>
        </w:rPr>
        <w:t xml:space="preserve">           </w:t>
      </w:r>
      <w:r w:rsidRPr="00F40435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а</w:t>
      </w:r>
      <w:r w:rsidRPr="00F40435">
        <w:rPr>
          <w:b/>
          <w:sz w:val="28"/>
          <w:szCs w:val="28"/>
        </w:rPr>
        <w:t xml:space="preserve"> Комітету       </w:t>
      </w:r>
      <w:r>
        <w:rPr>
          <w:b/>
          <w:sz w:val="28"/>
          <w:szCs w:val="28"/>
        </w:rPr>
        <w:t xml:space="preserve">             </w:t>
      </w:r>
      <w:r w:rsidRPr="00F40435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>С.ВЛАСЕНКО</w:t>
      </w:r>
      <w:r w:rsidRPr="002B040F">
        <w:t xml:space="preserve"> </w:t>
      </w:r>
    </w:p>
    <w:p w:rsidR="00580746" w:rsidRDefault="00580746" w:rsidP="00580746"/>
    <w:p w:rsidR="00580746" w:rsidRDefault="00580746" w:rsidP="00580746"/>
    <w:p w:rsidR="005204CF" w:rsidRDefault="005204CF"/>
    <w:sectPr w:rsidR="005204CF" w:rsidSect="00C63D76">
      <w:headerReference w:type="even" r:id="rId6"/>
      <w:headerReference w:type="default" r:id="rId7"/>
      <w:headerReference w:type="first" r:id="rId8"/>
      <w:pgSz w:w="11906" w:h="16838"/>
      <w:pgMar w:top="1560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09D" w:rsidRDefault="008A409D" w:rsidP="00580746">
      <w:r>
        <w:separator/>
      </w:r>
    </w:p>
  </w:endnote>
  <w:endnote w:type="continuationSeparator" w:id="0">
    <w:p w:rsidR="008A409D" w:rsidRDefault="008A409D" w:rsidP="00580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09D" w:rsidRDefault="008A409D" w:rsidP="00580746">
      <w:r>
        <w:separator/>
      </w:r>
    </w:p>
  </w:footnote>
  <w:footnote w:type="continuationSeparator" w:id="0">
    <w:p w:rsidR="008A409D" w:rsidRDefault="008A409D" w:rsidP="00580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5F7D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47C78" w:rsidRDefault="008A40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5F7D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3E14">
      <w:rPr>
        <w:rStyle w:val="a5"/>
        <w:noProof/>
      </w:rPr>
      <w:t>2</w:t>
    </w:r>
    <w:r>
      <w:rPr>
        <w:rStyle w:val="a5"/>
      </w:rPr>
      <w:fldChar w:fldCharType="end"/>
    </w:r>
  </w:p>
  <w:p w:rsidR="00147C78" w:rsidRDefault="005F7DDD" w:rsidP="00752FA4">
    <w:pPr>
      <w:pStyle w:val="a3"/>
      <w:tabs>
        <w:tab w:val="clear" w:pos="4677"/>
        <w:tab w:val="clear" w:pos="9355"/>
        <w:tab w:val="left" w:pos="5208"/>
      </w:tabs>
    </w:pPr>
    <w:r>
      <w:tab/>
    </w:r>
  </w:p>
  <w:p w:rsidR="00147C78" w:rsidRDefault="008A409D" w:rsidP="00752FA4">
    <w:pPr>
      <w:pStyle w:val="a3"/>
      <w:tabs>
        <w:tab w:val="clear" w:pos="4677"/>
        <w:tab w:val="clear" w:pos="9355"/>
        <w:tab w:val="left" w:pos="5208"/>
      </w:tabs>
    </w:pPr>
  </w:p>
  <w:p w:rsidR="00147C78" w:rsidRDefault="008A409D" w:rsidP="00752FA4">
    <w:pPr>
      <w:pStyle w:val="a3"/>
      <w:tabs>
        <w:tab w:val="clear" w:pos="4677"/>
        <w:tab w:val="clear" w:pos="9355"/>
        <w:tab w:val="left" w:pos="520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5F7DDD" w:rsidP="00752FA4">
    <w:pPr>
      <w:pStyle w:val="a3"/>
      <w:jc w:val="right"/>
      <w:rPr>
        <w:sz w:val="28"/>
        <w:szCs w:val="22"/>
      </w:rPr>
    </w:pPr>
    <w:r>
      <w:rPr>
        <w:sz w:val="28"/>
        <w:szCs w:val="22"/>
      </w:rPr>
      <w:t>До реєстр. № 52</w:t>
    </w:r>
    <w:r w:rsidR="00580746">
      <w:rPr>
        <w:sz w:val="28"/>
        <w:szCs w:val="22"/>
      </w:rPr>
      <w:t>9</w:t>
    </w:r>
    <w:r>
      <w:rPr>
        <w:sz w:val="28"/>
        <w:szCs w:val="22"/>
      </w:rPr>
      <w:t xml:space="preserve">1 від </w:t>
    </w:r>
    <w:r w:rsidR="00580746">
      <w:rPr>
        <w:sz w:val="28"/>
        <w:szCs w:val="22"/>
      </w:rPr>
      <w:t>2</w:t>
    </w:r>
    <w:r>
      <w:rPr>
        <w:sz w:val="28"/>
        <w:szCs w:val="22"/>
      </w:rPr>
      <w:t>0.10.2016</w:t>
    </w:r>
  </w:p>
  <w:p w:rsidR="00147C78" w:rsidRPr="001259BA" w:rsidRDefault="005F7DDD" w:rsidP="00752FA4">
    <w:pPr>
      <w:pStyle w:val="a3"/>
      <w:jc w:val="right"/>
    </w:pPr>
    <w:r>
      <w:rPr>
        <w:sz w:val="28"/>
        <w:szCs w:val="22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746"/>
    <w:rsid w:val="005204CF"/>
    <w:rsid w:val="00580746"/>
    <w:rsid w:val="005F7DDD"/>
    <w:rsid w:val="008A409D"/>
    <w:rsid w:val="009140D8"/>
    <w:rsid w:val="00C23E14"/>
    <w:rsid w:val="00E265F2"/>
    <w:rsid w:val="00F0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471C3"/>
  <w15:chartTrackingRefBased/>
  <w15:docId w15:val="{06A182EB-EC0F-4BAD-B3AA-56C48B66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746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580746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80746"/>
    <w:rPr>
      <w:rFonts w:ascii="Arial Unicode MS" w:eastAsia="Arial Unicode MS" w:hAnsi="Arial Unicode MS" w:cs="Arial Unicode MS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semiHidden/>
    <w:rsid w:val="0058074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semiHidden/>
    <w:rsid w:val="00580746"/>
    <w:rPr>
      <w:rFonts w:eastAsia="Calibri" w:cs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580746"/>
    <w:rPr>
      <w:rFonts w:cs="Times New Roman"/>
    </w:rPr>
  </w:style>
  <w:style w:type="paragraph" w:styleId="a6">
    <w:name w:val="Body Text Indent"/>
    <w:basedOn w:val="a"/>
    <w:link w:val="a7"/>
    <w:rsid w:val="00580746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580746"/>
    <w:rPr>
      <w:rFonts w:eastAsia="Calibri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8074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80746"/>
    <w:rPr>
      <w:rFonts w:eastAsia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054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0548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9140D8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9140D8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2922</Words>
  <Characters>1667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Корнієнко Тетяна Миколаївна</cp:lastModifiedBy>
  <cp:revision>5</cp:revision>
  <cp:lastPrinted>2017-04-18T10:32:00Z</cp:lastPrinted>
  <dcterms:created xsi:type="dcterms:W3CDTF">2017-04-13T14:01:00Z</dcterms:created>
  <dcterms:modified xsi:type="dcterms:W3CDTF">2017-04-18T14:23:00Z</dcterms:modified>
</cp:coreProperties>
</file>