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312" w:rsidRDefault="00A60312" w:rsidP="00A6031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ab/>
      </w:r>
      <w:r>
        <w:rPr>
          <w:rFonts w:ascii="Times New Roman" w:hAnsi="Times New Roman"/>
          <w:sz w:val="28"/>
          <w:szCs w:val="28"/>
          <w:lang w:val="ru-RU" w:eastAsia="uk-UA"/>
        </w:rPr>
        <w:tab/>
        <w:t xml:space="preserve">        </w:t>
      </w:r>
      <w:r>
        <w:rPr>
          <w:rFonts w:ascii="Times New Roman" w:eastAsia="Times New Roman" w:hAnsi="Times New Roman"/>
          <w:lang w:val="ru-RU" w:eastAsia="ru-RU"/>
        </w:rPr>
        <w:t xml:space="preserve">До </w:t>
      </w:r>
      <w:proofErr w:type="spellStart"/>
      <w:r>
        <w:rPr>
          <w:rFonts w:ascii="Times New Roman" w:eastAsia="Times New Roman" w:hAnsi="Times New Roman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/>
          <w:lang w:val="ru-RU" w:eastAsia="ru-RU"/>
        </w:rPr>
        <w:t>. №</w:t>
      </w:r>
      <w:r>
        <w:rPr>
          <w:rFonts w:ascii="Times New Roman" w:eastAsia="Times New Roman" w:hAnsi="Times New Roman"/>
          <w:lang w:val="ru-RU" w:eastAsia="ru-RU"/>
        </w:rPr>
        <w:t xml:space="preserve"> </w:t>
      </w:r>
      <w:r w:rsidRPr="00A60312">
        <w:rPr>
          <w:rFonts w:ascii="Times New Roman" w:eastAsia="Times New Roman" w:hAnsi="Times New Roman"/>
          <w:lang w:eastAsia="ru-RU"/>
        </w:rPr>
        <w:t>5344</w:t>
      </w:r>
    </w:p>
    <w:p w:rsidR="00A60312" w:rsidRDefault="00A60312" w:rsidP="00A6031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</w:t>
      </w:r>
      <w:r>
        <w:rPr>
          <w:rFonts w:ascii="Times New Roman" w:eastAsia="Times New Roman" w:hAnsi="Times New Roman"/>
          <w:lang w:eastAsia="ru-RU"/>
        </w:rPr>
        <w:tab/>
        <w:t xml:space="preserve">                                                                                                                                           </w:t>
      </w:r>
      <w:r w:rsidRPr="00A60312">
        <w:rPr>
          <w:rFonts w:ascii="Times New Roman" w:eastAsia="Times New Roman" w:hAnsi="Times New Roman"/>
          <w:lang w:eastAsia="ru-RU"/>
        </w:rPr>
        <w:t>від 02.11.2016 р.</w:t>
      </w:r>
      <w:r>
        <w:rPr>
          <w:rFonts w:ascii="Times New Roman" w:eastAsia="Times New Roman" w:hAnsi="Times New Roman"/>
          <w:lang w:eastAsia="ru-RU"/>
        </w:rPr>
        <w:t xml:space="preserve">  </w:t>
      </w:r>
      <w:r>
        <w:rPr>
          <w:rFonts w:ascii="Times New Roman" w:eastAsia="Times New Roman" w:hAnsi="Times New Roman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ab/>
      </w:r>
    </w:p>
    <w:p w:rsidR="00A60312" w:rsidRDefault="00A60312" w:rsidP="00A6031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  </w:t>
      </w:r>
      <w:r>
        <w:rPr>
          <w:rFonts w:ascii="Times New Roman" w:eastAsia="Times New Roman" w:hAnsi="Times New Roman"/>
          <w:lang w:val="ru-RU" w:eastAsia="ru-RU"/>
        </w:rPr>
        <w:t xml:space="preserve"> </w:t>
      </w:r>
    </w:p>
    <w:p w:rsidR="00A60312" w:rsidRDefault="00A60312" w:rsidP="00A60312">
      <w:pPr>
        <w:tabs>
          <w:tab w:val="center" w:pos="4677"/>
          <w:tab w:val="right" w:pos="9355"/>
        </w:tabs>
        <w:spacing w:after="0" w:line="240" w:lineRule="auto"/>
        <w:ind w:left="-284"/>
        <w:rPr>
          <w:rFonts w:ascii="Times New Roman" w:eastAsia="Times New Roman" w:hAnsi="Times New Roman"/>
          <w:lang w:eastAsia="ru-RU"/>
        </w:rPr>
      </w:pPr>
    </w:p>
    <w:p w:rsidR="00A60312" w:rsidRDefault="00A60312" w:rsidP="00A60312">
      <w:pPr>
        <w:tabs>
          <w:tab w:val="center" w:pos="4819"/>
          <w:tab w:val="right" w:pos="9639"/>
        </w:tabs>
        <w:spacing w:after="0" w:line="240" w:lineRule="auto"/>
        <w:rPr>
          <w:rFonts w:ascii="Times New Roman" w:hAnsi="Times New Roman"/>
          <w:sz w:val="28"/>
          <w:szCs w:val="28"/>
          <w:lang w:val="ru-RU" w:eastAsia="uk-UA"/>
        </w:rPr>
      </w:pPr>
    </w:p>
    <w:p w:rsidR="00A60312" w:rsidRDefault="00A60312" w:rsidP="00A6031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A60312" w:rsidRDefault="00A60312" w:rsidP="00A6031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60312" w:rsidRDefault="00A60312" w:rsidP="00A6031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A60312" w:rsidRDefault="00A60312" w:rsidP="00A6031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A60312" w:rsidRDefault="00A60312" w:rsidP="00A6031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A60312" w:rsidRDefault="00A60312" w:rsidP="00A6031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A60312" w:rsidRDefault="00A60312" w:rsidP="00A6031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A60312" w:rsidRDefault="00A60312" w:rsidP="00A6031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A60312" w:rsidRDefault="00A60312" w:rsidP="00A6031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A60312" w:rsidRDefault="00A60312" w:rsidP="00A60312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A60312" w:rsidRDefault="00A60312" w:rsidP="00A60312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A60312" w:rsidRDefault="00A60312" w:rsidP="00A60312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60312" w:rsidRDefault="00A60312" w:rsidP="00A60312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A60312">
        <w:rPr>
          <w:rFonts w:ascii="Arial" w:hAnsi="Arial" w:cs="Arial"/>
          <w:color w:val="333333"/>
        </w:rPr>
        <w:t xml:space="preserve"> </w:t>
      </w:r>
      <w:r w:rsidRPr="00A60312">
        <w:rPr>
          <w:rFonts w:ascii="Times New Roman" w:eastAsia="Times New Roman" w:hAnsi="Times New Roman"/>
          <w:sz w:val="28"/>
          <w:szCs w:val="28"/>
          <w:lang w:eastAsia="ru-RU"/>
        </w:rPr>
        <w:t>про внесення змін до деяких законодавчих актів України щодо удосконалення деяких положень під час виконання міжнародних договорів України про реадмісію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60312" w:rsidRDefault="00A60312" w:rsidP="00A60312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Реєстр. № </w:t>
      </w:r>
      <w:r w:rsidRPr="00A60312">
        <w:rPr>
          <w:rFonts w:ascii="Times New Roman" w:eastAsia="Times New Roman" w:hAnsi="Times New Roman"/>
          <w:sz w:val="28"/>
          <w:szCs w:val="28"/>
          <w:lang w:eastAsia="ru-RU"/>
        </w:rPr>
        <w:t>5344 від 02.11.2016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р.</w:t>
      </w:r>
    </w:p>
    <w:p w:rsidR="00A60312" w:rsidRDefault="00A60312" w:rsidP="00A60312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Суб’єкт права законодавчої ініціативи: народні депутати України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Пацкан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В.В.,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Логвинський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Г.В. та інші.</w:t>
      </w:r>
    </w:p>
    <w:p w:rsidR="00A60312" w:rsidRDefault="00A60312" w:rsidP="00A60312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Комітет </w:t>
      </w:r>
      <w:r w:rsidRPr="00A60312">
        <w:rPr>
          <w:rFonts w:ascii="Times New Roman" w:eastAsia="Times New Roman" w:hAnsi="Times New Roman"/>
          <w:sz w:val="28"/>
          <w:szCs w:val="28"/>
          <w:lang w:eastAsia="ru-RU"/>
        </w:rPr>
        <w:t>з питань прав людини, національних меншин і міжнаціональних відносин</w:t>
      </w:r>
    </w:p>
    <w:p w:rsidR="00A60312" w:rsidRDefault="00A60312" w:rsidP="00A6031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рішення Комітету                         від 7 грудня, протокол № 91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A60312" w:rsidRDefault="00A60312" w:rsidP="00A6031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0312" w:rsidRDefault="00A60312" w:rsidP="00A60312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A60312" w:rsidRDefault="00A60312" w:rsidP="00A6031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60312" w:rsidRDefault="00A60312" w:rsidP="00A60312">
      <w:pPr>
        <w:spacing w:before="120" w:after="720" w:line="240" w:lineRule="auto"/>
        <w:ind w:firstLine="720"/>
        <w:jc w:val="both"/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     Є. СОБОЛЄВ     </w:t>
      </w:r>
    </w:p>
    <w:p w:rsidR="00A60312" w:rsidRDefault="00A60312" w:rsidP="00A60312"/>
    <w:p w:rsidR="00A60312" w:rsidRDefault="00A60312" w:rsidP="00A60312"/>
    <w:p w:rsidR="00A60312" w:rsidRDefault="00A60312" w:rsidP="00A60312"/>
    <w:p w:rsidR="00A60312" w:rsidRDefault="00A60312" w:rsidP="00A60312">
      <w:bookmarkStart w:id="0" w:name="_GoBack"/>
      <w:bookmarkEnd w:id="0"/>
    </w:p>
    <w:p w:rsidR="00A60312" w:rsidRDefault="00A60312" w:rsidP="00A60312"/>
    <w:p w:rsidR="00147FD4" w:rsidRDefault="00147FD4"/>
    <w:sectPr w:rsidR="00147FD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312"/>
    <w:rsid w:val="00147FD4"/>
    <w:rsid w:val="00A60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3AFD6"/>
  <w15:chartTrackingRefBased/>
  <w15:docId w15:val="{C99EFE65-7CD6-44A8-B0C1-60F1BBC98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0312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27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2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85142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6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518563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19354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706297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4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37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719</Words>
  <Characters>411</Characters>
  <Application>Microsoft Office Word</Application>
  <DocSecurity>0</DocSecurity>
  <Lines>3</Lines>
  <Paragraphs>2</Paragraphs>
  <ScaleCrop>false</ScaleCrop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</cp:revision>
  <dcterms:created xsi:type="dcterms:W3CDTF">2016-11-30T15:21:00Z</dcterms:created>
  <dcterms:modified xsi:type="dcterms:W3CDTF">2016-11-30T15:26:00Z</dcterms:modified>
</cp:coreProperties>
</file>