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543" w:rsidRDefault="00965543" w:rsidP="0096554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ab/>
      </w:r>
      <w:r>
        <w:rPr>
          <w:rFonts w:ascii="Times New Roman" w:hAnsi="Times New Roman"/>
          <w:sz w:val="28"/>
          <w:szCs w:val="28"/>
          <w:lang w:val="ru-RU" w:eastAsia="uk-UA"/>
        </w:rPr>
        <w:tab/>
        <w:t xml:space="preserve">        </w:t>
      </w:r>
      <w:r>
        <w:rPr>
          <w:rFonts w:ascii="Times New Roman" w:eastAsia="Times New Roman" w:hAnsi="Times New Roman"/>
          <w:lang w:val="ru-RU" w:eastAsia="ru-RU"/>
        </w:rPr>
        <w:t xml:space="preserve">До </w:t>
      </w:r>
      <w:proofErr w:type="spellStart"/>
      <w:r>
        <w:rPr>
          <w:rFonts w:ascii="Times New Roman" w:eastAsia="Times New Roman" w:hAnsi="Times New Roman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. № </w:t>
      </w:r>
      <w:r w:rsidRPr="00965543">
        <w:rPr>
          <w:rFonts w:ascii="Times New Roman" w:eastAsia="Times New Roman" w:hAnsi="Times New Roman"/>
          <w:lang w:eastAsia="ru-RU"/>
        </w:rPr>
        <w:t>5412</w:t>
      </w:r>
    </w:p>
    <w:p w:rsidR="00965543" w:rsidRDefault="00965543" w:rsidP="0096554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eastAsia="Times New Roman" w:hAnsi="Times New Roman"/>
          <w:lang w:val="ru-RU" w:eastAsia="ru-RU"/>
        </w:rPr>
        <w:tab/>
        <w:t xml:space="preserve">                                                       </w:t>
      </w:r>
      <w:r>
        <w:rPr>
          <w:rFonts w:ascii="Times New Roman" w:eastAsia="Times New Roman" w:hAnsi="Times New Roman"/>
          <w:lang w:val="ru-RU" w:eastAsia="ru-RU"/>
        </w:rPr>
        <w:tab/>
      </w:r>
      <w:r w:rsidRPr="00965543">
        <w:rPr>
          <w:rFonts w:ascii="Times New Roman" w:eastAsia="Times New Roman" w:hAnsi="Times New Roman"/>
          <w:lang w:eastAsia="ru-RU"/>
        </w:rPr>
        <w:t>від 17.11.2016 р.</w:t>
      </w:r>
      <w:r>
        <w:rPr>
          <w:rFonts w:ascii="Times New Roman" w:eastAsia="Times New Roman" w:hAnsi="Times New Roman"/>
          <w:lang w:val="ru-RU" w:eastAsia="ru-RU"/>
        </w:rPr>
        <w:t xml:space="preserve">                                                                                  </w:t>
      </w:r>
    </w:p>
    <w:p w:rsidR="00965543" w:rsidRDefault="00965543" w:rsidP="0096554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</w:t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</w:r>
    </w:p>
    <w:p w:rsidR="00965543" w:rsidRDefault="00965543" w:rsidP="0096554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/>
          <w:lang w:val="ru-RU" w:eastAsia="ru-RU"/>
        </w:rPr>
        <w:t xml:space="preserve"> </w:t>
      </w:r>
    </w:p>
    <w:p w:rsidR="00965543" w:rsidRDefault="00965543" w:rsidP="00965543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eastAsia="Times New Roman" w:hAnsi="Times New Roman"/>
          <w:lang w:eastAsia="ru-RU"/>
        </w:rPr>
      </w:pPr>
    </w:p>
    <w:p w:rsidR="00965543" w:rsidRDefault="00965543" w:rsidP="00965543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</w:p>
    <w:p w:rsidR="00965543" w:rsidRDefault="00965543" w:rsidP="0096554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65543" w:rsidRDefault="00965543" w:rsidP="0096554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965543" w:rsidRDefault="00965543" w:rsidP="0096554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65543" w:rsidRDefault="00965543" w:rsidP="0096554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65543" w:rsidRDefault="00965543" w:rsidP="0096554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65543" w:rsidRDefault="00965543" w:rsidP="0096554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65543" w:rsidRDefault="00965543" w:rsidP="0096554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65543" w:rsidRDefault="00965543" w:rsidP="0096554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65543" w:rsidRDefault="00965543" w:rsidP="0096554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965543" w:rsidRDefault="00965543" w:rsidP="0096554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965543" w:rsidRDefault="00965543" w:rsidP="00965543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965543" w:rsidRDefault="00965543" w:rsidP="00965543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65543" w:rsidRPr="00965543" w:rsidRDefault="00965543" w:rsidP="00965543">
      <w:pPr>
        <w:tabs>
          <w:tab w:val="num" w:pos="1080"/>
        </w:tabs>
        <w:spacing w:line="240" w:lineRule="auto"/>
        <w:jc w:val="both"/>
        <w:rPr>
          <w:rFonts w:ascii="Arial" w:hAnsi="Arial" w:cs="Arial"/>
          <w:b/>
          <w:bCs/>
          <w:color w:val="333333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</w:rPr>
        <w:t xml:space="preserve"> </w:t>
      </w:r>
      <w:r w:rsidRPr="00965543">
        <w:rPr>
          <w:rFonts w:ascii="Times New Roman" w:hAnsi="Times New Roman"/>
          <w:bCs/>
          <w:sz w:val="28"/>
          <w:szCs w:val="28"/>
        </w:rPr>
        <w:t xml:space="preserve">про внесення змін до Закону України </w:t>
      </w:r>
      <w:r w:rsidR="00F9516B">
        <w:rPr>
          <w:rFonts w:ascii="Times New Roman" w:hAnsi="Times New Roman"/>
          <w:bCs/>
          <w:sz w:val="28"/>
          <w:szCs w:val="28"/>
        </w:rPr>
        <w:t>«</w:t>
      </w:r>
      <w:r w:rsidRPr="00965543">
        <w:rPr>
          <w:rFonts w:ascii="Times New Roman" w:hAnsi="Times New Roman"/>
          <w:bCs/>
          <w:sz w:val="28"/>
          <w:szCs w:val="28"/>
        </w:rPr>
        <w:t>Про систему гара</w:t>
      </w:r>
      <w:r w:rsidR="00F9516B">
        <w:rPr>
          <w:rFonts w:ascii="Times New Roman" w:hAnsi="Times New Roman"/>
          <w:bCs/>
          <w:sz w:val="28"/>
          <w:szCs w:val="28"/>
        </w:rPr>
        <w:t xml:space="preserve">нтування вкладів фізичних осіб» </w:t>
      </w:r>
      <w:r w:rsidRPr="00965543">
        <w:rPr>
          <w:rFonts w:ascii="Times New Roman" w:hAnsi="Times New Roman"/>
          <w:bCs/>
          <w:sz w:val="28"/>
          <w:szCs w:val="28"/>
        </w:rPr>
        <w:t>(щодо відшкодування фізичним особам через систему гарантування вкладів фізичних осіб шкоди, завданої зловживаннями у сфері банківських та інших фінансових послуг)</w:t>
      </w:r>
    </w:p>
    <w:p w:rsidR="00965543" w:rsidRDefault="00965543" w:rsidP="00965543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№  </w:t>
      </w:r>
      <w:r w:rsidRPr="00965543">
        <w:rPr>
          <w:rFonts w:ascii="Times New Roman" w:eastAsia="Times New Roman" w:hAnsi="Times New Roman"/>
          <w:sz w:val="28"/>
          <w:szCs w:val="28"/>
          <w:lang w:eastAsia="ru-RU"/>
        </w:rPr>
        <w:t>5412 від 17.11.2016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</w:t>
      </w:r>
    </w:p>
    <w:p w:rsidR="00965543" w:rsidRDefault="00965543" w:rsidP="00965543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Вілкул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О.Ю.,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Шпенов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Д.Ю. та інші.</w:t>
      </w:r>
    </w:p>
    <w:p w:rsidR="00965543" w:rsidRDefault="00965543" w:rsidP="00965543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Комітет </w:t>
      </w:r>
      <w:r w:rsidRPr="00965543">
        <w:rPr>
          <w:rFonts w:ascii="Times New Roman" w:eastAsia="Times New Roman" w:hAnsi="Times New Roman"/>
          <w:sz w:val="28"/>
          <w:szCs w:val="28"/>
          <w:lang w:eastAsia="ru-RU"/>
        </w:rPr>
        <w:t>з питань фінансової політики і банківської діяльності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65543" w:rsidRDefault="00965543" w:rsidP="009655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рішення Комітету                         від 7 грудня, протокол № 91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965543" w:rsidRDefault="00965543" w:rsidP="009655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5543" w:rsidRDefault="00965543" w:rsidP="00965543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965543" w:rsidRDefault="00965543" w:rsidP="0096554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65543" w:rsidRDefault="00965543" w:rsidP="00965543">
      <w:pPr>
        <w:spacing w:before="120" w:after="720" w:line="240" w:lineRule="auto"/>
        <w:ind w:firstLine="720"/>
        <w:jc w:val="both"/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   Є. СОБОЛЄВ     </w:t>
      </w:r>
    </w:p>
    <w:p w:rsidR="00965543" w:rsidRDefault="00965543" w:rsidP="00965543"/>
    <w:p w:rsidR="00965543" w:rsidRDefault="00965543" w:rsidP="00965543"/>
    <w:p w:rsidR="00965543" w:rsidRDefault="00965543" w:rsidP="00965543"/>
    <w:p w:rsidR="00965543" w:rsidRDefault="00965543" w:rsidP="00965543">
      <w:bookmarkStart w:id="0" w:name="_GoBack"/>
      <w:bookmarkEnd w:id="0"/>
    </w:p>
    <w:sectPr w:rsidR="009655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543"/>
    <w:rsid w:val="00965543"/>
    <w:rsid w:val="00A53C8F"/>
    <w:rsid w:val="00F95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57BE0"/>
  <w15:chartTrackingRefBased/>
  <w15:docId w15:val="{2C99D25B-0B60-48EE-8577-625A7496A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543"/>
    <w:pPr>
      <w:spacing w:line="252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554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96554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37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6253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08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703128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784331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8805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60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8262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41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545183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815143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2114663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441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3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766</Words>
  <Characters>437</Characters>
  <Application>Microsoft Office Word</Application>
  <DocSecurity>0</DocSecurity>
  <Lines>3</Lines>
  <Paragraphs>2</Paragraphs>
  <ScaleCrop>false</ScaleCrop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2016-11-30T15:44:00Z</dcterms:created>
  <dcterms:modified xsi:type="dcterms:W3CDTF">2016-12-08T09:54:00Z</dcterms:modified>
</cp:coreProperties>
</file>