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53D" w:rsidRPr="004813C0" w:rsidRDefault="004B253D" w:rsidP="004B253D">
      <w:pPr>
        <w:ind w:left="4248"/>
        <w:jc w:val="both"/>
        <w:rPr>
          <w:rFonts w:ascii="Times New Roman" w:hAnsi="Times New Roman"/>
          <w:b/>
        </w:rPr>
      </w:pPr>
      <w:bookmarkStart w:id="0" w:name="_GoBack"/>
      <w:r>
        <w:rPr>
          <w:rFonts w:ascii="Times New Roman" w:hAnsi="Times New Roman"/>
          <w:b/>
        </w:rPr>
        <w:t xml:space="preserve">                                               До реєстр № 5442</w:t>
      </w:r>
    </w:p>
    <w:p w:rsidR="004B253D" w:rsidRPr="004813C0" w:rsidRDefault="004B253D" w:rsidP="004B253D">
      <w:pPr>
        <w:ind w:left="4248"/>
        <w:jc w:val="both"/>
        <w:rPr>
          <w:rFonts w:ascii="Times New Roman" w:hAnsi="Times New Roman"/>
          <w:b/>
        </w:rPr>
      </w:pPr>
      <w:r>
        <w:rPr>
          <w:rFonts w:ascii="Times New Roman" w:hAnsi="Times New Roman"/>
          <w:b/>
        </w:rPr>
        <w:t xml:space="preserve">                                               </w:t>
      </w:r>
      <w:r w:rsidRPr="004813C0">
        <w:rPr>
          <w:rFonts w:ascii="Times New Roman" w:hAnsi="Times New Roman"/>
          <w:b/>
        </w:rPr>
        <w:t>(друге</w:t>
      </w:r>
      <w:r>
        <w:rPr>
          <w:rFonts w:ascii="Times New Roman" w:hAnsi="Times New Roman"/>
          <w:b/>
        </w:rPr>
        <w:t xml:space="preserve"> читання)</w:t>
      </w:r>
    </w:p>
    <w:p w:rsidR="004B253D" w:rsidRPr="00393D1A" w:rsidRDefault="004B253D" w:rsidP="004B253D">
      <w:pPr>
        <w:ind w:left="4248"/>
        <w:jc w:val="both"/>
        <w:rPr>
          <w:rFonts w:ascii="Times New Roman" w:hAnsi="Times New Roman"/>
          <w:b/>
          <w:sz w:val="28"/>
          <w:szCs w:val="28"/>
        </w:rPr>
      </w:pPr>
    </w:p>
    <w:p w:rsidR="004B253D" w:rsidRPr="00393D1A" w:rsidRDefault="004B253D" w:rsidP="004B253D">
      <w:pPr>
        <w:ind w:left="4248"/>
        <w:jc w:val="both"/>
        <w:rPr>
          <w:rFonts w:ascii="Times New Roman" w:hAnsi="Times New Roman"/>
          <w:b/>
          <w:sz w:val="28"/>
          <w:szCs w:val="28"/>
        </w:rPr>
      </w:pPr>
    </w:p>
    <w:p w:rsidR="004B253D" w:rsidRPr="00393D1A" w:rsidRDefault="004B253D" w:rsidP="004B253D">
      <w:pPr>
        <w:ind w:left="4248"/>
        <w:jc w:val="both"/>
        <w:rPr>
          <w:rFonts w:ascii="Times New Roman" w:hAnsi="Times New Roman"/>
          <w:b/>
          <w:sz w:val="28"/>
          <w:szCs w:val="28"/>
        </w:rPr>
      </w:pPr>
    </w:p>
    <w:p w:rsidR="004B253D" w:rsidRDefault="004B253D" w:rsidP="004B253D">
      <w:pPr>
        <w:ind w:left="4248"/>
        <w:jc w:val="both"/>
        <w:rPr>
          <w:rFonts w:ascii="Times New Roman" w:hAnsi="Times New Roman"/>
          <w:b/>
          <w:sz w:val="28"/>
          <w:szCs w:val="28"/>
        </w:rPr>
      </w:pPr>
    </w:p>
    <w:p w:rsidR="004B253D" w:rsidRDefault="004B253D" w:rsidP="004B253D">
      <w:pPr>
        <w:ind w:left="4248"/>
        <w:jc w:val="both"/>
        <w:rPr>
          <w:rFonts w:ascii="Times New Roman" w:hAnsi="Times New Roman"/>
          <w:b/>
          <w:sz w:val="28"/>
          <w:szCs w:val="28"/>
        </w:rPr>
      </w:pPr>
    </w:p>
    <w:p w:rsidR="004B253D" w:rsidRPr="00393D1A" w:rsidRDefault="004B253D" w:rsidP="004B253D">
      <w:pPr>
        <w:ind w:left="4248"/>
        <w:jc w:val="both"/>
        <w:rPr>
          <w:rFonts w:ascii="Times New Roman" w:hAnsi="Times New Roman"/>
          <w:b/>
          <w:sz w:val="28"/>
          <w:szCs w:val="28"/>
        </w:rPr>
      </w:pPr>
    </w:p>
    <w:p w:rsidR="004B253D" w:rsidRPr="00393D1A" w:rsidRDefault="004B253D" w:rsidP="004B253D">
      <w:pPr>
        <w:ind w:left="4248"/>
        <w:jc w:val="both"/>
        <w:rPr>
          <w:rFonts w:ascii="Times New Roman" w:hAnsi="Times New Roman"/>
          <w:b/>
          <w:sz w:val="28"/>
          <w:szCs w:val="28"/>
        </w:rPr>
      </w:pPr>
    </w:p>
    <w:p w:rsidR="004B253D" w:rsidRDefault="004B253D" w:rsidP="004B253D">
      <w:pPr>
        <w:jc w:val="center"/>
        <w:rPr>
          <w:rFonts w:ascii="Times New Roman" w:hAnsi="Times New Roman"/>
          <w:b/>
          <w:sz w:val="28"/>
          <w:szCs w:val="28"/>
        </w:rPr>
      </w:pPr>
    </w:p>
    <w:p w:rsidR="004B253D" w:rsidRDefault="004B253D" w:rsidP="004B253D">
      <w:pPr>
        <w:jc w:val="center"/>
        <w:rPr>
          <w:rFonts w:ascii="Times New Roman" w:hAnsi="Times New Roman"/>
          <w:b/>
          <w:sz w:val="28"/>
          <w:szCs w:val="28"/>
        </w:rPr>
      </w:pPr>
    </w:p>
    <w:p w:rsidR="004B253D" w:rsidRPr="00B63093" w:rsidRDefault="004B253D" w:rsidP="004B253D">
      <w:pPr>
        <w:jc w:val="center"/>
        <w:rPr>
          <w:rFonts w:ascii="Times New Roman" w:hAnsi="Times New Roman"/>
          <w:b/>
          <w:sz w:val="28"/>
          <w:szCs w:val="28"/>
        </w:rPr>
      </w:pPr>
      <w:r w:rsidRPr="00B63093">
        <w:rPr>
          <w:rFonts w:ascii="Times New Roman" w:hAnsi="Times New Roman"/>
          <w:b/>
          <w:sz w:val="28"/>
          <w:szCs w:val="28"/>
        </w:rPr>
        <w:t xml:space="preserve">З А У В А Ж Е Н </w:t>
      </w:r>
      <w:proofErr w:type="spellStart"/>
      <w:r w:rsidRPr="00B63093">
        <w:rPr>
          <w:rFonts w:ascii="Times New Roman" w:hAnsi="Times New Roman"/>
          <w:b/>
          <w:sz w:val="28"/>
          <w:szCs w:val="28"/>
        </w:rPr>
        <w:t>Н</w:t>
      </w:r>
      <w:proofErr w:type="spellEnd"/>
      <w:r w:rsidRPr="00B63093">
        <w:rPr>
          <w:rFonts w:ascii="Times New Roman" w:hAnsi="Times New Roman"/>
          <w:b/>
          <w:sz w:val="28"/>
          <w:szCs w:val="28"/>
        </w:rPr>
        <w:t xml:space="preserve"> Я</w:t>
      </w:r>
    </w:p>
    <w:p w:rsidR="004B253D" w:rsidRPr="00B63093" w:rsidRDefault="004B253D" w:rsidP="004B253D">
      <w:pPr>
        <w:jc w:val="center"/>
        <w:rPr>
          <w:rFonts w:ascii="Times New Roman" w:hAnsi="Times New Roman"/>
          <w:b/>
          <w:sz w:val="28"/>
          <w:szCs w:val="28"/>
        </w:rPr>
      </w:pPr>
      <w:r w:rsidRPr="00B63093">
        <w:rPr>
          <w:rFonts w:ascii="Times New Roman" w:hAnsi="Times New Roman"/>
          <w:b/>
          <w:sz w:val="28"/>
          <w:szCs w:val="28"/>
        </w:rPr>
        <w:t>до проекту Закону України</w:t>
      </w:r>
    </w:p>
    <w:p w:rsidR="004B253D" w:rsidRPr="00B63093" w:rsidRDefault="004B253D" w:rsidP="004B253D">
      <w:pPr>
        <w:jc w:val="center"/>
        <w:rPr>
          <w:rFonts w:ascii="Times New Roman" w:hAnsi="Times New Roman"/>
          <w:b/>
          <w:sz w:val="28"/>
          <w:szCs w:val="28"/>
        </w:rPr>
      </w:pPr>
      <w:r w:rsidRPr="00B63093">
        <w:rPr>
          <w:rFonts w:ascii="Times New Roman" w:hAnsi="Times New Roman"/>
          <w:b/>
          <w:sz w:val="28"/>
          <w:szCs w:val="28"/>
        </w:rPr>
        <w:t>«Про внесення змін до деяких законодавчих актів України щодо забезпечення прикордонної безпеки держави»</w:t>
      </w:r>
    </w:p>
    <w:p w:rsidR="004B253D" w:rsidRDefault="004B253D" w:rsidP="004B253D">
      <w:pPr>
        <w:jc w:val="both"/>
        <w:rPr>
          <w:rFonts w:ascii="Times New Roman" w:hAnsi="Times New Roman"/>
          <w:b/>
          <w:sz w:val="28"/>
          <w:szCs w:val="28"/>
        </w:rPr>
      </w:pPr>
      <w:r w:rsidRPr="00B63093">
        <w:rPr>
          <w:rFonts w:ascii="Times New Roman" w:hAnsi="Times New Roman"/>
          <w:b/>
          <w:sz w:val="28"/>
          <w:szCs w:val="28"/>
        </w:rPr>
        <w:t xml:space="preserve">                                                   (реєстраційний № 5442)</w:t>
      </w:r>
    </w:p>
    <w:p w:rsidR="004B253D" w:rsidRPr="00393D1A" w:rsidRDefault="004B253D" w:rsidP="004B253D">
      <w:pPr>
        <w:jc w:val="both"/>
        <w:rPr>
          <w:rFonts w:ascii="Times New Roman" w:hAnsi="Times New Roman"/>
          <w:b/>
          <w:sz w:val="28"/>
          <w:szCs w:val="28"/>
        </w:rPr>
      </w:pPr>
    </w:p>
    <w:p w:rsidR="004B253D" w:rsidRPr="00393D1A" w:rsidRDefault="004B253D" w:rsidP="004B253D">
      <w:pPr>
        <w:jc w:val="both"/>
        <w:rPr>
          <w:rFonts w:ascii="Times New Roman" w:hAnsi="Times New Roman"/>
          <w:b/>
          <w:sz w:val="28"/>
          <w:szCs w:val="28"/>
        </w:rPr>
      </w:pPr>
    </w:p>
    <w:p w:rsidR="004B253D" w:rsidRPr="00393D1A" w:rsidRDefault="004B253D" w:rsidP="004B253D">
      <w:pPr>
        <w:jc w:val="both"/>
        <w:rPr>
          <w:b/>
          <w:sz w:val="28"/>
          <w:szCs w:val="28"/>
        </w:rPr>
      </w:pPr>
    </w:p>
    <w:p w:rsidR="004B253D" w:rsidRPr="00393D1A" w:rsidRDefault="004B253D" w:rsidP="004B253D">
      <w:pPr>
        <w:jc w:val="both"/>
        <w:rPr>
          <w:b/>
          <w:sz w:val="28"/>
          <w:szCs w:val="28"/>
        </w:rPr>
      </w:pPr>
    </w:p>
    <w:p w:rsidR="004B253D" w:rsidRPr="00393D1A" w:rsidRDefault="004B253D" w:rsidP="004B253D">
      <w:pPr>
        <w:ind w:firstLine="709"/>
        <w:jc w:val="both"/>
        <w:rPr>
          <w:rFonts w:ascii="Times New Roman" w:hAnsi="Times New Roman"/>
          <w:sz w:val="28"/>
          <w:szCs w:val="28"/>
        </w:rPr>
      </w:pPr>
      <w:r w:rsidRPr="00393D1A">
        <w:rPr>
          <w:rFonts w:ascii="Times New Roman" w:hAnsi="Times New Roman"/>
          <w:sz w:val="28"/>
          <w:szCs w:val="28"/>
        </w:rPr>
        <w:t>У Головному юридичному управлінні розглянуто підготовлений до другого читання проект Закону України «Про внесення змін до деяких законодавчих актів України щодо забезпечення прикордонної безпеки держави»</w:t>
      </w:r>
      <w:r>
        <w:rPr>
          <w:rFonts w:ascii="Times New Roman" w:hAnsi="Times New Roman"/>
          <w:sz w:val="28"/>
          <w:szCs w:val="28"/>
        </w:rPr>
        <w:t xml:space="preserve"> (реєстраційний № 5442)</w:t>
      </w:r>
      <w:r w:rsidRPr="00393D1A">
        <w:rPr>
          <w:rFonts w:ascii="Times New Roman" w:hAnsi="Times New Roman"/>
          <w:sz w:val="28"/>
          <w:szCs w:val="28"/>
        </w:rPr>
        <w:t xml:space="preserve">. </w:t>
      </w:r>
    </w:p>
    <w:p w:rsidR="004B253D" w:rsidRPr="00393D1A" w:rsidRDefault="004B253D" w:rsidP="004B253D">
      <w:pPr>
        <w:ind w:firstLine="709"/>
        <w:jc w:val="both"/>
        <w:rPr>
          <w:rFonts w:ascii="Times New Roman" w:hAnsi="Times New Roman"/>
          <w:sz w:val="28"/>
          <w:szCs w:val="28"/>
        </w:rPr>
      </w:pPr>
    </w:p>
    <w:p w:rsidR="004B253D" w:rsidRPr="00393D1A" w:rsidRDefault="004B253D" w:rsidP="004B253D">
      <w:pPr>
        <w:ind w:firstLine="709"/>
        <w:jc w:val="both"/>
        <w:rPr>
          <w:rFonts w:ascii="Times New Roman" w:hAnsi="Times New Roman"/>
          <w:sz w:val="28"/>
          <w:szCs w:val="28"/>
        </w:rPr>
      </w:pPr>
      <w:r w:rsidRPr="00393D1A">
        <w:rPr>
          <w:rFonts w:ascii="Times New Roman" w:hAnsi="Times New Roman"/>
          <w:sz w:val="28"/>
          <w:szCs w:val="28"/>
        </w:rPr>
        <w:t xml:space="preserve">Проектом пропонується з метою вдосконалення законодавства з питань забезпечення безпеки держави </w:t>
      </w:r>
      <w:r>
        <w:rPr>
          <w:rFonts w:ascii="Times New Roman" w:hAnsi="Times New Roman"/>
          <w:sz w:val="28"/>
          <w:szCs w:val="28"/>
        </w:rPr>
        <w:t xml:space="preserve">у </w:t>
      </w:r>
      <w:r w:rsidRPr="00393D1A">
        <w:rPr>
          <w:rFonts w:ascii="Times New Roman" w:hAnsi="Times New Roman"/>
          <w:sz w:val="28"/>
          <w:szCs w:val="28"/>
        </w:rPr>
        <w:t>прикордонн</w:t>
      </w:r>
      <w:r>
        <w:rPr>
          <w:rFonts w:ascii="Times New Roman" w:hAnsi="Times New Roman"/>
          <w:sz w:val="28"/>
          <w:szCs w:val="28"/>
        </w:rPr>
        <w:t>ій сфері</w:t>
      </w:r>
      <w:r w:rsidRPr="00393D1A">
        <w:rPr>
          <w:rFonts w:ascii="Times New Roman" w:hAnsi="Times New Roman"/>
          <w:sz w:val="28"/>
          <w:szCs w:val="28"/>
        </w:rPr>
        <w:t xml:space="preserve"> </w:t>
      </w:r>
      <w:proofErr w:type="spellStart"/>
      <w:r w:rsidRPr="00393D1A">
        <w:rPr>
          <w:rFonts w:ascii="Times New Roman" w:hAnsi="Times New Roman"/>
          <w:sz w:val="28"/>
          <w:szCs w:val="28"/>
        </w:rPr>
        <w:t>внести</w:t>
      </w:r>
      <w:proofErr w:type="spellEnd"/>
      <w:r w:rsidRPr="00393D1A">
        <w:rPr>
          <w:rFonts w:ascii="Times New Roman" w:hAnsi="Times New Roman"/>
          <w:sz w:val="28"/>
          <w:szCs w:val="28"/>
        </w:rPr>
        <w:t xml:space="preserve"> зміни до Кодексу України про адміністративні правопорушення та законів України «Про Державну прикордонну службу України», «Про забезпечення прав і свобод громадян та правовий режим на тимчасово окупованій території України», «Про правовий статус іноземців та осіб без громадянства», «Про створення вільної економічної зони «Крим» та про особливості здійснення економічної діяльності на тимчасово окупованій території України», «Про боротьбу з тероризмом».</w:t>
      </w:r>
    </w:p>
    <w:p w:rsidR="004B253D" w:rsidRPr="00393D1A" w:rsidRDefault="004B253D" w:rsidP="004B253D">
      <w:pPr>
        <w:ind w:firstLine="709"/>
        <w:jc w:val="both"/>
        <w:rPr>
          <w:rFonts w:ascii="Times New Roman" w:hAnsi="Times New Roman"/>
          <w:sz w:val="28"/>
          <w:szCs w:val="28"/>
        </w:rPr>
      </w:pPr>
    </w:p>
    <w:p w:rsidR="004B253D" w:rsidRDefault="004B253D" w:rsidP="004B253D">
      <w:pPr>
        <w:ind w:firstLine="709"/>
        <w:jc w:val="both"/>
        <w:rPr>
          <w:rFonts w:ascii="Times New Roman" w:hAnsi="Times New Roman"/>
          <w:sz w:val="28"/>
          <w:szCs w:val="28"/>
        </w:rPr>
      </w:pPr>
      <w:r>
        <w:rPr>
          <w:rFonts w:ascii="Times New Roman" w:hAnsi="Times New Roman"/>
          <w:sz w:val="28"/>
          <w:szCs w:val="28"/>
        </w:rPr>
        <w:t>Поділяючи в цілому міркування, висловлені у висновку</w:t>
      </w:r>
      <w:r w:rsidRPr="00393D1A">
        <w:rPr>
          <w:rFonts w:ascii="Times New Roman" w:hAnsi="Times New Roman"/>
          <w:sz w:val="28"/>
          <w:szCs w:val="28"/>
        </w:rPr>
        <w:t xml:space="preserve"> Головного науково-експертного управлінн</w:t>
      </w:r>
      <w:r>
        <w:rPr>
          <w:rFonts w:ascii="Times New Roman" w:hAnsi="Times New Roman"/>
          <w:sz w:val="28"/>
          <w:szCs w:val="28"/>
        </w:rPr>
        <w:t>я до цього законопроекту (від 09</w:t>
      </w:r>
      <w:r w:rsidRPr="00393D1A">
        <w:rPr>
          <w:rFonts w:ascii="Times New Roman" w:hAnsi="Times New Roman"/>
          <w:sz w:val="28"/>
          <w:szCs w:val="28"/>
        </w:rPr>
        <w:t>.1</w:t>
      </w:r>
      <w:r>
        <w:rPr>
          <w:rFonts w:ascii="Times New Roman" w:hAnsi="Times New Roman"/>
          <w:sz w:val="28"/>
          <w:szCs w:val="28"/>
        </w:rPr>
        <w:t>2.2016), вважаємо за необхідне зазначити</w:t>
      </w:r>
      <w:r w:rsidRPr="00393D1A">
        <w:rPr>
          <w:rFonts w:ascii="Times New Roman" w:hAnsi="Times New Roman"/>
          <w:sz w:val="28"/>
          <w:szCs w:val="28"/>
        </w:rPr>
        <w:t xml:space="preserve"> таке.</w:t>
      </w:r>
    </w:p>
    <w:p w:rsidR="004B253D" w:rsidRPr="00393D1A" w:rsidRDefault="004B253D" w:rsidP="004B253D">
      <w:pPr>
        <w:ind w:firstLine="709"/>
        <w:jc w:val="both"/>
        <w:rPr>
          <w:rFonts w:ascii="Times New Roman" w:hAnsi="Times New Roman"/>
          <w:sz w:val="28"/>
          <w:szCs w:val="28"/>
        </w:rPr>
      </w:pPr>
    </w:p>
    <w:p w:rsidR="004B253D" w:rsidRPr="00393D1A" w:rsidRDefault="004B253D" w:rsidP="004B253D">
      <w:pPr>
        <w:ind w:firstLine="709"/>
        <w:jc w:val="both"/>
        <w:rPr>
          <w:rFonts w:ascii="Times New Roman" w:hAnsi="Times New Roman"/>
          <w:sz w:val="28"/>
          <w:szCs w:val="28"/>
        </w:rPr>
      </w:pPr>
      <w:r>
        <w:rPr>
          <w:rFonts w:ascii="Times New Roman" w:hAnsi="Times New Roman"/>
          <w:sz w:val="28"/>
          <w:szCs w:val="28"/>
        </w:rPr>
        <w:t>1. Насамперед звертаємо увагу</w:t>
      </w:r>
      <w:r w:rsidRPr="00393D1A">
        <w:rPr>
          <w:rFonts w:ascii="Times New Roman" w:hAnsi="Times New Roman"/>
          <w:sz w:val="28"/>
          <w:szCs w:val="28"/>
        </w:rPr>
        <w:t>, що всупереч вимогам частини першої статті 116 Регламенту Верховної Ради України</w:t>
      </w:r>
      <w:r>
        <w:rPr>
          <w:rFonts w:ascii="Times New Roman" w:hAnsi="Times New Roman"/>
          <w:sz w:val="28"/>
          <w:szCs w:val="28"/>
        </w:rPr>
        <w:t xml:space="preserve"> </w:t>
      </w:r>
      <w:r w:rsidRPr="00393D1A">
        <w:rPr>
          <w:rFonts w:ascii="Times New Roman" w:hAnsi="Times New Roman"/>
          <w:sz w:val="28"/>
          <w:szCs w:val="28"/>
        </w:rPr>
        <w:t>до тексту законопроекту, підготовленого до розгляду у другому читанні, а саме</w:t>
      </w:r>
      <w:r>
        <w:rPr>
          <w:rFonts w:ascii="Times New Roman" w:hAnsi="Times New Roman"/>
          <w:sz w:val="28"/>
          <w:szCs w:val="28"/>
        </w:rPr>
        <w:t xml:space="preserve"> –</w:t>
      </w:r>
      <w:r w:rsidRPr="00393D1A">
        <w:rPr>
          <w:rFonts w:ascii="Times New Roman" w:hAnsi="Times New Roman"/>
          <w:sz w:val="28"/>
          <w:szCs w:val="28"/>
        </w:rPr>
        <w:t xml:space="preserve"> до статті 38</w:t>
      </w:r>
      <w:r>
        <w:rPr>
          <w:rFonts w:ascii="Times New Roman" w:hAnsi="Times New Roman"/>
          <w:sz w:val="28"/>
          <w:szCs w:val="28"/>
        </w:rPr>
        <w:t xml:space="preserve"> Кодексу України про адміністративні правопорушення та</w:t>
      </w:r>
      <w:r w:rsidRPr="00393D1A">
        <w:rPr>
          <w:rFonts w:ascii="Times New Roman" w:hAnsi="Times New Roman"/>
          <w:sz w:val="28"/>
          <w:szCs w:val="28"/>
        </w:rPr>
        <w:t xml:space="preserve"> до статті 14 Закону України «Про боротьбу з тероризмом»</w:t>
      </w:r>
      <w:r>
        <w:rPr>
          <w:rFonts w:ascii="Times New Roman" w:hAnsi="Times New Roman"/>
          <w:sz w:val="28"/>
          <w:szCs w:val="28"/>
        </w:rPr>
        <w:t>,</w:t>
      </w:r>
      <w:r w:rsidRPr="00393D1A">
        <w:rPr>
          <w:rFonts w:ascii="Times New Roman" w:hAnsi="Times New Roman"/>
          <w:sz w:val="28"/>
          <w:szCs w:val="28"/>
        </w:rPr>
        <w:t xml:space="preserve"> вн</w:t>
      </w:r>
      <w:r>
        <w:rPr>
          <w:rFonts w:ascii="Times New Roman" w:hAnsi="Times New Roman"/>
          <w:sz w:val="28"/>
          <w:szCs w:val="28"/>
        </w:rPr>
        <w:t xml:space="preserve">осяться </w:t>
      </w:r>
      <w:r w:rsidRPr="00393D1A">
        <w:rPr>
          <w:rFonts w:ascii="Times New Roman" w:hAnsi="Times New Roman"/>
          <w:sz w:val="28"/>
          <w:szCs w:val="28"/>
        </w:rPr>
        <w:t>зміни, які не були предметом розгляду під час прийняття проекту в першому читанні.</w:t>
      </w:r>
    </w:p>
    <w:p w:rsidR="004B253D" w:rsidRPr="00393D1A" w:rsidRDefault="004B253D" w:rsidP="004B253D">
      <w:pPr>
        <w:ind w:firstLine="709"/>
        <w:jc w:val="both"/>
        <w:rPr>
          <w:rFonts w:ascii="Times New Roman" w:hAnsi="Times New Roman"/>
          <w:sz w:val="28"/>
          <w:szCs w:val="28"/>
        </w:rPr>
      </w:pPr>
    </w:p>
    <w:p w:rsidR="004B253D" w:rsidRDefault="004B253D" w:rsidP="004B253D">
      <w:pPr>
        <w:ind w:firstLine="709"/>
        <w:jc w:val="both"/>
        <w:rPr>
          <w:rFonts w:ascii="Times New Roman" w:hAnsi="Times New Roman"/>
          <w:sz w:val="28"/>
          <w:szCs w:val="28"/>
        </w:rPr>
      </w:pPr>
      <w:r>
        <w:rPr>
          <w:rFonts w:ascii="Times New Roman" w:hAnsi="Times New Roman"/>
          <w:sz w:val="28"/>
          <w:szCs w:val="28"/>
        </w:rPr>
        <w:lastRenderedPageBreak/>
        <w:t>2</w:t>
      </w:r>
      <w:r w:rsidRPr="00393D1A">
        <w:rPr>
          <w:rFonts w:ascii="Times New Roman" w:hAnsi="Times New Roman"/>
          <w:sz w:val="28"/>
          <w:szCs w:val="28"/>
        </w:rPr>
        <w:t>. Щодо внесення змін до Кодексу України про адміністративні правопорушення.</w:t>
      </w:r>
    </w:p>
    <w:p w:rsidR="004B253D" w:rsidRDefault="004B253D" w:rsidP="004B253D">
      <w:pPr>
        <w:ind w:firstLine="709"/>
        <w:jc w:val="both"/>
        <w:rPr>
          <w:rFonts w:ascii="Times New Roman" w:hAnsi="Times New Roman"/>
          <w:sz w:val="28"/>
          <w:szCs w:val="28"/>
        </w:rPr>
      </w:pPr>
      <w:r w:rsidRPr="00393D1A">
        <w:rPr>
          <w:rFonts w:ascii="Times New Roman" w:hAnsi="Times New Roman"/>
          <w:sz w:val="28"/>
          <w:szCs w:val="28"/>
        </w:rPr>
        <w:t>Проектом пропонується шляхом доповнення Кодексу новою статтею 203</w:t>
      </w:r>
      <w:r w:rsidRPr="00393D1A">
        <w:rPr>
          <w:rFonts w:ascii="Times New Roman" w:hAnsi="Times New Roman"/>
          <w:sz w:val="28"/>
          <w:szCs w:val="28"/>
          <w:vertAlign w:val="superscript"/>
        </w:rPr>
        <w:t xml:space="preserve">1 </w:t>
      </w:r>
      <w:r w:rsidRPr="00393D1A">
        <w:rPr>
          <w:rFonts w:ascii="Times New Roman" w:hAnsi="Times New Roman"/>
          <w:sz w:val="28"/>
          <w:szCs w:val="28"/>
        </w:rPr>
        <w:t>встановити відповідальність за умисне невиконання іноземцем або особою без громадянства рішення уповноваженого державного органу про заборону в’їзду в Україну</w:t>
      </w:r>
      <w:r>
        <w:rPr>
          <w:rFonts w:ascii="Times New Roman" w:hAnsi="Times New Roman"/>
          <w:sz w:val="28"/>
          <w:szCs w:val="28"/>
        </w:rPr>
        <w:t>. Проте</w:t>
      </w:r>
      <w:r w:rsidRPr="00393D1A">
        <w:rPr>
          <w:rFonts w:ascii="Times New Roman" w:hAnsi="Times New Roman"/>
          <w:sz w:val="28"/>
          <w:szCs w:val="28"/>
        </w:rPr>
        <w:t xml:space="preserve"> з огляду на окреслені ознаки об’єктивної сторони такого правопорушення вбачається неможливим зафіксувати обставини, які вказуватимуть на наявність</w:t>
      </w:r>
      <w:r>
        <w:rPr>
          <w:rFonts w:ascii="Times New Roman" w:hAnsi="Times New Roman"/>
          <w:sz w:val="28"/>
          <w:szCs w:val="28"/>
        </w:rPr>
        <w:t xml:space="preserve"> </w:t>
      </w:r>
      <w:r w:rsidRPr="00393D1A">
        <w:rPr>
          <w:rFonts w:ascii="Times New Roman" w:hAnsi="Times New Roman"/>
          <w:sz w:val="28"/>
          <w:szCs w:val="28"/>
        </w:rPr>
        <w:t>його ознак, без проведення відповідних слідчих дій у зв’язку з відсутністю в Кодексі України про адміністративні правопорушення інституту адміністративного розслідування.</w:t>
      </w:r>
      <w:r>
        <w:rPr>
          <w:rFonts w:ascii="Times New Roman" w:hAnsi="Times New Roman"/>
          <w:sz w:val="28"/>
          <w:szCs w:val="28"/>
        </w:rPr>
        <w:t xml:space="preserve"> </w:t>
      </w:r>
    </w:p>
    <w:p w:rsidR="004B253D" w:rsidRPr="00393D1A" w:rsidRDefault="004B253D" w:rsidP="004B253D">
      <w:pPr>
        <w:ind w:firstLine="709"/>
        <w:jc w:val="both"/>
        <w:rPr>
          <w:rFonts w:ascii="Times New Roman" w:hAnsi="Times New Roman"/>
          <w:sz w:val="28"/>
          <w:szCs w:val="28"/>
        </w:rPr>
      </w:pPr>
      <w:r>
        <w:rPr>
          <w:rFonts w:ascii="Times New Roman" w:hAnsi="Times New Roman"/>
          <w:sz w:val="28"/>
          <w:szCs w:val="28"/>
        </w:rPr>
        <w:t>У зв’язку з внесенням  змін до абзацу першого частини першої статті 204</w:t>
      </w:r>
      <w:r>
        <w:rPr>
          <w:rFonts w:ascii="Times New Roman" w:hAnsi="Times New Roman"/>
          <w:sz w:val="28"/>
          <w:szCs w:val="28"/>
          <w:vertAlign w:val="superscript"/>
        </w:rPr>
        <w:t>1</w:t>
      </w:r>
      <w:r>
        <w:rPr>
          <w:rFonts w:ascii="Times New Roman" w:hAnsi="Times New Roman"/>
          <w:sz w:val="28"/>
          <w:szCs w:val="28"/>
        </w:rPr>
        <w:t>,  у цьому ж абзаці слова «що містять» слід замінити словами «що містить».</w:t>
      </w:r>
    </w:p>
    <w:p w:rsidR="004B253D" w:rsidRPr="00393D1A" w:rsidRDefault="004B253D" w:rsidP="004B253D">
      <w:pPr>
        <w:ind w:firstLine="709"/>
        <w:jc w:val="both"/>
        <w:rPr>
          <w:rFonts w:ascii="Times New Roman" w:hAnsi="Times New Roman"/>
          <w:sz w:val="28"/>
          <w:szCs w:val="28"/>
        </w:rPr>
      </w:pPr>
      <w:r w:rsidRPr="00393D1A">
        <w:rPr>
          <w:rFonts w:ascii="Times New Roman" w:hAnsi="Times New Roman"/>
          <w:sz w:val="28"/>
          <w:szCs w:val="28"/>
        </w:rPr>
        <w:t>Змінами до абзацу третього частини другої статті 222</w:t>
      </w:r>
      <w:r w:rsidRPr="00393D1A">
        <w:rPr>
          <w:rFonts w:ascii="Times New Roman" w:hAnsi="Times New Roman"/>
          <w:sz w:val="28"/>
          <w:szCs w:val="28"/>
          <w:vertAlign w:val="superscript"/>
        </w:rPr>
        <w:t>1</w:t>
      </w:r>
      <w:r w:rsidRPr="00393D1A">
        <w:rPr>
          <w:rFonts w:ascii="Times New Roman" w:hAnsi="Times New Roman"/>
          <w:sz w:val="28"/>
          <w:szCs w:val="28"/>
        </w:rPr>
        <w:t xml:space="preserve"> пропонується надати право розглядати справи про адміністративні правопорушення і накладати адміністративні стягнення іншим посадовим особам, уповноваженим керівником центрального органу виконавчої влади, що реалізує державну політику у сфері охорони державного кордону. Така норма побудована без </w:t>
      </w:r>
      <w:r>
        <w:rPr>
          <w:rFonts w:ascii="Times New Roman" w:hAnsi="Times New Roman"/>
          <w:sz w:val="28"/>
          <w:szCs w:val="28"/>
        </w:rPr>
        <w:t>у</w:t>
      </w:r>
      <w:r w:rsidRPr="00393D1A">
        <w:rPr>
          <w:rFonts w:ascii="Times New Roman" w:hAnsi="Times New Roman"/>
          <w:sz w:val="28"/>
          <w:szCs w:val="28"/>
        </w:rPr>
        <w:t xml:space="preserve">рахування </w:t>
      </w:r>
      <w:r>
        <w:rPr>
          <w:rFonts w:ascii="Times New Roman" w:hAnsi="Times New Roman"/>
          <w:sz w:val="28"/>
          <w:szCs w:val="28"/>
        </w:rPr>
        <w:t>вимог</w:t>
      </w:r>
      <w:r w:rsidRPr="00393D1A">
        <w:rPr>
          <w:rFonts w:ascii="Times New Roman" w:hAnsi="Times New Roman"/>
          <w:sz w:val="28"/>
          <w:szCs w:val="28"/>
        </w:rPr>
        <w:t xml:space="preserve"> частини другої статті 19 Конституції України</w:t>
      </w:r>
      <w:r>
        <w:rPr>
          <w:rFonts w:ascii="Times New Roman" w:hAnsi="Times New Roman"/>
          <w:sz w:val="28"/>
          <w:szCs w:val="28"/>
        </w:rPr>
        <w:t>,</w:t>
      </w:r>
      <w:r w:rsidRPr="00393D1A">
        <w:rPr>
          <w:rFonts w:ascii="Times New Roman" w:hAnsi="Times New Roman"/>
          <w:sz w:val="28"/>
          <w:szCs w:val="28"/>
        </w:rPr>
        <w:t xml:space="preserve"> відповідно до якої органи державної влади та органи місцевого самоврядування, їх посадові особи зобов’язані діяти лише </w:t>
      </w:r>
      <w:r>
        <w:rPr>
          <w:rFonts w:ascii="Times New Roman" w:hAnsi="Times New Roman"/>
          <w:sz w:val="28"/>
          <w:szCs w:val="28"/>
        </w:rPr>
        <w:t>н</w:t>
      </w:r>
      <w:r w:rsidRPr="00393D1A">
        <w:rPr>
          <w:rFonts w:ascii="Times New Roman" w:hAnsi="Times New Roman"/>
          <w:sz w:val="28"/>
          <w:szCs w:val="28"/>
        </w:rPr>
        <w:t>а підставі, в межах повноважень та у спосіб, що передбачені Конституцією та законами України.</w:t>
      </w:r>
    </w:p>
    <w:p w:rsidR="004B253D" w:rsidRPr="00393D1A" w:rsidRDefault="004B253D" w:rsidP="004B253D">
      <w:pPr>
        <w:ind w:firstLine="709"/>
        <w:jc w:val="both"/>
        <w:rPr>
          <w:rFonts w:ascii="Times New Roman" w:hAnsi="Times New Roman"/>
          <w:sz w:val="28"/>
          <w:szCs w:val="28"/>
        </w:rPr>
      </w:pPr>
      <w:r>
        <w:rPr>
          <w:rFonts w:ascii="Times New Roman" w:hAnsi="Times New Roman"/>
          <w:sz w:val="28"/>
          <w:szCs w:val="28"/>
        </w:rPr>
        <w:t>Відповідно до нової частини четвертої статті 307, у разі несплати штрафу на місці вчинення адміністративного правопорушення документ, що підтверджує його сплату, або його копія не пізніше трьох робочих днів після закінчення строку, передбаченого частиною першою цієї статті, надсилається правопорушником органу ( посадовій особі), який виніс постанову про накладення цього штрафу. За такої редакції, залишаться неврегульованими питання протягом якого  строку документ , що підтверджує його сплату, має бути надісланий органу ( посадовій особі), який виніс постанову про накладення цього штрафу, у випадку, коли штраф накладається і стягується не на місці вчинення правопорушення.</w:t>
      </w:r>
    </w:p>
    <w:p w:rsidR="004B253D" w:rsidRDefault="004B253D" w:rsidP="004B253D">
      <w:pPr>
        <w:ind w:firstLine="709"/>
        <w:jc w:val="both"/>
        <w:rPr>
          <w:rFonts w:ascii="Times New Roman" w:hAnsi="Times New Roman"/>
          <w:sz w:val="28"/>
          <w:szCs w:val="28"/>
        </w:rPr>
      </w:pPr>
      <w:r>
        <w:rPr>
          <w:rFonts w:ascii="Times New Roman" w:hAnsi="Times New Roman"/>
          <w:sz w:val="28"/>
          <w:szCs w:val="28"/>
        </w:rPr>
        <w:t>3</w:t>
      </w:r>
      <w:r w:rsidRPr="00393D1A">
        <w:rPr>
          <w:rFonts w:ascii="Times New Roman" w:hAnsi="Times New Roman"/>
          <w:sz w:val="28"/>
          <w:szCs w:val="28"/>
        </w:rPr>
        <w:t xml:space="preserve">. Проектом пропонується </w:t>
      </w:r>
      <w:r>
        <w:rPr>
          <w:rFonts w:ascii="Times New Roman" w:hAnsi="Times New Roman"/>
          <w:sz w:val="28"/>
          <w:szCs w:val="28"/>
        </w:rPr>
        <w:t>частину третю статті</w:t>
      </w:r>
      <w:r w:rsidRPr="00393D1A">
        <w:rPr>
          <w:rFonts w:ascii="Times New Roman" w:hAnsi="Times New Roman"/>
          <w:sz w:val="28"/>
          <w:szCs w:val="28"/>
        </w:rPr>
        <w:t xml:space="preserve"> 13 Закону України «Про правовий статус іноземців та осіб без громадянства» доповнити </w:t>
      </w:r>
      <w:r>
        <w:rPr>
          <w:rFonts w:ascii="Times New Roman" w:hAnsi="Times New Roman"/>
          <w:sz w:val="28"/>
          <w:szCs w:val="28"/>
        </w:rPr>
        <w:t>другим реченням таког</w:t>
      </w:r>
      <w:r w:rsidRPr="00393D1A">
        <w:rPr>
          <w:rFonts w:ascii="Times New Roman" w:hAnsi="Times New Roman"/>
          <w:sz w:val="28"/>
          <w:szCs w:val="28"/>
        </w:rPr>
        <w:t>о змісту:</w:t>
      </w:r>
      <w:r>
        <w:rPr>
          <w:rFonts w:ascii="Times New Roman" w:hAnsi="Times New Roman"/>
          <w:sz w:val="28"/>
          <w:szCs w:val="28"/>
        </w:rPr>
        <w:t xml:space="preserve"> « У разі</w:t>
      </w:r>
      <w:r w:rsidRPr="00393D1A">
        <w:rPr>
          <w:rFonts w:ascii="Times New Roman" w:hAnsi="Times New Roman"/>
          <w:sz w:val="28"/>
          <w:szCs w:val="28"/>
        </w:rPr>
        <w:t xml:space="preserve"> невиконання рішення про заборону в’їзду в Україну </w:t>
      </w:r>
      <w:r>
        <w:rPr>
          <w:rFonts w:ascii="Times New Roman" w:hAnsi="Times New Roman"/>
          <w:sz w:val="28"/>
          <w:szCs w:val="28"/>
        </w:rPr>
        <w:t>іноземцям та особам</w:t>
      </w:r>
      <w:r w:rsidRPr="00393D1A">
        <w:rPr>
          <w:rFonts w:ascii="Times New Roman" w:hAnsi="Times New Roman"/>
          <w:sz w:val="28"/>
          <w:szCs w:val="28"/>
        </w:rPr>
        <w:t xml:space="preserve"> без громадянства</w:t>
      </w:r>
      <w:r>
        <w:rPr>
          <w:rFonts w:ascii="Times New Roman" w:hAnsi="Times New Roman"/>
          <w:sz w:val="28"/>
          <w:szCs w:val="28"/>
        </w:rPr>
        <w:t xml:space="preserve"> заб</w:t>
      </w:r>
      <w:r w:rsidRPr="00393D1A">
        <w:rPr>
          <w:rFonts w:ascii="Times New Roman" w:hAnsi="Times New Roman"/>
          <w:sz w:val="28"/>
          <w:szCs w:val="28"/>
        </w:rPr>
        <w:t>ороняється подальший в’їзд в Україну на десять років, що додається до частини строку</w:t>
      </w:r>
      <w:r>
        <w:rPr>
          <w:rFonts w:ascii="Times New Roman" w:hAnsi="Times New Roman"/>
          <w:sz w:val="28"/>
          <w:szCs w:val="28"/>
        </w:rPr>
        <w:t xml:space="preserve"> заборони</w:t>
      </w:r>
      <w:r w:rsidRPr="00393D1A">
        <w:rPr>
          <w:rFonts w:ascii="Times New Roman" w:hAnsi="Times New Roman"/>
          <w:sz w:val="28"/>
          <w:szCs w:val="28"/>
        </w:rPr>
        <w:t xml:space="preserve"> в’їзду в Україну</w:t>
      </w:r>
      <w:r>
        <w:rPr>
          <w:rFonts w:ascii="Times New Roman" w:hAnsi="Times New Roman"/>
          <w:sz w:val="28"/>
          <w:szCs w:val="28"/>
        </w:rPr>
        <w:t>, який не сплив до моменту прийняття повторного рішення про заборону виїзду в України». При цьому звертаємо увагу, що</w:t>
      </w:r>
      <w:r w:rsidRPr="00393D1A">
        <w:rPr>
          <w:rFonts w:ascii="Times New Roman" w:hAnsi="Times New Roman"/>
          <w:sz w:val="28"/>
          <w:szCs w:val="28"/>
        </w:rPr>
        <w:t xml:space="preserve">  із змісту</w:t>
      </w:r>
      <w:r>
        <w:rPr>
          <w:rFonts w:ascii="Times New Roman" w:hAnsi="Times New Roman"/>
          <w:sz w:val="28"/>
          <w:szCs w:val="28"/>
        </w:rPr>
        <w:t xml:space="preserve"> нового речення</w:t>
      </w:r>
      <w:r w:rsidRPr="00393D1A">
        <w:rPr>
          <w:rFonts w:ascii="Times New Roman" w:hAnsi="Times New Roman"/>
          <w:sz w:val="28"/>
          <w:szCs w:val="28"/>
        </w:rPr>
        <w:t xml:space="preserve"> незрозуміло хто </w:t>
      </w:r>
      <w:r>
        <w:rPr>
          <w:rFonts w:ascii="Times New Roman" w:hAnsi="Times New Roman"/>
          <w:sz w:val="28"/>
          <w:szCs w:val="28"/>
        </w:rPr>
        <w:t xml:space="preserve">саме </w:t>
      </w:r>
      <w:r w:rsidRPr="00393D1A">
        <w:rPr>
          <w:rFonts w:ascii="Times New Roman" w:hAnsi="Times New Roman"/>
          <w:sz w:val="28"/>
          <w:szCs w:val="28"/>
        </w:rPr>
        <w:t>приймати</w:t>
      </w:r>
      <w:r>
        <w:rPr>
          <w:rFonts w:ascii="Times New Roman" w:hAnsi="Times New Roman"/>
          <w:sz w:val="28"/>
          <w:szCs w:val="28"/>
        </w:rPr>
        <w:t>ме</w:t>
      </w:r>
      <w:r w:rsidRPr="00393D1A">
        <w:rPr>
          <w:rFonts w:ascii="Times New Roman" w:hAnsi="Times New Roman"/>
          <w:sz w:val="28"/>
          <w:szCs w:val="28"/>
        </w:rPr>
        <w:t xml:space="preserve"> рішення про заборону подальшого в’їзду в Україну на десять років.</w:t>
      </w:r>
    </w:p>
    <w:p w:rsidR="004B253D" w:rsidRDefault="004B253D" w:rsidP="004B253D">
      <w:pPr>
        <w:ind w:firstLine="709"/>
        <w:jc w:val="both"/>
        <w:rPr>
          <w:rFonts w:ascii="Times New Roman" w:hAnsi="Times New Roman"/>
          <w:sz w:val="28"/>
          <w:szCs w:val="28"/>
        </w:rPr>
      </w:pPr>
    </w:p>
    <w:p w:rsidR="004B253D" w:rsidRDefault="004B253D" w:rsidP="004B253D">
      <w:pPr>
        <w:ind w:firstLine="709"/>
        <w:jc w:val="both"/>
        <w:rPr>
          <w:rFonts w:ascii="Times New Roman" w:hAnsi="Times New Roman"/>
          <w:sz w:val="28"/>
          <w:szCs w:val="28"/>
        </w:rPr>
      </w:pPr>
    </w:p>
    <w:p w:rsidR="004B253D" w:rsidRPr="001A0C3A" w:rsidRDefault="004B253D" w:rsidP="004B253D">
      <w:pPr>
        <w:pStyle w:val="ParagraphStyle"/>
        <w:ind w:firstLine="708"/>
        <w:jc w:val="both"/>
        <w:rPr>
          <w:rFonts w:ascii="Times New Roman" w:hAnsi="Times New Roman"/>
          <w:b/>
          <w:color w:val="000000"/>
          <w:sz w:val="28"/>
          <w:szCs w:val="28"/>
          <w:lang w:val="uk-UA"/>
        </w:rPr>
      </w:pPr>
      <w:r w:rsidRPr="001A0C3A">
        <w:rPr>
          <w:rFonts w:ascii="Times New Roman" w:hAnsi="Times New Roman"/>
          <w:b/>
          <w:color w:val="000000"/>
          <w:sz w:val="28"/>
          <w:szCs w:val="28"/>
          <w:lang w:val="uk-UA"/>
        </w:rPr>
        <w:t xml:space="preserve">Перший заступник </w:t>
      </w:r>
    </w:p>
    <w:p w:rsidR="004B253D" w:rsidRPr="001A0C3A" w:rsidRDefault="004B253D" w:rsidP="004B253D">
      <w:pPr>
        <w:pStyle w:val="ParagraphStyle"/>
        <w:jc w:val="both"/>
        <w:rPr>
          <w:rFonts w:ascii="Times New Roman" w:hAnsi="Times New Roman"/>
          <w:b/>
          <w:color w:val="000000"/>
          <w:sz w:val="28"/>
          <w:szCs w:val="28"/>
          <w:lang w:val="uk-UA"/>
        </w:rPr>
      </w:pPr>
      <w:r w:rsidRPr="001A0C3A">
        <w:rPr>
          <w:rFonts w:ascii="Times New Roman" w:hAnsi="Times New Roman"/>
          <w:b/>
          <w:color w:val="000000"/>
          <w:sz w:val="28"/>
          <w:szCs w:val="28"/>
          <w:lang w:val="uk-UA"/>
        </w:rPr>
        <w:t xml:space="preserve">керівника Головного управління                     </w:t>
      </w:r>
      <w:r>
        <w:rPr>
          <w:rFonts w:ascii="Times New Roman" w:hAnsi="Times New Roman"/>
          <w:b/>
          <w:color w:val="000000"/>
          <w:sz w:val="28"/>
          <w:szCs w:val="28"/>
          <w:lang w:val="uk-UA"/>
        </w:rPr>
        <w:t xml:space="preserve">                            А.</w:t>
      </w:r>
      <w:r w:rsidRPr="001A0C3A">
        <w:rPr>
          <w:rFonts w:ascii="Times New Roman" w:hAnsi="Times New Roman"/>
          <w:b/>
          <w:color w:val="000000"/>
          <w:sz w:val="28"/>
          <w:szCs w:val="28"/>
          <w:lang w:val="uk-UA"/>
        </w:rPr>
        <w:t xml:space="preserve"> НИЖНИК</w:t>
      </w:r>
    </w:p>
    <w:p w:rsidR="004B253D" w:rsidRDefault="004B253D" w:rsidP="004B253D">
      <w:pPr>
        <w:ind w:firstLine="709"/>
        <w:jc w:val="both"/>
        <w:rPr>
          <w:rFonts w:ascii="Times New Roman" w:hAnsi="Times New Roman"/>
          <w:sz w:val="28"/>
          <w:szCs w:val="28"/>
        </w:rPr>
      </w:pPr>
    </w:p>
    <w:p w:rsidR="004B253D" w:rsidRPr="00393D1A" w:rsidRDefault="004B253D" w:rsidP="004B253D">
      <w:pPr>
        <w:ind w:firstLine="709"/>
        <w:jc w:val="both"/>
        <w:rPr>
          <w:rFonts w:ascii="Times New Roman" w:hAnsi="Times New Roman"/>
          <w:sz w:val="28"/>
          <w:szCs w:val="28"/>
        </w:rPr>
      </w:pPr>
    </w:p>
    <w:p w:rsidR="004B253D" w:rsidRPr="002B7250" w:rsidRDefault="004B253D" w:rsidP="004B253D">
      <w:pPr>
        <w:ind w:firstLine="709"/>
        <w:rPr>
          <w:rFonts w:ascii="Times New Roman" w:hAnsi="Times New Roman"/>
          <w:b/>
          <w:sz w:val="28"/>
          <w:szCs w:val="28"/>
        </w:rPr>
      </w:pPr>
      <w:r>
        <w:rPr>
          <w:rFonts w:ascii="Times New Roman" w:hAnsi="Times New Roman"/>
          <w:b/>
          <w:sz w:val="28"/>
          <w:szCs w:val="28"/>
        </w:rPr>
        <w:t xml:space="preserve"> </w:t>
      </w:r>
    </w:p>
    <w:p w:rsidR="004B253D" w:rsidRPr="00393D1A" w:rsidRDefault="004B253D" w:rsidP="004B253D">
      <w:pPr>
        <w:ind w:firstLine="709"/>
        <w:jc w:val="both"/>
        <w:rPr>
          <w:rFonts w:ascii="Times New Roman" w:hAnsi="Times New Roman"/>
          <w:sz w:val="28"/>
          <w:szCs w:val="28"/>
        </w:rPr>
      </w:pPr>
    </w:p>
    <w:p w:rsidR="004B253D" w:rsidRPr="00393D1A" w:rsidRDefault="004B253D" w:rsidP="004B253D">
      <w:pPr>
        <w:jc w:val="both"/>
        <w:rPr>
          <w:rFonts w:ascii="Times New Roman" w:hAnsi="Times New Roman"/>
          <w:sz w:val="28"/>
          <w:szCs w:val="28"/>
        </w:rPr>
      </w:pPr>
    </w:p>
    <w:p w:rsidR="004B253D" w:rsidRPr="00393D1A" w:rsidRDefault="004B253D" w:rsidP="004B253D">
      <w:pPr>
        <w:ind w:firstLine="709"/>
        <w:rPr>
          <w:rFonts w:ascii="Times New Roman" w:hAnsi="Times New Roman"/>
          <w:sz w:val="28"/>
          <w:szCs w:val="28"/>
        </w:rPr>
      </w:pPr>
      <w:r w:rsidRPr="009A4D8A">
        <w:rPr>
          <w:rFonts w:ascii="Times New Roman" w:hAnsi="Times New Roman"/>
          <w:sz w:val="28"/>
          <w:szCs w:val="28"/>
          <w:lang w:val="ru-RU"/>
        </w:rPr>
        <w:t xml:space="preserve"> </w:t>
      </w:r>
    </w:p>
    <w:p w:rsidR="004B253D" w:rsidRPr="00393D1A" w:rsidRDefault="004B253D" w:rsidP="004B253D">
      <w:pPr>
        <w:jc w:val="both"/>
        <w:rPr>
          <w:rFonts w:ascii="Times New Roman" w:hAnsi="Times New Roman"/>
          <w:sz w:val="28"/>
          <w:szCs w:val="28"/>
        </w:rPr>
      </w:pPr>
    </w:p>
    <w:p w:rsidR="004B253D" w:rsidRPr="00393D1A" w:rsidRDefault="004B253D" w:rsidP="004B253D">
      <w:pPr>
        <w:jc w:val="both"/>
        <w:rPr>
          <w:b/>
          <w:sz w:val="28"/>
          <w:szCs w:val="28"/>
        </w:rPr>
      </w:pPr>
    </w:p>
    <w:bookmarkEnd w:id="0"/>
    <w:p w:rsidR="005204CF" w:rsidRDefault="005204CF"/>
    <w:sectPr w:rsidR="005204CF" w:rsidSect="004B253D">
      <w:footerReference w:type="even" r:id="rId6"/>
      <w:footerReference w:type="default" r:id="rId7"/>
      <w:pgSz w:w="11906" w:h="16838"/>
      <w:pgMar w:top="568" w:right="964"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91F3B">
      <w:r>
        <w:separator/>
      </w:r>
    </w:p>
  </w:endnote>
  <w:endnote w:type="continuationSeparator" w:id="0">
    <w:p w:rsidR="00000000" w:rsidRDefault="0089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684" w:rsidRDefault="00C50D35" w:rsidP="003734B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61684" w:rsidRDefault="00891F3B" w:rsidP="00393D1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684" w:rsidRDefault="00C50D35" w:rsidP="003734B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91F3B">
      <w:rPr>
        <w:rStyle w:val="a5"/>
        <w:noProof/>
      </w:rPr>
      <w:t>3</w:t>
    </w:r>
    <w:r>
      <w:rPr>
        <w:rStyle w:val="a5"/>
      </w:rPr>
      <w:fldChar w:fldCharType="end"/>
    </w:r>
  </w:p>
  <w:p w:rsidR="00361684" w:rsidRDefault="00891F3B" w:rsidP="00393D1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91F3B">
      <w:r>
        <w:separator/>
      </w:r>
    </w:p>
  </w:footnote>
  <w:footnote w:type="continuationSeparator" w:id="0">
    <w:p w:rsidR="00000000" w:rsidRDefault="00891F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53D"/>
    <w:rsid w:val="004B253D"/>
    <w:rsid w:val="005204CF"/>
    <w:rsid w:val="00891F3B"/>
    <w:rsid w:val="00C50D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5E8B0-86CE-4208-9F94-59F35F05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53D"/>
    <w:pPr>
      <w:spacing w:after="0" w:line="240" w:lineRule="auto"/>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B253D"/>
    <w:pPr>
      <w:tabs>
        <w:tab w:val="center" w:pos="4677"/>
        <w:tab w:val="right" w:pos="9355"/>
      </w:tabs>
    </w:pPr>
  </w:style>
  <w:style w:type="character" w:customStyle="1" w:styleId="a4">
    <w:name w:val="Нижній колонтитул Знак"/>
    <w:basedOn w:val="a0"/>
    <w:link w:val="a3"/>
    <w:uiPriority w:val="99"/>
    <w:rsid w:val="004B253D"/>
    <w:rPr>
      <w:rFonts w:ascii="Calibri" w:eastAsia="Times New Roman" w:hAnsi="Calibri" w:cs="Times New Roman"/>
      <w:sz w:val="24"/>
      <w:szCs w:val="24"/>
    </w:rPr>
  </w:style>
  <w:style w:type="character" w:styleId="a5">
    <w:name w:val="page number"/>
    <w:basedOn w:val="a0"/>
    <w:uiPriority w:val="99"/>
    <w:rsid w:val="004B253D"/>
    <w:rPr>
      <w:rFonts w:cs="Times New Roman"/>
    </w:rPr>
  </w:style>
  <w:style w:type="paragraph" w:customStyle="1" w:styleId="ParagraphStyle">
    <w:name w:val="Paragraph Style"/>
    <w:rsid w:val="004B253D"/>
    <w:pPr>
      <w:autoSpaceDE w:val="0"/>
      <w:autoSpaceDN w:val="0"/>
      <w:adjustRightInd w:val="0"/>
      <w:spacing w:after="0" w:line="240" w:lineRule="auto"/>
    </w:pPr>
    <w:rPr>
      <w:rFonts w:ascii="Courier New" w:eastAsia="Times New Roman" w:hAnsi="Courier New" w:cs="Times New Roman"/>
      <w:sz w:val="24"/>
      <w:szCs w:val="24"/>
      <w:lang w:val="ru-RU" w:eastAsia="ru-RU"/>
    </w:rPr>
  </w:style>
  <w:style w:type="paragraph" w:styleId="a6">
    <w:name w:val="Balloon Text"/>
    <w:basedOn w:val="a"/>
    <w:link w:val="a7"/>
    <w:uiPriority w:val="99"/>
    <w:semiHidden/>
    <w:unhideWhenUsed/>
    <w:rsid w:val="004B253D"/>
    <w:rPr>
      <w:rFonts w:ascii="Segoe UI" w:hAnsi="Segoe UI" w:cs="Segoe UI"/>
      <w:sz w:val="18"/>
      <w:szCs w:val="18"/>
    </w:rPr>
  </w:style>
  <w:style w:type="character" w:customStyle="1" w:styleId="a7">
    <w:name w:val="Текст у виносці Знак"/>
    <w:basedOn w:val="a0"/>
    <w:link w:val="a6"/>
    <w:uiPriority w:val="99"/>
    <w:semiHidden/>
    <w:rsid w:val="004B253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2913</Words>
  <Characters>1661</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Слівінська Світлана Василівна</dc:creator>
  <cp:keywords/>
  <dc:description/>
  <cp:lastModifiedBy>Слівінська Світлана Василівна</cp:lastModifiedBy>
  <cp:revision>2</cp:revision>
  <cp:lastPrinted>2017-05-03T13:31:00Z</cp:lastPrinted>
  <dcterms:created xsi:type="dcterms:W3CDTF">2017-05-04T09:02:00Z</dcterms:created>
  <dcterms:modified xsi:type="dcterms:W3CDTF">2017-05-04T09:02:00Z</dcterms:modified>
</cp:coreProperties>
</file>