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2E7" w:rsidRPr="00E82BFF" w:rsidRDefault="001432E7" w:rsidP="009B61F2">
      <w:pPr>
        <w:pStyle w:val="StyleZakonu"/>
        <w:spacing w:after="0" w:line="240" w:lineRule="auto"/>
        <w:ind w:firstLine="720"/>
        <w:jc w:val="center"/>
        <w:rPr>
          <w:rFonts w:ascii="Peterburg" w:hAnsi="Peterburg"/>
          <w:b/>
          <w:iCs/>
          <w:caps/>
          <w:color w:val="000000"/>
          <w:sz w:val="28"/>
          <w:szCs w:val="28"/>
        </w:rPr>
      </w:pPr>
      <w:bookmarkStart w:id="0" w:name="_GoBack"/>
      <w:bookmarkEnd w:id="0"/>
    </w:p>
    <w:p w:rsidR="00E82BFF" w:rsidRDefault="00E82BFF" w:rsidP="00E82BFF">
      <w:pPr>
        <w:pStyle w:val="StyleZakonu"/>
        <w:spacing w:after="0" w:line="240" w:lineRule="auto"/>
        <w:ind w:firstLine="0"/>
        <w:rPr>
          <w:rFonts w:ascii="Peterburg" w:hAnsi="Peterburg"/>
          <w:color w:val="000000"/>
          <w:sz w:val="28"/>
          <w:szCs w:val="28"/>
        </w:rPr>
      </w:pPr>
    </w:p>
    <w:p w:rsidR="00E82BFF" w:rsidRDefault="00E82BFF" w:rsidP="00E82BFF">
      <w:pPr>
        <w:pStyle w:val="StyleZakonu"/>
        <w:spacing w:after="0" w:line="240" w:lineRule="auto"/>
        <w:ind w:firstLine="0"/>
        <w:rPr>
          <w:rFonts w:ascii="Peterburg" w:hAnsi="Peterburg"/>
          <w:color w:val="000000"/>
          <w:sz w:val="28"/>
          <w:szCs w:val="28"/>
        </w:rPr>
      </w:pPr>
    </w:p>
    <w:p w:rsidR="00E82BFF" w:rsidRDefault="00E82BFF" w:rsidP="00E82BFF">
      <w:pPr>
        <w:pStyle w:val="StyleZakonu"/>
        <w:spacing w:after="0" w:line="240" w:lineRule="auto"/>
        <w:ind w:firstLine="0"/>
        <w:rPr>
          <w:rFonts w:ascii="Peterburg" w:hAnsi="Peterburg"/>
          <w:color w:val="000000"/>
          <w:sz w:val="28"/>
          <w:szCs w:val="28"/>
        </w:rPr>
      </w:pPr>
    </w:p>
    <w:p w:rsidR="00E82BFF" w:rsidRDefault="00E82BFF" w:rsidP="00E82BFF">
      <w:pPr>
        <w:pStyle w:val="StyleZakonu"/>
        <w:spacing w:after="0" w:line="240" w:lineRule="auto"/>
        <w:ind w:firstLine="0"/>
        <w:rPr>
          <w:rFonts w:ascii="Peterburg" w:hAnsi="Peterburg"/>
          <w:color w:val="000000"/>
          <w:sz w:val="28"/>
          <w:szCs w:val="28"/>
        </w:rPr>
      </w:pPr>
    </w:p>
    <w:p w:rsidR="00E82BFF" w:rsidRDefault="00E82BFF" w:rsidP="00E82BFF">
      <w:pPr>
        <w:pStyle w:val="StyleZakonu"/>
        <w:spacing w:after="0" w:line="240" w:lineRule="auto"/>
        <w:ind w:firstLine="0"/>
        <w:rPr>
          <w:rFonts w:ascii="Peterburg" w:hAnsi="Peterburg"/>
          <w:color w:val="000000"/>
          <w:sz w:val="28"/>
          <w:szCs w:val="28"/>
        </w:rPr>
      </w:pPr>
    </w:p>
    <w:p w:rsidR="00E82BFF" w:rsidRDefault="00E82BFF" w:rsidP="00E82BFF">
      <w:pPr>
        <w:pStyle w:val="StyleZakonu"/>
        <w:spacing w:after="0" w:line="240" w:lineRule="auto"/>
        <w:ind w:firstLine="0"/>
        <w:rPr>
          <w:rFonts w:ascii="Peterburg" w:hAnsi="Peterburg"/>
          <w:color w:val="000000"/>
          <w:sz w:val="28"/>
          <w:szCs w:val="28"/>
        </w:rPr>
      </w:pPr>
    </w:p>
    <w:p w:rsidR="00E82BFF" w:rsidRDefault="00E82BFF" w:rsidP="00E82BFF">
      <w:pPr>
        <w:pStyle w:val="StyleZakonu"/>
        <w:spacing w:after="0" w:line="240" w:lineRule="auto"/>
        <w:ind w:firstLine="0"/>
        <w:rPr>
          <w:rFonts w:ascii="Peterburg" w:hAnsi="Peterburg"/>
          <w:color w:val="000000"/>
          <w:sz w:val="28"/>
          <w:szCs w:val="28"/>
        </w:rPr>
      </w:pPr>
    </w:p>
    <w:p w:rsidR="00E82BFF" w:rsidRPr="007048B9" w:rsidRDefault="007048B9" w:rsidP="007048B9">
      <w:pPr>
        <w:pStyle w:val="StyleZakonu"/>
        <w:spacing w:after="0" w:line="240" w:lineRule="auto"/>
        <w:ind w:firstLine="0"/>
        <w:jc w:val="center"/>
        <w:rPr>
          <w:color w:val="000000"/>
          <w:sz w:val="32"/>
          <w:szCs w:val="32"/>
        </w:rPr>
      </w:pPr>
      <w:r w:rsidRPr="007048B9">
        <w:rPr>
          <w:color w:val="000000"/>
          <w:sz w:val="32"/>
          <w:szCs w:val="32"/>
        </w:rPr>
        <w:t>З А К О Н  У К Р А Ї Н И</w:t>
      </w:r>
    </w:p>
    <w:p w:rsidR="00E82BFF" w:rsidRPr="007048B9" w:rsidRDefault="00E82BFF" w:rsidP="00E82BFF">
      <w:pPr>
        <w:pStyle w:val="StyleZakonu"/>
        <w:spacing w:after="0" w:line="240" w:lineRule="auto"/>
        <w:ind w:firstLine="0"/>
        <w:rPr>
          <w:color w:val="000000"/>
          <w:sz w:val="28"/>
          <w:szCs w:val="28"/>
        </w:rPr>
      </w:pPr>
    </w:p>
    <w:p w:rsidR="00E82BFF" w:rsidRPr="007048B9" w:rsidRDefault="00E82BFF" w:rsidP="00E82BFF">
      <w:pPr>
        <w:pStyle w:val="StyleZakonu"/>
        <w:spacing w:after="0" w:line="240" w:lineRule="auto"/>
        <w:ind w:firstLine="0"/>
        <w:rPr>
          <w:color w:val="000000"/>
          <w:sz w:val="28"/>
          <w:szCs w:val="28"/>
        </w:rPr>
      </w:pPr>
    </w:p>
    <w:p w:rsidR="00E82BFF" w:rsidRPr="007048B9" w:rsidRDefault="00E82BFF" w:rsidP="00E82BFF">
      <w:pPr>
        <w:pStyle w:val="StyleZakonu"/>
        <w:spacing w:after="0" w:line="240" w:lineRule="auto"/>
        <w:ind w:firstLine="0"/>
        <w:rPr>
          <w:color w:val="000000"/>
          <w:sz w:val="28"/>
          <w:szCs w:val="28"/>
        </w:rPr>
      </w:pPr>
    </w:p>
    <w:p w:rsidR="007E5C81" w:rsidRPr="007048B9" w:rsidRDefault="00910D0A" w:rsidP="00910D0A">
      <w:pPr>
        <w:pStyle w:val="StyleZakonu"/>
        <w:spacing w:after="0" w:line="240" w:lineRule="auto"/>
        <w:ind w:firstLine="0"/>
        <w:jc w:val="left"/>
        <w:rPr>
          <w:color w:val="000000"/>
          <w:sz w:val="28"/>
          <w:szCs w:val="28"/>
        </w:rPr>
      </w:pPr>
      <w:r w:rsidRPr="007048B9">
        <w:rPr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53339</wp:posOffset>
                </wp:positionH>
                <wp:positionV relativeFrom="paragraph">
                  <wp:posOffset>648335</wp:posOffset>
                </wp:positionV>
                <wp:extent cx="5324400" cy="0"/>
                <wp:effectExtent l="0" t="0" r="2921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4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17C0FD" id="Пряма сполучна ліні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2pt,51.05pt" to="423.45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KIv2gEAAMsDAAAOAAAAZHJzL2Uyb0RvYy54bWysU82O0zAQviPxDpbvNGlZEIqa7mFXcEFQ&#10;8fMAXmfcWPhPtmnSG4gDx73tlVfgviy8QvJGjN02iwAhhLg4Hnu+b+b7PFme9lqRLfggranpfFZS&#10;AobbRppNTV+/enzvESUhMtMwZQ3UdAeBnq7u3ll2roKFba1qwBMkMaHqXE3bGF1VFIG3oFmYWQcG&#10;L4X1mkUM/aZoPOuQXatiUZYPi876xnnLIQQ8Pd9f0lXmFwJ4fC5EgEhUTbG3mFef14u0Fqslqzae&#10;uVbyQxvsH7rQTBosOlGds8jIWy9/odKSexusiDNudWGFkByyBlQzL39S87JlDrIWNCe4yabw/2j5&#10;s+3aE9ng21FimMYnGj6N78bL4cvwmYzvh2/D1+F6/DB+HG7wALdXw814NV6SefKuc6FCijOz9oco&#10;uLVPRvTC6/RFiaTPfu8mv6GPhOPhg/uLk5MSn4Uf74pboPMhPgGrSdrUVEmTrGAV2z4NEYth6jEF&#10;g9TIvnTexZ2ClKzMCxAoD4vNMzoPFpwpT7YMR6J5k2UgV85MECGVmkDln0GH3ASDPGx/C5yyc0Vr&#10;4gTU0lj/u6qxP7Yq9vlH1XutSfaFbXb5IbIdODHZpcN0p5H8Mc7w239w9R0AAP//AwBQSwMEFAAG&#10;AAgAAAAhACzTBODcAAAACQEAAA8AAABkcnMvZG93bnJldi54bWxMj09Lw0AQxe+C32EZwZvdNJQQ&#10;YzalFES8iE31vs1ON9H9E3Y3afz2jiDocd57vPm9ertYw2YMcfBOwHqVAUPXeTU4LeDt+HhXAotJ&#10;OiWNdyjgCyNsm+urWlbKX9wB5zZpRiUuVlJAn9JYcR67Hq2MKz+iI+/sg5WJzqC5CvJC5dbwPMsK&#10;buXg6EMvR9z32H22kxVgnsP8rvd6F6enQ9F+vJ7zl+MsxO3NsnsAlnBJf2H4wSd0aIjp5CenIjMC&#10;yg0FSc7yNTDyy01xD+z0q/Cm5v8XNN8AAAD//wMAUEsBAi0AFAAGAAgAAAAhALaDOJL+AAAA4QEA&#10;ABMAAAAAAAAAAAAAAAAAAAAAAFtDb250ZW50X1R5cGVzXS54bWxQSwECLQAUAAYACAAAACEAOP0h&#10;/9YAAACUAQAACwAAAAAAAAAAAAAAAAAvAQAAX3JlbHMvLnJlbHNQSwECLQAUAAYACAAAACEAyWSi&#10;L9oBAADLAwAADgAAAAAAAAAAAAAAAAAuAgAAZHJzL2Uyb0RvYy54bWxQSwECLQAUAAYACAAAACEA&#10;LNME4NwAAAAJAQAADwAAAAAAAAAAAAAAAAA0BAAAZHJzL2Rvd25yZXYueG1sUEsFBgAAAAAEAAQA&#10;8wAAAD0FAAAAAA==&#10;" strokecolor="black [3200]" strokeweight=".5pt">
                <v:stroke joinstyle="miter"/>
              </v:line>
            </w:pict>
          </mc:Fallback>
        </mc:AlternateContent>
      </w:r>
      <w:r w:rsidRPr="007048B9">
        <w:rPr>
          <w:color w:val="000000"/>
          <w:sz w:val="28"/>
          <w:szCs w:val="28"/>
          <w:lang w:val="ru-RU"/>
        </w:rPr>
        <w:t xml:space="preserve">     </w:t>
      </w:r>
      <w:r w:rsidR="007E5C81" w:rsidRPr="007048B9">
        <w:rPr>
          <w:color w:val="000000"/>
          <w:sz w:val="28"/>
          <w:szCs w:val="28"/>
        </w:rPr>
        <w:t xml:space="preserve">Про внесення змін до деяких законодавчих актів України </w:t>
      </w:r>
      <w:r w:rsidRPr="007048B9">
        <w:rPr>
          <w:color w:val="000000"/>
          <w:sz w:val="28"/>
          <w:szCs w:val="28"/>
        </w:rPr>
        <w:br/>
      </w:r>
      <w:r w:rsidRPr="007048B9">
        <w:rPr>
          <w:color w:val="000000"/>
          <w:sz w:val="28"/>
          <w:szCs w:val="28"/>
          <w:lang w:val="ru-RU"/>
        </w:rPr>
        <w:t xml:space="preserve"> </w:t>
      </w:r>
      <w:r w:rsidR="007E5C81" w:rsidRPr="007048B9">
        <w:rPr>
          <w:color w:val="000000"/>
          <w:sz w:val="28"/>
          <w:szCs w:val="28"/>
        </w:rPr>
        <w:t xml:space="preserve">щодо збереження українських лісів та запобігання незаконному </w:t>
      </w:r>
      <w:r w:rsidRPr="007048B9">
        <w:rPr>
          <w:color w:val="000000"/>
          <w:sz w:val="28"/>
          <w:szCs w:val="28"/>
          <w:lang w:val="ru-RU"/>
        </w:rPr>
        <w:t xml:space="preserve"> </w:t>
      </w:r>
      <w:r w:rsidRPr="007048B9">
        <w:rPr>
          <w:color w:val="000000"/>
          <w:sz w:val="28"/>
          <w:szCs w:val="28"/>
          <w:lang w:val="ru-RU"/>
        </w:rPr>
        <w:br/>
        <w:t xml:space="preserve">                 </w:t>
      </w:r>
      <w:r w:rsidR="007E5C81" w:rsidRPr="007048B9">
        <w:rPr>
          <w:color w:val="000000"/>
          <w:sz w:val="28"/>
          <w:szCs w:val="28"/>
        </w:rPr>
        <w:t>вивезенню необроблених лісоматеріалів</w:t>
      </w:r>
    </w:p>
    <w:p w:rsidR="00E82BFF" w:rsidRPr="007048B9" w:rsidRDefault="00E82BFF" w:rsidP="007E5C8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E82BFF" w:rsidRPr="007048B9" w:rsidRDefault="00E82BFF" w:rsidP="007E5C8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E82BFF" w:rsidRPr="007048B9" w:rsidRDefault="00E82BFF" w:rsidP="007E5C8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7E5C81" w:rsidRPr="007048B9" w:rsidRDefault="007E5C81" w:rsidP="007E5C8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Верховна Рада України </w:t>
      </w:r>
      <w:r w:rsidR="00E82BFF" w:rsidRPr="007048B9">
        <w:rPr>
          <w:color w:val="000000"/>
          <w:sz w:val="28"/>
          <w:szCs w:val="28"/>
        </w:rPr>
        <w:t xml:space="preserve">  </w:t>
      </w:r>
      <w:r w:rsidRPr="007048B9">
        <w:rPr>
          <w:color w:val="000000"/>
          <w:sz w:val="28"/>
          <w:szCs w:val="28"/>
        </w:rPr>
        <w:t>п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о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с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т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а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н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о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в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л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я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є</w:t>
      </w:r>
      <w:r w:rsidR="00E82BFF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:</w:t>
      </w:r>
    </w:p>
    <w:p w:rsidR="00E82BFF" w:rsidRPr="007048B9" w:rsidRDefault="00E82BFF" w:rsidP="007E5C8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  <w:lang w:eastAsia="en-US"/>
        </w:rPr>
        <w:t xml:space="preserve">І. </w:t>
      </w:r>
      <w:r w:rsidRPr="007048B9">
        <w:rPr>
          <w:color w:val="000000"/>
          <w:sz w:val="28"/>
          <w:szCs w:val="28"/>
        </w:rPr>
        <w:t>Внести зміни до таких законодавчих актів України: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 xml:space="preserve">1. У Кодексі </w:t>
      </w:r>
      <w:r w:rsidRPr="007048B9">
        <w:rPr>
          <w:color w:val="000000"/>
          <w:sz w:val="28"/>
          <w:szCs w:val="28"/>
        </w:rPr>
        <w:t>України</w:t>
      </w:r>
      <w:r w:rsidRPr="007048B9">
        <w:rPr>
          <w:color w:val="000000"/>
          <w:sz w:val="28"/>
          <w:szCs w:val="28"/>
          <w:lang w:eastAsia="en-US"/>
        </w:rPr>
        <w:t xml:space="preserve"> про адміністративні правопорушення</w:t>
      </w:r>
      <w:r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  <w:lang w:eastAsia="en-US"/>
        </w:rPr>
        <w:t>(Відомості Верховної Ради УРСР, 1984 р</w:t>
      </w:r>
      <w:r w:rsidRPr="007048B9">
        <w:rPr>
          <w:color w:val="000000"/>
          <w:sz w:val="28"/>
          <w:szCs w:val="28"/>
          <w:lang w:val="ru-RU" w:eastAsia="en-US"/>
        </w:rPr>
        <w:t>.</w:t>
      </w:r>
      <w:r w:rsidRPr="007048B9">
        <w:rPr>
          <w:color w:val="000000"/>
          <w:sz w:val="28"/>
          <w:szCs w:val="28"/>
          <w:lang w:eastAsia="en-US"/>
        </w:rPr>
        <w:t xml:space="preserve">, додаток до № 51, </w:t>
      </w:r>
      <w:r w:rsidR="00E82BFF" w:rsidRPr="007048B9">
        <w:rPr>
          <w:color w:val="000000"/>
          <w:sz w:val="28"/>
          <w:szCs w:val="28"/>
          <w:lang w:eastAsia="en-US"/>
        </w:rPr>
        <w:br/>
      </w:r>
      <w:r w:rsidRPr="007048B9">
        <w:rPr>
          <w:color w:val="000000"/>
          <w:sz w:val="28"/>
          <w:szCs w:val="28"/>
          <w:lang w:eastAsia="en-US"/>
        </w:rPr>
        <w:t>ст. 1122):</w:t>
      </w:r>
    </w:p>
    <w:p w:rsidR="007E5C81" w:rsidRPr="007048B9" w:rsidRDefault="007E5C81" w:rsidP="00E82BFF">
      <w:pPr>
        <w:pStyle w:val="StyleZakonu"/>
        <w:spacing w:after="24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>1) статтю 65 викласти в такій редакції:</w:t>
      </w:r>
    </w:p>
    <w:p w:rsidR="007E5C81" w:rsidRPr="007048B9" w:rsidRDefault="007E5C81" w:rsidP="00E82BFF">
      <w:pPr>
        <w:pStyle w:val="StyleZakonu"/>
        <w:spacing w:after="0" w:line="240" w:lineRule="auto"/>
        <w:ind w:left="2308" w:hanging="1588"/>
        <w:jc w:val="left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>"Стаття 65. Незаконна порубка, пошкодження та знищення лісових культур і молодняка</w:t>
      </w:r>
    </w:p>
    <w:p w:rsidR="00E82BFF" w:rsidRPr="007048B9" w:rsidRDefault="00E82BFF" w:rsidP="00E82BFF">
      <w:pPr>
        <w:pStyle w:val="StyleZakonu"/>
        <w:spacing w:after="0" w:line="240" w:lineRule="auto"/>
        <w:ind w:firstLine="720"/>
        <w:rPr>
          <w:color w:val="000000"/>
          <w:sz w:val="28"/>
          <w:szCs w:val="28"/>
          <w:lang w:eastAsia="en-US"/>
        </w:rPr>
      </w:pP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 xml:space="preserve">Незаконна порубка і пошкодження дерев або чагарників; перевезення, зберігання незаконно зрубаних дерев або чагарників; знищення або пошкодження лісових культур, сіянців або саджанців у лісових розсадниках і на плантаціях, а також молодняка природного походження і самосіву на площах, призначених під лісовідновлення, 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 xml:space="preserve">тягнуть за собою накладення штрафу на громадян від </w:t>
      </w:r>
      <w:r w:rsidRPr="007048B9">
        <w:rPr>
          <w:color w:val="000000"/>
          <w:sz w:val="28"/>
          <w:szCs w:val="28"/>
        </w:rPr>
        <w:t>п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ятнадцяти до тридцяти</w:t>
      </w:r>
      <w:r w:rsidRPr="007048B9">
        <w:rPr>
          <w:color w:val="000000"/>
          <w:sz w:val="28"/>
          <w:szCs w:val="28"/>
          <w:lang w:eastAsia="en-US"/>
        </w:rPr>
        <w:t xml:space="preserve"> неоподатковуваних мінімумів доходів громадян і на посадових осіб 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  <w:r w:rsidRPr="007048B9">
        <w:rPr>
          <w:color w:val="000000"/>
          <w:sz w:val="28"/>
          <w:szCs w:val="28"/>
          <w:lang w:eastAsia="en-US"/>
        </w:rPr>
        <w:t xml:space="preserve"> від сімдесяти п</w:t>
      </w:r>
      <w:r w:rsidR="00E82BFF" w:rsidRPr="007048B9">
        <w:rPr>
          <w:color w:val="000000"/>
          <w:sz w:val="28"/>
          <w:szCs w:val="28"/>
          <w:lang w:eastAsia="en-US"/>
        </w:rPr>
        <w:t>’</w:t>
      </w:r>
      <w:r w:rsidRPr="007048B9">
        <w:rPr>
          <w:color w:val="000000"/>
          <w:sz w:val="28"/>
          <w:szCs w:val="28"/>
          <w:lang w:eastAsia="en-US"/>
        </w:rPr>
        <w:t>яти до ста п</w:t>
      </w:r>
      <w:r w:rsidR="00E82BFF" w:rsidRPr="007048B9">
        <w:rPr>
          <w:color w:val="000000"/>
          <w:sz w:val="28"/>
          <w:szCs w:val="28"/>
          <w:lang w:eastAsia="en-US"/>
        </w:rPr>
        <w:t>’</w:t>
      </w:r>
      <w:r w:rsidRPr="007048B9">
        <w:rPr>
          <w:color w:val="000000"/>
          <w:sz w:val="28"/>
          <w:szCs w:val="28"/>
          <w:lang w:eastAsia="en-US"/>
        </w:rPr>
        <w:t>ятдесяти неоподатковуваних мінімумів доходів громадян.</w:t>
      </w:r>
    </w:p>
    <w:p w:rsidR="007E5C81" w:rsidRPr="007048B9" w:rsidRDefault="007E5C81" w:rsidP="00E82BFF">
      <w:pPr>
        <w:pStyle w:val="StyleProp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 xml:space="preserve">Ті самі дії, вчинені особою, яку протягом року було піддано адміністративному стягненню за одне з порушень, передбачених частиною першою цієї статті, 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 xml:space="preserve">тягнуть за собою накладення штрафу на громадян від тридцяти до шістдесяти неоподатковуваних мінімумів доходів громадян і на посадових </w:t>
      </w:r>
      <w:r w:rsidRPr="007048B9">
        <w:rPr>
          <w:color w:val="000000"/>
          <w:sz w:val="28"/>
          <w:szCs w:val="28"/>
          <w:lang w:eastAsia="en-US"/>
        </w:rPr>
        <w:lastRenderedPageBreak/>
        <w:t xml:space="preserve">осіб 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  <w:r w:rsidRPr="007048B9">
        <w:rPr>
          <w:color w:val="000000"/>
          <w:sz w:val="28"/>
          <w:szCs w:val="28"/>
          <w:lang w:eastAsia="en-US"/>
        </w:rPr>
        <w:t xml:space="preserve"> від трьохсот до шестисот неоподатковуваних мінімумів доходів громадян";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>2) в абзаці другому статті 65</w:t>
      </w:r>
      <w:r w:rsidRPr="007048B9">
        <w:rPr>
          <w:color w:val="000000"/>
          <w:sz w:val="28"/>
          <w:szCs w:val="28"/>
          <w:vertAlign w:val="superscript"/>
          <w:lang w:eastAsia="en-US"/>
        </w:rPr>
        <w:t xml:space="preserve">1 </w:t>
      </w:r>
      <w:r w:rsidRPr="007048B9">
        <w:rPr>
          <w:color w:val="000000"/>
          <w:sz w:val="28"/>
          <w:szCs w:val="28"/>
          <w:lang w:eastAsia="en-US"/>
        </w:rPr>
        <w:t>слова "від п</w:t>
      </w:r>
      <w:r w:rsidR="00E82BFF" w:rsidRPr="007048B9">
        <w:rPr>
          <w:color w:val="000000"/>
          <w:sz w:val="28"/>
          <w:szCs w:val="28"/>
          <w:lang w:eastAsia="en-US"/>
        </w:rPr>
        <w:t>’</w:t>
      </w:r>
      <w:r w:rsidRPr="007048B9">
        <w:rPr>
          <w:color w:val="000000"/>
          <w:sz w:val="28"/>
          <w:szCs w:val="28"/>
          <w:lang w:eastAsia="en-US"/>
        </w:rPr>
        <w:t>яти до десяти" замінити словами "</w:t>
      </w:r>
      <w:r w:rsidRPr="007048B9">
        <w:rPr>
          <w:color w:val="000000"/>
          <w:sz w:val="28"/>
          <w:szCs w:val="28"/>
          <w:lang w:bidi="ug-CN"/>
        </w:rPr>
        <w:t>від п</w:t>
      </w:r>
      <w:r w:rsidR="00E82BFF" w:rsidRPr="007048B9">
        <w:rPr>
          <w:color w:val="000000"/>
          <w:sz w:val="28"/>
          <w:szCs w:val="28"/>
          <w:lang w:bidi="ug-CN"/>
        </w:rPr>
        <w:t>’</w:t>
      </w:r>
      <w:r w:rsidRPr="007048B9">
        <w:rPr>
          <w:color w:val="000000"/>
          <w:sz w:val="28"/>
          <w:szCs w:val="28"/>
          <w:lang w:bidi="ug-CN"/>
        </w:rPr>
        <w:t>ятнадцяти до тридцяти</w:t>
      </w:r>
      <w:r w:rsidRPr="007048B9">
        <w:rPr>
          <w:color w:val="000000"/>
          <w:sz w:val="28"/>
          <w:szCs w:val="28"/>
          <w:lang w:eastAsia="en-US"/>
        </w:rPr>
        <w:t xml:space="preserve">", а слова "від семи до дванадцяти" 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  <w:r w:rsidRPr="007048B9">
        <w:rPr>
          <w:color w:val="000000"/>
          <w:sz w:val="28"/>
          <w:szCs w:val="28"/>
          <w:lang w:eastAsia="en-US"/>
        </w:rPr>
        <w:t xml:space="preserve"> словами "від тридцяти п</w:t>
      </w:r>
      <w:r w:rsidR="00E82BFF" w:rsidRPr="007048B9">
        <w:rPr>
          <w:color w:val="000000"/>
          <w:sz w:val="28"/>
          <w:szCs w:val="28"/>
          <w:lang w:eastAsia="en-US"/>
        </w:rPr>
        <w:t>’</w:t>
      </w:r>
      <w:r w:rsidRPr="007048B9">
        <w:rPr>
          <w:color w:val="000000"/>
          <w:sz w:val="28"/>
          <w:szCs w:val="28"/>
          <w:lang w:eastAsia="en-US"/>
        </w:rPr>
        <w:t>яти до шістдесяти";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</w:rPr>
        <w:t xml:space="preserve">3) в абзаці другому </w:t>
      </w:r>
      <w:r w:rsidRPr="007048B9">
        <w:rPr>
          <w:color w:val="000000"/>
          <w:sz w:val="28"/>
          <w:szCs w:val="28"/>
          <w:lang w:eastAsia="en-US"/>
        </w:rPr>
        <w:t>статті</w:t>
      </w:r>
      <w:r w:rsidRPr="007048B9">
        <w:rPr>
          <w:color w:val="000000"/>
          <w:sz w:val="28"/>
          <w:szCs w:val="28"/>
        </w:rPr>
        <w:t xml:space="preserve"> 72 </w:t>
      </w:r>
      <w:r w:rsidRPr="007048B9">
        <w:rPr>
          <w:color w:val="000000"/>
          <w:sz w:val="28"/>
          <w:szCs w:val="28"/>
          <w:lang w:eastAsia="en-US"/>
        </w:rPr>
        <w:t>слова "від десяти до тридцяти" замінити словами "</w:t>
      </w:r>
      <w:r w:rsidRPr="007048B9">
        <w:rPr>
          <w:color w:val="000000"/>
          <w:sz w:val="28"/>
          <w:szCs w:val="28"/>
        </w:rPr>
        <w:t>від тридцяти до дев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яноста"</w:t>
      </w:r>
      <w:r w:rsidRPr="007048B9">
        <w:rPr>
          <w:color w:val="000000"/>
          <w:sz w:val="28"/>
          <w:szCs w:val="28"/>
          <w:lang w:eastAsia="en-US"/>
        </w:rPr>
        <w:t xml:space="preserve">, </w:t>
      </w:r>
      <w:r w:rsidRPr="007048B9">
        <w:rPr>
          <w:color w:val="000000"/>
          <w:sz w:val="28"/>
          <w:szCs w:val="28"/>
        </w:rPr>
        <w:t>а слова "від тридцяти до п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 xml:space="preserve">ятдесяти" 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  <w:r w:rsidRPr="007048B9">
        <w:rPr>
          <w:color w:val="000000"/>
          <w:sz w:val="28"/>
          <w:szCs w:val="28"/>
        </w:rPr>
        <w:t xml:space="preserve"> словами "від ста п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ятдесяти до двохсот п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ятдесяти";</w:t>
      </w:r>
    </w:p>
    <w:p w:rsidR="007E5C81" w:rsidRPr="007048B9" w:rsidRDefault="007E5C81" w:rsidP="00E82BFF">
      <w:pPr>
        <w:pStyle w:val="StyleZakonu"/>
        <w:spacing w:after="24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>4) статтю 153 викласти в такій редакції:</w:t>
      </w:r>
    </w:p>
    <w:p w:rsidR="007E5C81" w:rsidRPr="007048B9" w:rsidRDefault="007E5C81" w:rsidP="00E82BFF">
      <w:pPr>
        <w:pStyle w:val="StyleZakonu"/>
        <w:spacing w:after="0" w:line="240" w:lineRule="auto"/>
        <w:ind w:left="2449" w:hanging="1729"/>
        <w:jc w:val="left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 xml:space="preserve">"Стаття 153. Знищення або пошкодження зелених насаджень </w:t>
      </w:r>
      <w:r w:rsidR="00E82BFF" w:rsidRPr="007048B9">
        <w:rPr>
          <w:color w:val="000000"/>
          <w:sz w:val="28"/>
          <w:szCs w:val="28"/>
          <w:lang w:eastAsia="en-US"/>
        </w:rPr>
        <w:br/>
      </w:r>
      <w:r w:rsidRPr="007048B9">
        <w:rPr>
          <w:color w:val="000000"/>
          <w:sz w:val="28"/>
          <w:szCs w:val="28"/>
          <w:lang w:eastAsia="en-US"/>
        </w:rPr>
        <w:t>або інших об</w:t>
      </w:r>
      <w:r w:rsidR="00E82BFF" w:rsidRPr="007048B9">
        <w:rPr>
          <w:color w:val="000000"/>
          <w:sz w:val="28"/>
          <w:szCs w:val="28"/>
          <w:lang w:eastAsia="en-US"/>
        </w:rPr>
        <w:t>’</w:t>
      </w:r>
      <w:r w:rsidRPr="007048B9">
        <w:rPr>
          <w:color w:val="000000"/>
          <w:sz w:val="28"/>
          <w:szCs w:val="28"/>
          <w:lang w:eastAsia="en-US"/>
        </w:rPr>
        <w:t>єктів озеленення в межах населених пунктів та за їх межами, що не віднесені до лісового фонду</w:t>
      </w:r>
    </w:p>
    <w:p w:rsidR="00E82BFF" w:rsidRPr="007048B9" w:rsidRDefault="00E82BFF" w:rsidP="00E82BFF">
      <w:pPr>
        <w:pStyle w:val="StyleZakonu"/>
        <w:spacing w:after="0" w:line="240" w:lineRule="auto"/>
        <w:ind w:firstLine="720"/>
        <w:rPr>
          <w:color w:val="000000"/>
          <w:sz w:val="28"/>
          <w:szCs w:val="28"/>
          <w:lang w:eastAsia="en-US"/>
        </w:rPr>
      </w:pP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>Знищення або пошкодження зелених насаджень, окремих дерев, чагарників, газонів, квітників та інших об</w:t>
      </w:r>
      <w:r w:rsidR="00E82BFF" w:rsidRPr="007048B9">
        <w:rPr>
          <w:color w:val="000000"/>
          <w:sz w:val="28"/>
          <w:szCs w:val="28"/>
          <w:lang w:eastAsia="en-US"/>
        </w:rPr>
        <w:t>’</w:t>
      </w:r>
      <w:r w:rsidRPr="007048B9">
        <w:rPr>
          <w:color w:val="000000"/>
          <w:sz w:val="28"/>
          <w:szCs w:val="28"/>
          <w:lang w:eastAsia="en-US"/>
        </w:rPr>
        <w:t>єктів озеленення в межах населених пунктів, невжиття заходів для їх охорони, а також самовільне перенесення в інші місця під час забудови окремих ділянок, зайнятих об</w:t>
      </w:r>
      <w:r w:rsidR="00E82BFF" w:rsidRPr="007048B9">
        <w:rPr>
          <w:color w:val="000000"/>
          <w:sz w:val="28"/>
          <w:szCs w:val="28"/>
          <w:lang w:eastAsia="en-US"/>
        </w:rPr>
        <w:t>’</w:t>
      </w:r>
      <w:r w:rsidRPr="007048B9">
        <w:rPr>
          <w:color w:val="000000"/>
          <w:sz w:val="28"/>
          <w:szCs w:val="28"/>
          <w:lang w:eastAsia="en-US"/>
        </w:rPr>
        <w:t xml:space="preserve">єктами озеленення; пошкодження дерев і чагарників за межами населених пунктів, що не віднесені до лісового фонду, або їх незаконна порубка 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 xml:space="preserve">тягнуть за собою накладення штрафу на громадян від десяти до тридцяти неоподатковуваних мінімумів доходів громадян і на посадових осіб або фізичних осіб 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  <w:r w:rsidRPr="007048B9">
        <w:rPr>
          <w:color w:val="000000"/>
          <w:sz w:val="28"/>
          <w:szCs w:val="28"/>
          <w:lang w:eastAsia="en-US"/>
        </w:rPr>
        <w:t xml:space="preserve"> підприємців 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  <w:r w:rsidRPr="007048B9">
        <w:rPr>
          <w:color w:val="000000"/>
          <w:sz w:val="28"/>
          <w:szCs w:val="28"/>
          <w:lang w:eastAsia="en-US"/>
        </w:rPr>
        <w:t xml:space="preserve"> від тридцяти до п</w:t>
      </w:r>
      <w:r w:rsidR="00E82BFF" w:rsidRPr="007048B9">
        <w:rPr>
          <w:color w:val="000000"/>
          <w:sz w:val="28"/>
          <w:szCs w:val="28"/>
          <w:lang w:eastAsia="en-US"/>
        </w:rPr>
        <w:t>’</w:t>
      </w:r>
      <w:r w:rsidRPr="007048B9">
        <w:rPr>
          <w:color w:val="000000"/>
          <w:sz w:val="28"/>
          <w:szCs w:val="28"/>
          <w:lang w:eastAsia="en-US"/>
        </w:rPr>
        <w:t>ятдесяти неоподатковуваних мінімумів доходів громадян".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 xml:space="preserve">2. У </w:t>
      </w:r>
      <w:r w:rsidRPr="007048B9">
        <w:rPr>
          <w:color w:val="000000"/>
          <w:sz w:val="28"/>
          <w:szCs w:val="28"/>
        </w:rPr>
        <w:t>Кримінальному</w:t>
      </w:r>
      <w:r w:rsidRPr="007048B9">
        <w:rPr>
          <w:color w:val="000000"/>
          <w:sz w:val="28"/>
          <w:szCs w:val="28"/>
          <w:lang w:eastAsia="en-US"/>
        </w:rPr>
        <w:t xml:space="preserve"> кодексі України (Відомості Верховної Ради України, 2001 р., № 25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  <w:r w:rsidRPr="007048B9">
        <w:rPr>
          <w:color w:val="000000"/>
          <w:sz w:val="28"/>
          <w:szCs w:val="28"/>
          <w:lang w:eastAsia="en-US"/>
        </w:rPr>
        <w:t>26, ст.</w:t>
      </w:r>
      <w:r w:rsidR="00E82BFF" w:rsidRPr="007048B9">
        <w:rPr>
          <w:color w:val="000000"/>
          <w:sz w:val="28"/>
          <w:szCs w:val="28"/>
          <w:lang w:eastAsia="en-US"/>
        </w:rPr>
        <w:t xml:space="preserve"> </w:t>
      </w:r>
      <w:r w:rsidRPr="007048B9">
        <w:rPr>
          <w:color w:val="000000"/>
          <w:sz w:val="28"/>
          <w:szCs w:val="28"/>
          <w:lang w:eastAsia="en-US"/>
        </w:rPr>
        <w:t>131):</w:t>
      </w:r>
    </w:p>
    <w:p w:rsidR="007E5C81" w:rsidRPr="007048B9" w:rsidRDefault="007E5C81" w:rsidP="00E82BFF">
      <w:pPr>
        <w:pStyle w:val="StyleZakonu"/>
        <w:spacing w:after="24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  <w:lang w:eastAsia="en-US"/>
        </w:rPr>
        <w:t xml:space="preserve">1) доповнити статтею </w:t>
      </w:r>
      <w:r w:rsidRPr="007048B9">
        <w:rPr>
          <w:color w:val="000000"/>
          <w:sz w:val="28"/>
          <w:szCs w:val="28"/>
        </w:rPr>
        <w:t>201</w:t>
      </w:r>
      <w:r w:rsidRPr="007048B9">
        <w:rPr>
          <w:color w:val="000000"/>
          <w:sz w:val="28"/>
          <w:szCs w:val="28"/>
          <w:vertAlign w:val="superscript"/>
        </w:rPr>
        <w:t>1</w:t>
      </w:r>
      <w:r w:rsidRPr="007048B9">
        <w:rPr>
          <w:color w:val="000000"/>
          <w:sz w:val="28"/>
          <w:szCs w:val="28"/>
        </w:rPr>
        <w:t xml:space="preserve"> такого змісту:</w:t>
      </w:r>
    </w:p>
    <w:p w:rsidR="007E5C81" w:rsidRPr="007048B9" w:rsidRDefault="007E5C81" w:rsidP="00E82BFF">
      <w:pPr>
        <w:pStyle w:val="StyleZakonu"/>
        <w:spacing w:after="0" w:line="240" w:lineRule="auto"/>
        <w:ind w:left="2563" w:hanging="1843"/>
        <w:jc w:val="left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"Стаття 201</w:t>
      </w:r>
      <w:r w:rsidRPr="007048B9">
        <w:rPr>
          <w:color w:val="000000"/>
          <w:sz w:val="28"/>
          <w:szCs w:val="28"/>
          <w:vertAlign w:val="superscript"/>
        </w:rPr>
        <w:t>1</w:t>
      </w:r>
      <w:r w:rsidRPr="007048B9">
        <w:rPr>
          <w:color w:val="000000"/>
          <w:sz w:val="28"/>
          <w:szCs w:val="28"/>
        </w:rPr>
        <w:t>. Переміщення через митний кордон України поза митним контролем або з приховуванням від митного контролю лісоматеріалів або пиломатеріалів цінних та рідкісних порід дерев, лісоматеріалів необроблених</w:t>
      </w:r>
      <w:r w:rsidR="004C1445" w:rsidRPr="007048B9">
        <w:rPr>
          <w:color w:val="000000"/>
          <w:sz w:val="28"/>
          <w:szCs w:val="28"/>
        </w:rPr>
        <w:t>, а також інших лісоматеріалів, заборонених до вивозу за межі митної території України</w:t>
      </w:r>
    </w:p>
    <w:p w:rsidR="00E82BFF" w:rsidRPr="007048B9" w:rsidRDefault="00E82BFF" w:rsidP="00E82BFF">
      <w:pPr>
        <w:pStyle w:val="StyleZakonu"/>
        <w:spacing w:after="0" w:line="240" w:lineRule="auto"/>
        <w:ind w:left="2563" w:hanging="1843"/>
        <w:jc w:val="left"/>
        <w:rPr>
          <w:color w:val="000000"/>
          <w:sz w:val="28"/>
          <w:szCs w:val="28"/>
        </w:rPr>
      </w:pP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1. Переміщення через митний кордон України поза митним контролем або з приховуванням від митного контролю лісоматеріалів або пиломатеріалів цінних та рідкісних порід дерев, лісоматеріалів необроблених</w:t>
      </w:r>
      <w:r w:rsidR="004C1445" w:rsidRPr="007048B9">
        <w:rPr>
          <w:color w:val="000000"/>
          <w:sz w:val="28"/>
          <w:szCs w:val="28"/>
        </w:rPr>
        <w:t>, а також інших лісоматеріалів, заборонених до вивозу за межі митної території України</w:t>
      </w:r>
      <w:r w:rsidR="00D22D5A" w:rsidRPr="007048B9">
        <w:rPr>
          <w:color w:val="000000"/>
          <w:sz w:val="28"/>
          <w:szCs w:val="28"/>
        </w:rPr>
        <w:t>,</w:t>
      </w:r>
      <w:r w:rsidRPr="007048B9">
        <w:rPr>
          <w:color w:val="000000"/>
          <w:sz w:val="28"/>
          <w:szCs w:val="28"/>
        </w:rPr>
        <w:t xml:space="preserve"> 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карається позбавленням волі на строк від трьох до п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яти років.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lastRenderedPageBreak/>
        <w:t>2. Та сама дія, вчинена особою, яка раніше вчинила один із злочинів, передбачених статтями 201, 201</w:t>
      </w:r>
      <w:r w:rsidRPr="007048B9">
        <w:rPr>
          <w:color w:val="000000"/>
          <w:sz w:val="28"/>
          <w:szCs w:val="28"/>
          <w:vertAlign w:val="superscript"/>
        </w:rPr>
        <w:t>1</w:t>
      </w:r>
      <w:r w:rsidRPr="007048B9">
        <w:rPr>
          <w:color w:val="000000"/>
          <w:sz w:val="28"/>
          <w:szCs w:val="28"/>
        </w:rPr>
        <w:t xml:space="preserve">, 246 цього Кодексу, або за попередньою змовою групою осіб, або службовою особою з використанням влади чи службового становища, або у великому розмірі, 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  <w:lang w:bidi="ug-CN"/>
        </w:rPr>
        <w:t xml:space="preserve">карається позбавленням волі на строк </w:t>
      </w:r>
      <w:r w:rsidRPr="007048B9">
        <w:rPr>
          <w:color w:val="000000"/>
          <w:sz w:val="28"/>
          <w:szCs w:val="28"/>
        </w:rPr>
        <w:t>від п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яти до десяти</w:t>
      </w:r>
      <w:r w:rsidRPr="007048B9">
        <w:rPr>
          <w:color w:val="000000"/>
          <w:sz w:val="28"/>
          <w:szCs w:val="28"/>
          <w:lang w:bidi="ug-CN"/>
        </w:rPr>
        <w:t xml:space="preserve"> років </w:t>
      </w:r>
      <w:r w:rsidRPr="007048B9">
        <w:rPr>
          <w:color w:val="000000"/>
          <w:sz w:val="28"/>
          <w:szCs w:val="28"/>
        </w:rPr>
        <w:t xml:space="preserve">з позбавленням права обіймати певні посади або займатися певною діяльністю на строк до трьох років </w:t>
      </w:r>
      <w:r w:rsidRPr="007048B9">
        <w:rPr>
          <w:color w:val="000000"/>
          <w:sz w:val="28"/>
          <w:szCs w:val="28"/>
          <w:lang w:bidi="ug-CN"/>
        </w:rPr>
        <w:t>та з конфіскацією майна.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3. Дії, передбачені частинами першою або другою цієї статті, вчинені організованою групою чи в особливо великому розмірі, 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караються позбавленням волі на строк від десяти до дванадцяти років з позбавленням права обіймати певні посади або займатися певною діяльністю на строк до трьох років та з конфіскацією </w:t>
      </w:r>
      <w:r w:rsidR="00FE5394" w:rsidRPr="007048B9">
        <w:rPr>
          <w:color w:val="000000"/>
          <w:sz w:val="28"/>
          <w:szCs w:val="28"/>
        </w:rPr>
        <w:br/>
      </w:r>
      <w:r w:rsidRPr="007048B9">
        <w:rPr>
          <w:color w:val="000000"/>
          <w:sz w:val="28"/>
          <w:szCs w:val="28"/>
        </w:rPr>
        <w:t>майна.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Примітка. 1. Під цінними та рідкісними породами дерев у цій статті слід розуміти роди дерев, передбачені статтею 1 Закону України "Про особливості державного регулювання діяльності суб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єктів підприємницької діяльності, пов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язаної з реалізацією та експортом лісоматеріалів".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2. Під переміщенням у великому розмірі у цій статті слід розуміти переміщення лісоматеріалів або пиломатеріалів цінних та рідкісних порід дерев, а також лісоматеріалів необроблених, вартість яких в одну тисячу і більше разів перевищує неоподатковуваний мінімум доходів громадян, під переміщенням в особливо великому розмірі 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  <w:r w:rsidRPr="007048B9">
        <w:rPr>
          <w:color w:val="000000"/>
          <w:sz w:val="28"/>
          <w:szCs w:val="28"/>
        </w:rPr>
        <w:t xml:space="preserve"> вартість яких у дві тисячі і більше разів перевищує неоподатковуваний мінімум доходів громадян";</w:t>
      </w:r>
    </w:p>
    <w:p w:rsidR="007E5C81" w:rsidRPr="007048B9" w:rsidRDefault="007E5C81" w:rsidP="00E82BFF">
      <w:pPr>
        <w:pStyle w:val="StyleZakonu"/>
        <w:spacing w:after="24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2) с</w:t>
      </w:r>
      <w:r w:rsidRPr="007048B9">
        <w:rPr>
          <w:color w:val="000000"/>
          <w:sz w:val="28"/>
          <w:szCs w:val="28"/>
          <w:lang w:eastAsia="en-US"/>
        </w:rPr>
        <w:t>таттю</w:t>
      </w:r>
      <w:r w:rsidRPr="007048B9">
        <w:rPr>
          <w:color w:val="000000"/>
          <w:sz w:val="28"/>
          <w:szCs w:val="28"/>
        </w:rPr>
        <w:t xml:space="preserve"> 246 викласти в такій редакції:</w:t>
      </w:r>
    </w:p>
    <w:p w:rsidR="007E5C81" w:rsidRPr="007048B9" w:rsidRDefault="007E5C81" w:rsidP="00E82BFF">
      <w:pPr>
        <w:pStyle w:val="StyleZakonu"/>
        <w:spacing w:after="0" w:line="240" w:lineRule="auto"/>
        <w:ind w:left="2464" w:hanging="1744"/>
        <w:jc w:val="left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"Стаття 246. Незаконна порубка або незаконне перевезення, зберігання, збут лісу</w:t>
      </w:r>
    </w:p>
    <w:p w:rsidR="00E82BFF" w:rsidRPr="007048B9" w:rsidRDefault="00E82BFF" w:rsidP="00E82BFF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pacing w:val="-2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1. Незаконна порубка дерев або чагарників у лісах, захисних та інших лісових насадженнях, перевезення, зберігання, збут незаконно зрубаних дерев або чагарників, що заподіяли істотну шкоду, 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</w:p>
    <w:p w:rsidR="00FE5394" w:rsidRPr="007048B9" w:rsidRDefault="00FE5394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караються штрафом від тисячі до тисячі п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ятисот неоподатковуваних мінімумів доходів громадян або арештом на строк до шести місяців, або обмеженням волі на строк до трьох років, або позбавленням волі на той самий строк.</w:t>
      </w:r>
    </w:p>
    <w:p w:rsidR="007E5C81" w:rsidRPr="007048B9" w:rsidRDefault="007E5C81" w:rsidP="00E82BFF">
      <w:pPr>
        <w:pStyle w:val="StyleProp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2. Ті самі дії, вчинені повторно або за попередньою змовою групою осіб, 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караються обмеженням волі на строк від трьох до п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яти років або позбавленням волі на той самий строк.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lastRenderedPageBreak/>
        <w:t>3. Дії, передбачені частиною першою цієї статті, вчинені у заповідниках або на територіях чи об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 xml:space="preserve">єктах природно-заповідного фонду, або в інших особливо охоронюваних лісах, 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sz w:val="28"/>
          <w:szCs w:val="28"/>
        </w:rPr>
        <w:t>караються штрафом від тисячі п</w:t>
      </w:r>
      <w:r w:rsidR="00E82BFF" w:rsidRPr="007048B9">
        <w:rPr>
          <w:sz w:val="28"/>
          <w:szCs w:val="28"/>
        </w:rPr>
        <w:t>’</w:t>
      </w:r>
      <w:r w:rsidRPr="007048B9">
        <w:rPr>
          <w:sz w:val="28"/>
          <w:szCs w:val="28"/>
        </w:rPr>
        <w:t>ятисот до двох тисяч неоподатковуваних мінімумів доходів громадян або обмеженням волі на строк від трьох до п</w:t>
      </w:r>
      <w:r w:rsidR="00E82BFF" w:rsidRPr="007048B9">
        <w:rPr>
          <w:sz w:val="28"/>
          <w:szCs w:val="28"/>
        </w:rPr>
        <w:t>’</w:t>
      </w:r>
      <w:r w:rsidRPr="007048B9">
        <w:rPr>
          <w:sz w:val="28"/>
          <w:szCs w:val="28"/>
        </w:rPr>
        <w:t>яти років, або позбавленням волі на той самий строк.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4. Дії, передбачені частинами першою, другою чи третьою цієї статті, якщо вони спричинили тяжкі наслідки, 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sz w:val="28"/>
          <w:szCs w:val="28"/>
        </w:rPr>
        <w:t>караються позбавленням волі на строк від п</w:t>
      </w:r>
      <w:r w:rsidR="00E82BFF" w:rsidRPr="007048B9">
        <w:rPr>
          <w:sz w:val="28"/>
          <w:szCs w:val="28"/>
        </w:rPr>
        <w:t>’</w:t>
      </w:r>
      <w:r w:rsidRPr="007048B9">
        <w:rPr>
          <w:sz w:val="28"/>
          <w:szCs w:val="28"/>
        </w:rPr>
        <w:t>яти до семи років.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  <w:lang w:eastAsia="en-US"/>
        </w:rPr>
        <w:t xml:space="preserve">Примітка. </w:t>
      </w:r>
      <w:r w:rsidRPr="007048B9">
        <w:rPr>
          <w:color w:val="000000"/>
          <w:sz w:val="28"/>
          <w:szCs w:val="28"/>
        </w:rPr>
        <w:t xml:space="preserve">1. У цій статті істотною шкодою вважається така шкода, яка </w:t>
      </w:r>
      <w:r w:rsidRPr="007048B9">
        <w:rPr>
          <w:sz w:val="28"/>
          <w:szCs w:val="28"/>
        </w:rPr>
        <w:t xml:space="preserve">у дві тисячі і </w:t>
      </w:r>
      <w:r w:rsidRPr="007048B9">
        <w:rPr>
          <w:color w:val="000000"/>
          <w:sz w:val="28"/>
          <w:szCs w:val="28"/>
        </w:rPr>
        <w:t xml:space="preserve">більше разів перевищує неоподатковуваний мінімум доходів громадян, </w:t>
      </w:r>
      <w:r w:rsidRPr="007048B9">
        <w:rPr>
          <w:sz w:val="28"/>
          <w:szCs w:val="28"/>
        </w:rPr>
        <w:t>або інша істотна шкода, завдана навколишньому природному середовищу в частині забезпечення ефективної охорони, належного захисту, раціонального використання та відтворення лісів.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  <w:lang w:eastAsia="en-US"/>
        </w:rPr>
      </w:pPr>
      <w:r w:rsidRPr="007048B9">
        <w:rPr>
          <w:color w:val="000000"/>
          <w:sz w:val="28"/>
          <w:szCs w:val="28"/>
        </w:rPr>
        <w:t>2. У цій статті тяжкими наслідками вважаються такі наслідки, які у п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ять тисяч і більше разів перевищують неоподатковуваний мінімум доходів громадян".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  <w:lang w:eastAsia="en-US"/>
        </w:rPr>
        <w:t>3. Абзац перший ч</w:t>
      </w:r>
      <w:r w:rsidRPr="007048B9">
        <w:rPr>
          <w:color w:val="000000"/>
          <w:sz w:val="28"/>
          <w:szCs w:val="28"/>
        </w:rPr>
        <w:t>астини</w:t>
      </w:r>
      <w:r w:rsidRPr="007048B9">
        <w:rPr>
          <w:color w:val="000000"/>
          <w:sz w:val="28"/>
          <w:szCs w:val="28"/>
          <w:lang w:eastAsia="en-US"/>
        </w:rPr>
        <w:t xml:space="preserve"> другої статті 216 Кримінального процесуального кодексу України (Відомості Верховної Ради України, 2013 р., №№ 9</w:t>
      </w:r>
      <w:r w:rsidR="00E82BFF" w:rsidRPr="007048B9">
        <w:rPr>
          <w:color w:val="000000"/>
          <w:spacing w:val="-2"/>
          <w:sz w:val="28"/>
          <w:szCs w:val="28"/>
          <w:lang w:eastAsia="en-US"/>
        </w:rPr>
        <w:sym w:font="Symbol" w:char="F02D"/>
      </w:r>
      <w:r w:rsidRPr="007048B9">
        <w:rPr>
          <w:color w:val="000000"/>
          <w:sz w:val="28"/>
          <w:szCs w:val="28"/>
          <w:lang w:eastAsia="en-US"/>
        </w:rPr>
        <w:t>13, ст. 88) після цифр "</w:t>
      </w:r>
      <w:r w:rsidRPr="007048B9">
        <w:rPr>
          <w:color w:val="000000"/>
          <w:sz w:val="28"/>
          <w:szCs w:val="28"/>
        </w:rPr>
        <w:t>114</w:t>
      </w:r>
      <w:r w:rsidRPr="007048B9">
        <w:rPr>
          <w:color w:val="000000"/>
          <w:sz w:val="28"/>
          <w:szCs w:val="28"/>
          <w:vertAlign w:val="superscript"/>
        </w:rPr>
        <w:t>1</w:t>
      </w:r>
      <w:r w:rsidRPr="007048B9">
        <w:rPr>
          <w:color w:val="000000"/>
          <w:sz w:val="28"/>
          <w:szCs w:val="28"/>
        </w:rPr>
        <w:t xml:space="preserve">, 201" доповнити </w:t>
      </w:r>
      <w:r w:rsidR="00E82BFF" w:rsidRPr="007048B9">
        <w:rPr>
          <w:color w:val="000000"/>
          <w:sz w:val="28"/>
          <w:szCs w:val="28"/>
        </w:rPr>
        <w:t xml:space="preserve"> </w:t>
      </w:r>
      <w:r w:rsidR="00C75DCE" w:rsidRPr="007048B9">
        <w:rPr>
          <w:color w:val="000000"/>
          <w:sz w:val="28"/>
          <w:szCs w:val="28"/>
        </w:rPr>
        <w:br/>
      </w:r>
      <w:r w:rsidRPr="007048B9">
        <w:rPr>
          <w:color w:val="000000"/>
          <w:sz w:val="28"/>
          <w:szCs w:val="28"/>
        </w:rPr>
        <w:t>цифрами "201</w:t>
      </w:r>
      <w:r w:rsidRPr="007048B9">
        <w:rPr>
          <w:color w:val="000000"/>
          <w:sz w:val="28"/>
          <w:szCs w:val="28"/>
          <w:vertAlign w:val="superscript"/>
        </w:rPr>
        <w:t>1</w:t>
      </w:r>
      <w:r w:rsidRPr="007048B9">
        <w:rPr>
          <w:color w:val="000000"/>
          <w:sz w:val="28"/>
          <w:szCs w:val="28"/>
        </w:rPr>
        <w:t>".</w:t>
      </w:r>
    </w:p>
    <w:p w:rsidR="00636E8A" w:rsidRPr="007048B9" w:rsidRDefault="00636E8A" w:rsidP="00E82BFF">
      <w:pPr>
        <w:pStyle w:val="StyleZakonu"/>
        <w:spacing w:after="24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4. Закон України "Про особливості державного регулювання діяльності суб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>єктів підприємницької діяльності, пов</w:t>
      </w:r>
      <w:r w:rsidR="00E82BFF" w:rsidRPr="007048B9">
        <w:rPr>
          <w:color w:val="000000"/>
          <w:sz w:val="28"/>
          <w:szCs w:val="28"/>
        </w:rPr>
        <w:t>’</w:t>
      </w:r>
      <w:r w:rsidRPr="007048B9">
        <w:rPr>
          <w:color w:val="000000"/>
          <w:sz w:val="28"/>
          <w:szCs w:val="28"/>
        </w:rPr>
        <w:t xml:space="preserve">язаної з реалізацією та експортом лісоматеріалів" (Відомості Верховної Ради України, 2006 р., </w:t>
      </w:r>
      <w:r w:rsidR="00E82BFF" w:rsidRPr="007048B9">
        <w:rPr>
          <w:color w:val="000000"/>
          <w:sz w:val="28"/>
          <w:szCs w:val="28"/>
        </w:rPr>
        <w:t>№</w:t>
      </w:r>
      <w:r w:rsidRPr="007048B9">
        <w:rPr>
          <w:color w:val="000000"/>
          <w:sz w:val="28"/>
          <w:szCs w:val="28"/>
        </w:rPr>
        <w:t xml:space="preserve"> 2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  <w:r w:rsidRPr="007048B9">
        <w:rPr>
          <w:color w:val="000000"/>
          <w:sz w:val="28"/>
          <w:szCs w:val="28"/>
        </w:rPr>
        <w:t>3, ст. 34; 2014 р., № 6</w:t>
      </w:r>
      <w:r w:rsidR="00E82BFF" w:rsidRPr="007048B9">
        <w:rPr>
          <w:color w:val="000000"/>
          <w:spacing w:val="-2"/>
          <w:sz w:val="28"/>
          <w:szCs w:val="28"/>
        </w:rPr>
        <w:sym w:font="Symbol" w:char="F02D"/>
      </w:r>
      <w:r w:rsidRPr="007048B9">
        <w:rPr>
          <w:color w:val="000000"/>
          <w:sz w:val="28"/>
          <w:szCs w:val="28"/>
        </w:rPr>
        <w:t xml:space="preserve">7, ст. 80; 2015 р., </w:t>
      </w:r>
      <w:r w:rsidR="00E82BFF" w:rsidRPr="007048B9">
        <w:rPr>
          <w:color w:val="000000"/>
          <w:sz w:val="28"/>
          <w:szCs w:val="28"/>
        </w:rPr>
        <w:br/>
      </w:r>
      <w:r w:rsidRPr="007048B9">
        <w:rPr>
          <w:color w:val="000000"/>
          <w:sz w:val="28"/>
          <w:szCs w:val="28"/>
        </w:rPr>
        <w:t>№ 31, ст. 291) доповнити статтею 4 такого змісту:</w:t>
      </w:r>
    </w:p>
    <w:p w:rsidR="00FE5394" w:rsidRPr="007048B9" w:rsidRDefault="00FE5394" w:rsidP="00E82BFF">
      <w:pPr>
        <w:pStyle w:val="StyleZakonu"/>
        <w:spacing w:after="240" w:line="240" w:lineRule="auto"/>
        <w:ind w:firstLine="720"/>
        <w:rPr>
          <w:color w:val="000000"/>
          <w:sz w:val="28"/>
          <w:szCs w:val="28"/>
        </w:rPr>
      </w:pPr>
    </w:p>
    <w:p w:rsidR="00636E8A" w:rsidRPr="007048B9" w:rsidRDefault="00636E8A" w:rsidP="00E82BFF">
      <w:pPr>
        <w:pStyle w:val="StyleZakonu"/>
        <w:spacing w:after="0" w:line="240" w:lineRule="auto"/>
        <w:ind w:left="2127" w:hanging="1407"/>
        <w:jc w:val="left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"Стаття 4. Обмеження внутрішнього споживання лісоматеріалів необроблених</w:t>
      </w:r>
    </w:p>
    <w:p w:rsidR="00E82BFF" w:rsidRPr="007048B9" w:rsidRDefault="00E82BFF" w:rsidP="00E82BFF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636E8A" w:rsidRPr="007048B9" w:rsidRDefault="00636E8A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Відповідно до пункту "g" статті ХХ "Загальні винятки" Генеральної угоди з тарифів і торгівлі (ГАТТ 1947) на строк дії заборони вивезення за межі митної території України в митному режимі експорту лісоматеріалів необроблених (</w:t>
      </w:r>
      <w:r w:rsidRPr="007048B9">
        <w:rPr>
          <w:color w:val="000000"/>
          <w:sz w:val="28"/>
          <w:szCs w:val="28"/>
          <w:lang w:bidi="ug-CN"/>
        </w:rPr>
        <w:t>товарна позиція 4403 згідно з УКТЗЕД)</w:t>
      </w:r>
      <w:r w:rsidRPr="007048B9">
        <w:rPr>
          <w:color w:val="000000"/>
          <w:sz w:val="28"/>
          <w:szCs w:val="28"/>
        </w:rPr>
        <w:t>, визначений статтею 2</w:t>
      </w:r>
      <w:r w:rsidRPr="007048B9">
        <w:rPr>
          <w:color w:val="000000"/>
          <w:sz w:val="28"/>
          <w:szCs w:val="28"/>
          <w:vertAlign w:val="superscript"/>
        </w:rPr>
        <w:t>1</w:t>
      </w:r>
      <w:r w:rsidRPr="007048B9">
        <w:rPr>
          <w:color w:val="000000"/>
          <w:sz w:val="28"/>
          <w:szCs w:val="28"/>
        </w:rPr>
        <w:t xml:space="preserve"> цього Закону, встановлюється обмеження внутрішнього споживання вітчизняних лісоматеріалів необроблених у розмірі 25 мільйонів кубічних метрів на рік.</w:t>
      </w:r>
    </w:p>
    <w:p w:rsidR="00636E8A" w:rsidRPr="007048B9" w:rsidRDefault="00636E8A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Обсяг внутрішнього споживання вітчизняних лісоматеріалів необроблених не повинен перевищувати 25 мільйонів кубічних метрів на рік </w:t>
      </w:r>
      <w:r w:rsidRPr="007048B9">
        <w:rPr>
          <w:color w:val="000000"/>
          <w:sz w:val="28"/>
          <w:szCs w:val="28"/>
        </w:rPr>
        <w:lastRenderedPageBreak/>
        <w:t>незалежно від обсягу внутрішнього споживання вітчизняних лісоматеріалів необроблених у попередньому році.</w:t>
      </w:r>
    </w:p>
    <w:p w:rsidR="00636E8A" w:rsidRPr="007048B9" w:rsidRDefault="00636E8A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Моніторинг внутрішнього споживання вітчизняних лісоматеріалів необроблених, а також контроль за </w:t>
      </w:r>
      <w:proofErr w:type="spellStart"/>
      <w:r w:rsidRPr="007048B9">
        <w:rPr>
          <w:color w:val="000000"/>
          <w:sz w:val="28"/>
          <w:szCs w:val="28"/>
        </w:rPr>
        <w:t>неперевищенням</w:t>
      </w:r>
      <w:proofErr w:type="spellEnd"/>
      <w:r w:rsidRPr="007048B9">
        <w:rPr>
          <w:color w:val="000000"/>
          <w:sz w:val="28"/>
          <w:szCs w:val="28"/>
        </w:rPr>
        <w:t xml:space="preserve"> обсягу внутрішнього споживання вітчизняних лісоматеріалів необроблених, встановленого цією статтею, здійснюються центральним органом виконавчої влади, що реалізує державну політику у сфері лісового господарства, в порядку, встановленому Кабінетом Міністрів </w:t>
      </w:r>
      <w:r w:rsidR="00910D0A" w:rsidRPr="007048B9">
        <w:rPr>
          <w:color w:val="000000"/>
          <w:sz w:val="28"/>
          <w:szCs w:val="28"/>
        </w:rPr>
        <w:t xml:space="preserve"> </w:t>
      </w:r>
      <w:r w:rsidRPr="007048B9">
        <w:rPr>
          <w:color w:val="000000"/>
          <w:sz w:val="28"/>
          <w:szCs w:val="28"/>
        </w:rPr>
        <w:t>України".</w:t>
      </w:r>
    </w:p>
    <w:p w:rsidR="00E82BFF" w:rsidRPr="007048B9" w:rsidRDefault="00E82BFF" w:rsidP="00E82BFF">
      <w:pPr>
        <w:pStyle w:val="StyleZakonu"/>
        <w:spacing w:after="0" w:line="240" w:lineRule="auto"/>
        <w:ind w:firstLine="720"/>
        <w:rPr>
          <w:color w:val="000000"/>
          <w:sz w:val="28"/>
          <w:szCs w:val="28"/>
          <w:lang w:eastAsia="en-US"/>
        </w:rPr>
      </w:pP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ІІ. Прикінцеві положення</w:t>
      </w:r>
    </w:p>
    <w:p w:rsidR="00E82BFF" w:rsidRPr="007048B9" w:rsidRDefault="00E82BFF" w:rsidP="00E82BFF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1. Цей </w:t>
      </w:r>
      <w:r w:rsidRPr="007048B9">
        <w:rPr>
          <w:color w:val="000000"/>
          <w:sz w:val="28"/>
          <w:szCs w:val="28"/>
          <w:lang w:eastAsia="en-US"/>
        </w:rPr>
        <w:t>Закон</w:t>
      </w:r>
      <w:r w:rsidRPr="007048B9">
        <w:rPr>
          <w:color w:val="000000"/>
          <w:sz w:val="28"/>
          <w:szCs w:val="28"/>
        </w:rPr>
        <w:t xml:space="preserve"> набирає чинності з 1 січня 2019 року.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2. Тимчасово, строком на вісім років з дня набрання чинності цим Законом, забороняється вивезення за межі митної території України в митному режимі експорту деревини паливної (товарна позиція 4401</w:t>
      </w:r>
      <w:r w:rsidR="004C1445" w:rsidRPr="007048B9">
        <w:rPr>
          <w:color w:val="000000"/>
          <w:sz w:val="28"/>
          <w:szCs w:val="28"/>
        </w:rPr>
        <w:t>100000</w:t>
      </w:r>
      <w:r w:rsidRPr="007048B9">
        <w:rPr>
          <w:color w:val="000000"/>
          <w:sz w:val="28"/>
          <w:szCs w:val="28"/>
        </w:rPr>
        <w:t xml:space="preserve"> згідно з УКТЗЕД).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3. </w:t>
      </w:r>
      <w:r w:rsidRPr="007048B9">
        <w:rPr>
          <w:color w:val="000000"/>
          <w:sz w:val="28"/>
          <w:szCs w:val="28"/>
          <w:lang w:eastAsia="en-US"/>
        </w:rPr>
        <w:t>Кабінету</w:t>
      </w:r>
      <w:r w:rsidRPr="007048B9">
        <w:rPr>
          <w:color w:val="000000"/>
          <w:sz w:val="28"/>
          <w:szCs w:val="28"/>
        </w:rPr>
        <w:t xml:space="preserve"> Міністрів України протягом місяця з дня опублікування цього Закону: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 xml:space="preserve">розробити комплексну програму відновлення лісового фонду України та визначити першочергові обсяги робіт щодо відновлення лісів і лісорозведення, охорони лісів від пожеж, захисту від шкідників і </w:t>
      </w:r>
      <w:proofErr w:type="spellStart"/>
      <w:r w:rsidRPr="007048B9">
        <w:rPr>
          <w:color w:val="000000"/>
          <w:sz w:val="28"/>
          <w:szCs w:val="28"/>
        </w:rPr>
        <w:t>хвороб</w:t>
      </w:r>
      <w:proofErr w:type="spellEnd"/>
      <w:r w:rsidRPr="007048B9">
        <w:rPr>
          <w:color w:val="000000"/>
          <w:sz w:val="28"/>
          <w:szCs w:val="28"/>
        </w:rPr>
        <w:t>, інших лісогосподарських заходів, а також порядку і способів їх проведення;</w:t>
      </w: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910D0A" w:rsidRPr="007048B9" w:rsidRDefault="00910D0A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</w:p>
    <w:p w:rsidR="007E5C81" w:rsidRPr="007048B9" w:rsidRDefault="007E5C81" w:rsidP="00E82BFF">
      <w:pPr>
        <w:pStyle w:val="StyleZakonu"/>
        <w:spacing w:after="120" w:line="240" w:lineRule="auto"/>
        <w:ind w:firstLine="720"/>
        <w:rPr>
          <w:color w:val="000000"/>
          <w:sz w:val="28"/>
          <w:szCs w:val="28"/>
        </w:rPr>
      </w:pPr>
      <w:r w:rsidRPr="007048B9">
        <w:rPr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95064" w:rsidRPr="007048B9" w:rsidRDefault="00595064" w:rsidP="007E5C81">
      <w:pPr>
        <w:ind w:firstLine="720"/>
        <w:jc w:val="both"/>
        <w:rPr>
          <w:sz w:val="28"/>
          <w:szCs w:val="28"/>
        </w:rPr>
      </w:pPr>
    </w:p>
    <w:p w:rsidR="00556332" w:rsidRPr="007048B9" w:rsidRDefault="00556332" w:rsidP="004021E5">
      <w:pPr>
        <w:jc w:val="both"/>
        <w:rPr>
          <w:sz w:val="28"/>
          <w:szCs w:val="28"/>
        </w:rPr>
      </w:pPr>
    </w:p>
    <w:p w:rsidR="004021E5" w:rsidRPr="007048B9" w:rsidRDefault="004021E5" w:rsidP="004021E5">
      <w:pPr>
        <w:jc w:val="both"/>
        <w:rPr>
          <w:sz w:val="28"/>
          <w:szCs w:val="28"/>
        </w:rPr>
      </w:pPr>
    </w:p>
    <w:p w:rsidR="004021E5" w:rsidRPr="007048B9" w:rsidRDefault="004021E5" w:rsidP="004021E5">
      <w:pPr>
        <w:jc w:val="both"/>
        <w:rPr>
          <w:sz w:val="28"/>
          <w:szCs w:val="28"/>
        </w:rPr>
      </w:pPr>
    </w:p>
    <w:p w:rsidR="004021E5" w:rsidRPr="007048B9" w:rsidRDefault="004021E5" w:rsidP="004021E5">
      <w:pPr>
        <w:pStyle w:val="3"/>
        <w:ind w:left="0"/>
        <w:jc w:val="left"/>
        <w:rPr>
          <w:b w:val="0"/>
          <w:sz w:val="28"/>
          <w:szCs w:val="28"/>
        </w:rPr>
      </w:pPr>
      <w:r w:rsidRPr="007048B9">
        <w:rPr>
          <w:b w:val="0"/>
          <w:sz w:val="28"/>
          <w:szCs w:val="28"/>
        </w:rPr>
        <w:t xml:space="preserve">Голова Верховної Ради </w:t>
      </w:r>
    </w:p>
    <w:p w:rsidR="004021E5" w:rsidRPr="007048B9" w:rsidRDefault="004021E5" w:rsidP="004021E5">
      <w:pPr>
        <w:rPr>
          <w:sz w:val="28"/>
          <w:szCs w:val="28"/>
        </w:rPr>
      </w:pPr>
      <w:r w:rsidRPr="007048B9">
        <w:rPr>
          <w:sz w:val="28"/>
          <w:szCs w:val="28"/>
        </w:rPr>
        <w:t xml:space="preserve">          України</w:t>
      </w:r>
      <w:r w:rsidRPr="007048B9">
        <w:rPr>
          <w:sz w:val="28"/>
          <w:szCs w:val="28"/>
        </w:rPr>
        <w:tab/>
        <w:t xml:space="preserve">            </w:t>
      </w:r>
      <w:r w:rsidRPr="007048B9">
        <w:rPr>
          <w:sz w:val="28"/>
          <w:szCs w:val="28"/>
        </w:rPr>
        <w:tab/>
        <w:t xml:space="preserve">                            </w:t>
      </w:r>
      <w:r w:rsidRPr="007048B9">
        <w:rPr>
          <w:sz w:val="28"/>
          <w:szCs w:val="28"/>
        </w:rPr>
        <w:tab/>
        <w:t xml:space="preserve">          А.ПАРУБІЙ</w:t>
      </w:r>
    </w:p>
    <w:p w:rsidR="004021E5" w:rsidRPr="007048B9" w:rsidRDefault="004021E5" w:rsidP="004021E5">
      <w:pPr>
        <w:rPr>
          <w:sz w:val="28"/>
          <w:szCs w:val="28"/>
        </w:rPr>
      </w:pPr>
    </w:p>
    <w:p w:rsidR="004021E5" w:rsidRPr="007048B9" w:rsidRDefault="004021E5" w:rsidP="004021E5">
      <w:pPr>
        <w:ind w:firstLine="720"/>
        <w:rPr>
          <w:sz w:val="28"/>
          <w:szCs w:val="28"/>
        </w:rPr>
      </w:pPr>
      <w:r w:rsidRPr="007048B9">
        <w:rPr>
          <w:sz w:val="28"/>
          <w:szCs w:val="28"/>
        </w:rPr>
        <w:t xml:space="preserve">  м. К и ї в</w:t>
      </w:r>
    </w:p>
    <w:p w:rsidR="004021E5" w:rsidRPr="007048B9" w:rsidRDefault="004021E5" w:rsidP="004021E5">
      <w:pPr>
        <w:rPr>
          <w:sz w:val="28"/>
          <w:szCs w:val="28"/>
        </w:rPr>
      </w:pPr>
      <w:r w:rsidRPr="007048B9">
        <w:rPr>
          <w:sz w:val="28"/>
          <w:szCs w:val="28"/>
        </w:rPr>
        <w:t xml:space="preserve">   3 липня 2018 року</w:t>
      </w:r>
    </w:p>
    <w:p w:rsidR="004021E5" w:rsidRPr="007048B9" w:rsidRDefault="004021E5" w:rsidP="004021E5">
      <w:pPr>
        <w:rPr>
          <w:sz w:val="28"/>
          <w:szCs w:val="28"/>
        </w:rPr>
      </w:pPr>
      <w:r w:rsidRPr="007048B9">
        <w:rPr>
          <w:sz w:val="28"/>
          <w:szCs w:val="28"/>
        </w:rPr>
        <w:t xml:space="preserve">       № 2480</w:t>
      </w:r>
      <w:r w:rsidRPr="007048B9">
        <w:rPr>
          <w:sz w:val="28"/>
          <w:szCs w:val="28"/>
        </w:rPr>
        <w:sym w:font="Symbol" w:char="F02D"/>
      </w:r>
      <w:r w:rsidRPr="007048B9">
        <w:rPr>
          <w:sz w:val="28"/>
          <w:szCs w:val="28"/>
        </w:rPr>
        <w:t xml:space="preserve">VІІІ </w:t>
      </w:r>
    </w:p>
    <w:p w:rsidR="004021E5" w:rsidRPr="007048B9" w:rsidRDefault="004021E5" w:rsidP="004021E5">
      <w:pPr>
        <w:jc w:val="both"/>
        <w:rPr>
          <w:sz w:val="28"/>
          <w:szCs w:val="28"/>
        </w:rPr>
      </w:pPr>
    </w:p>
    <w:sectPr w:rsidR="004021E5" w:rsidRPr="007048B9" w:rsidSect="00E82BFF">
      <w:headerReference w:type="default" r:id="rId7"/>
      <w:footerReference w:type="even" r:id="rId8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7E7" w:rsidRDefault="000427E7">
      <w:r>
        <w:separator/>
      </w:r>
    </w:p>
  </w:endnote>
  <w:endnote w:type="continuationSeparator" w:id="0">
    <w:p w:rsidR="000427E7" w:rsidRDefault="00042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C81" w:rsidRDefault="007E5C81" w:rsidP="00FD1D48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BA0E22">
      <w:rPr>
        <w:rStyle w:val="aa"/>
        <w:noProof/>
      </w:rPr>
      <w:t>6</w:t>
    </w:r>
    <w:r>
      <w:rPr>
        <w:rStyle w:val="aa"/>
      </w:rPr>
      <w:fldChar w:fldCharType="end"/>
    </w:r>
  </w:p>
  <w:p w:rsidR="007E5C81" w:rsidRDefault="007E5C8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7E7" w:rsidRDefault="000427E7">
      <w:r>
        <w:separator/>
      </w:r>
    </w:p>
  </w:footnote>
  <w:footnote w:type="continuationSeparator" w:id="0">
    <w:p w:rsidR="000427E7" w:rsidRDefault="00042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BFF" w:rsidRPr="00E82BFF" w:rsidRDefault="00E82BFF" w:rsidP="00E82BFF">
    <w:pPr>
      <w:pStyle w:val="a7"/>
      <w:jc w:val="center"/>
      <w:rPr>
        <w:rFonts w:ascii="Peterburg" w:hAnsi="Peterburg"/>
        <w:sz w:val="28"/>
        <w:szCs w:val="28"/>
      </w:rPr>
    </w:pPr>
    <w:r w:rsidRPr="00E82BFF">
      <w:rPr>
        <w:rFonts w:ascii="Peterburg" w:hAnsi="Peterburg"/>
        <w:sz w:val="28"/>
        <w:szCs w:val="28"/>
      </w:rPr>
      <w:fldChar w:fldCharType="begin"/>
    </w:r>
    <w:r w:rsidRPr="00E82BFF">
      <w:rPr>
        <w:rFonts w:ascii="Peterburg" w:hAnsi="Peterburg"/>
        <w:sz w:val="28"/>
        <w:szCs w:val="28"/>
      </w:rPr>
      <w:instrText>PAGE   \* MERGEFORMAT</w:instrText>
    </w:r>
    <w:r w:rsidRPr="00E82BFF">
      <w:rPr>
        <w:rFonts w:ascii="Peterburg" w:hAnsi="Peterburg"/>
        <w:sz w:val="28"/>
        <w:szCs w:val="28"/>
      </w:rPr>
      <w:fldChar w:fldCharType="separate"/>
    </w:r>
    <w:r w:rsidR="007048B9">
      <w:rPr>
        <w:rFonts w:ascii="Peterburg" w:hAnsi="Peterburg"/>
        <w:noProof/>
        <w:sz w:val="28"/>
        <w:szCs w:val="28"/>
      </w:rPr>
      <w:t>5</w:t>
    </w:r>
    <w:r w:rsidRPr="00E82BFF">
      <w:rPr>
        <w:rFonts w:ascii="Peterburg" w:hAnsi="Peterburg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81"/>
    <w:rsid w:val="000268D9"/>
    <w:rsid w:val="000427E7"/>
    <w:rsid w:val="000B7E68"/>
    <w:rsid w:val="000C1B55"/>
    <w:rsid w:val="000C3EBF"/>
    <w:rsid w:val="000E52CE"/>
    <w:rsid w:val="00127AE4"/>
    <w:rsid w:val="001432E7"/>
    <w:rsid w:val="001C5340"/>
    <w:rsid w:val="001C6279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8760F"/>
    <w:rsid w:val="003932D0"/>
    <w:rsid w:val="003B6B12"/>
    <w:rsid w:val="004021E5"/>
    <w:rsid w:val="004310BA"/>
    <w:rsid w:val="004A3433"/>
    <w:rsid w:val="004C1445"/>
    <w:rsid w:val="004E34A2"/>
    <w:rsid w:val="004E5696"/>
    <w:rsid w:val="004F45D4"/>
    <w:rsid w:val="00556332"/>
    <w:rsid w:val="005721F5"/>
    <w:rsid w:val="0057562B"/>
    <w:rsid w:val="00595064"/>
    <w:rsid w:val="005F47FB"/>
    <w:rsid w:val="006216C3"/>
    <w:rsid w:val="006254A9"/>
    <w:rsid w:val="00636E8A"/>
    <w:rsid w:val="00654BEC"/>
    <w:rsid w:val="006C3615"/>
    <w:rsid w:val="006D1D96"/>
    <w:rsid w:val="007048B9"/>
    <w:rsid w:val="007664F8"/>
    <w:rsid w:val="0078056D"/>
    <w:rsid w:val="00786798"/>
    <w:rsid w:val="007B23B8"/>
    <w:rsid w:val="007E5C81"/>
    <w:rsid w:val="008242A0"/>
    <w:rsid w:val="0086391C"/>
    <w:rsid w:val="008B4C53"/>
    <w:rsid w:val="008C215C"/>
    <w:rsid w:val="009069A1"/>
    <w:rsid w:val="00910D0A"/>
    <w:rsid w:val="009B61F2"/>
    <w:rsid w:val="00A64CC1"/>
    <w:rsid w:val="00A735F7"/>
    <w:rsid w:val="00AC1E1C"/>
    <w:rsid w:val="00AE69D8"/>
    <w:rsid w:val="00B845D8"/>
    <w:rsid w:val="00BA0E22"/>
    <w:rsid w:val="00BC7AA8"/>
    <w:rsid w:val="00BD1260"/>
    <w:rsid w:val="00BE68DB"/>
    <w:rsid w:val="00C00E5D"/>
    <w:rsid w:val="00C25AAE"/>
    <w:rsid w:val="00C75DCE"/>
    <w:rsid w:val="00CB7D47"/>
    <w:rsid w:val="00D22D5A"/>
    <w:rsid w:val="00D26957"/>
    <w:rsid w:val="00D377FC"/>
    <w:rsid w:val="00D47C0D"/>
    <w:rsid w:val="00DA6574"/>
    <w:rsid w:val="00E02158"/>
    <w:rsid w:val="00E33870"/>
    <w:rsid w:val="00E50DCD"/>
    <w:rsid w:val="00E7376E"/>
    <w:rsid w:val="00E77673"/>
    <w:rsid w:val="00E82BFF"/>
    <w:rsid w:val="00E864D3"/>
    <w:rsid w:val="00ED1BD4"/>
    <w:rsid w:val="00F075C2"/>
    <w:rsid w:val="00F32C7D"/>
    <w:rsid w:val="00FB2947"/>
    <w:rsid w:val="00FD1D48"/>
    <w:rsid w:val="00FE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49600"/>
  <w15:chartTrackingRefBased/>
  <w15:docId w15:val="{BE447CAC-3C8B-447F-9B2F-14CD23A02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B6B12"/>
    <w:rPr>
      <w:lang w:eastAsia="ru-RU"/>
    </w:rPr>
  </w:style>
  <w:style w:type="paragraph" w:styleId="1">
    <w:name w:val="heading 1"/>
    <w:basedOn w:val="a0"/>
    <w:next w:val="a0"/>
    <w:qFormat/>
    <w:rsid w:val="003B6B12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3B6B12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3B6B12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sid w:val="003B6B12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3B6B12"/>
    <w:rPr>
      <w:sz w:val="10"/>
    </w:rPr>
  </w:style>
  <w:style w:type="paragraph" w:customStyle="1" w:styleId="StyleHeader">
    <w:name w:val="StyleHeader"/>
    <w:basedOn w:val="StyleNormal"/>
    <w:rsid w:val="003B6B12"/>
    <w:rPr>
      <w:sz w:val="12"/>
    </w:rPr>
  </w:style>
  <w:style w:type="paragraph" w:customStyle="1" w:styleId="StyleNormal">
    <w:name w:val="StyleNormal"/>
    <w:rsid w:val="003B6B12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rsid w:val="003B6B12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link w:val="StyleProp0"/>
    <w:rsid w:val="003B6B12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3B6B12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rsid w:val="003B6B12"/>
    <w:pPr>
      <w:spacing w:after="60"/>
      <w:ind w:firstLine="284"/>
      <w:jc w:val="both"/>
    </w:pPr>
  </w:style>
  <w:style w:type="paragraph" w:styleId="31">
    <w:name w:val="Body Text 3"/>
    <w:basedOn w:val="a0"/>
    <w:rsid w:val="003B6B12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rsid w:val="003B6B12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3B6B12"/>
    <w:rPr>
      <w:sz w:val="18"/>
    </w:rPr>
  </w:style>
  <w:style w:type="paragraph" w:customStyle="1" w:styleId="StyleStorinka">
    <w:name w:val="StyleStorinka"/>
    <w:basedOn w:val="StyleNormal"/>
    <w:rsid w:val="003B6B12"/>
    <w:pPr>
      <w:jc w:val="right"/>
    </w:pPr>
    <w:rPr>
      <w:sz w:val="18"/>
    </w:rPr>
  </w:style>
  <w:style w:type="paragraph" w:styleId="a">
    <w:name w:val="List Number"/>
    <w:basedOn w:val="a0"/>
    <w:rsid w:val="003B6B12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3B6B12"/>
    <w:rPr>
      <w:rFonts w:ascii="Times New Roman" w:hAnsi="Times New Roman" w:cs="Times New Roman"/>
      <w:color w:val="000000"/>
      <w:sz w:val="28"/>
      <w:szCs w:val="28"/>
    </w:rPr>
  </w:style>
  <w:style w:type="paragraph" w:styleId="32">
    <w:name w:val="Body Text Indent 3"/>
    <w:basedOn w:val="a0"/>
    <w:rsid w:val="003B6B12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3B6B12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3B6B12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3B6B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3B6B12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3B6B12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3B6B12"/>
    <w:pPr>
      <w:tabs>
        <w:tab w:val="center" w:pos="4819"/>
        <w:tab w:val="right" w:pos="9639"/>
      </w:tabs>
    </w:pPr>
  </w:style>
  <w:style w:type="character" w:customStyle="1" w:styleId="StyleProp0">
    <w:name w:val="StyleProp Знак"/>
    <w:link w:val="StyleProp"/>
    <w:rsid w:val="007E5C81"/>
    <w:rPr>
      <w:sz w:val="18"/>
      <w:lang w:eastAsia="ru-RU"/>
    </w:rPr>
  </w:style>
  <w:style w:type="paragraph" w:customStyle="1" w:styleId="a9">
    <w:name w:val="Номер страницы"/>
    <w:basedOn w:val="a6"/>
    <w:rsid w:val="007E5C81"/>
    <w:rPr>
      <w:sz w:val="28"/>
    </w:rPr>
  </w:style>
  <w:style w:type="character" w:styleId="aa">
    <w:name w:val="page number"/>
    <w:rsid w:val="007E5C81"/>
  </w:style>
  <w:style w:type="character" w:customStyle="1" w:styleId="a8">
    <w:name w:val="Верхній колонтитул Знак"/>
    <w:link w:val="a7"/>
    <w:uiPriority w:val="99"/>
    <w:rsid w:val="00E82BFF"/>
    <w:rPr>
      <w:lang w:eastAsia="ru-RU"/>
    </w:rPr>
  </w:style>
  <w:style w:type="character" w:customStyle="1" w:styleId="30">
    <w:name w:val="Заголовок 3 Знак"/>
    <w:basedOn w:val="a1"/>
    <w:link w:val="3"/>
    <w:rsid w:val="004021E5"/>
    <w:rPr>
      <w:b/>
      <w:bCs/>
      <w:sz w:val="24"/>
      <w:szCs w:val="24"/>
      <w:lang w:eastAsia="ru-RU"/>
    </w:rPr>
  </w:style>
  <w:style w:type="paragraph" w:styleId="ab">
    <w:name w:val="Balloon Text"/>
    <w:basedOn w:val="a0"/>
    <w:link w:val="ac"/>
    <w:rsid w:val="00BA0E22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1"/>
    <w:link w:val="ab"/>
    <w:rsid w:val="00BA0E2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ravchenko-m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3</TotalTime>
  <Pages>5</Pages>
  <Words>5964</Words>
  <Characters>3401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Гальчинська Оксана Вадимівна</cp:lastModifiedBy>
  <cp:revision>3</cp:revision>
  <cp:lastPrinted>2018-07-23T06:31:00Z</cp:lastPrinted>
  <dcterms:created xsi:type="dcterms:W3CDTF">2018-07-23T06:28:00Z</dcterms:created>
  <dcterms:modified xsi:type="dcterms:W3CDTF">2018-07-23T06:31:00Z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