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C53" w:rsidRPr="003B31AD" w:rsidRDefault="009A0C53" w:rsidP="009A0C53"/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Default="009A0C53" w:rsidP="009A0C53">
      <w:pPr>
        <w:jc w:val="center"/>
        <w:rPr>
          <w:b/>
          <w:color w:val="000000" w:themeColor="text1"/>
          <w:sz w:val="28"/>
          <w:szCs w:val="28"/>
        </w:rPr>
      </w:pPr>
    </w:p>
    <w:p w:rsidR="009A0C53" w:rsidRPr="00C75174" w:rsidRDefault="009A0C53" w:rsidP="009A0C5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A0C53" w:rsidRPr="00C44019" w:rsidRDefault="009A0C53" w:rsidP="009A0C5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A0C53" w:rsidRPr="00CF757C" w:rsidRDefault="009A0C53" w:rsidP="009A0C53">
      <w:pPr>
        <w:widowControl/>
        <w:rPr>
          <w:color w:val="auto"/>
          <w:sz w:val="24"/>
          <w:szCs w:val="24"/>
        </w:rPr>
      </w:pPr>
    </w:p>
    <w:p w:rsidR="009A0C53" w:rsidRPr="00CF757C" w:rsidRDefault="009A0C53" w:rsidP="009A0C53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A0C53" w:rsidRPr="00520824" w:rsidRDefault="009A0C53" w:rsidP="009A0C5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Кодексу України про адміністративні правопорушення щодо встановлення відповідальності за порушення строку передачі документації на багатоквартирний будинок, в якому створено об'єднання співвласників багатоквартирного будинку (реєстр.№5499</w:t>
      </w:r>
      <w:r w:rsidRPr="00CF757C">
        <w:rPr>
          <w:color w:val="auto"/>
          <w:sz w:val="28"/>
          <w:szCs w:val="28"/>
        </w:rPr>
        <w:t xml:space="preserve"> від 07.12.2016)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9A0C53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53"/>
    <w:rsid w:val="00673289"/>
    <w:rsid w:val="009A0C53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0C5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0C5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1018</Characters>
  <Application>Microsoft Macintosh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2019-06-03T12:34:00Z</dcterms:created>
  <dcterms:modified xsi:type="dcterms:W3CDTF">2019-06-03T12:35:00Z</dcterms:modified>
</cp:coreProperties>
</file>