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220" w:rsidRDefault="00897A91" w:rsidP="00897A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A91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</w:p>
    <w:p w:rsidR="00897A91" w:rsidRPr="00897A91" w:rsidRDefault="00897A91" w:rsidP="00897A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A91">
        <w:rPr>
          <w:rFonts w:ascii="Times New Roman" w:hAnsi="Times New Roman" w:cs="Times New Roman"/>
          <w:b/>
          <w:sz w:val="28"/>
          <w:szCs w:val="28"/>
        </w:rPr>
        <w:t>до проекту Закону України «Про внесення змін до Закону України «Про органи і служби у справах дітей та спеціальні установи для дітей» (щодо удосконалення правового статусу служб у справах дітей)»</w:t>
      </w:r>
    </w:p>
    <w:tbl>
      <w:tblPr>
        <w:tblStyle w:val="a3"/>
        <w:tblpPr w:leftFromText="180" w:rightFromText="180" w:vertAnchor="page" w:horzAnchor="margin" w:tblpY="3505"/>
        <w:tblW w:w="5000" w:type="pct"/>
        <w:tblLook w:val="04A0" w:firstRow="1" w:lastRow="0" w:firstColumn="1" w:lastColumn="0" w:noHBand="0" w:noVBand="1"/>
      </w:tblPr>
      <w:tblGrid>
        <w:gridCol w:w="7564"/>
        <w:gridCol w:w="7564"/>
      </w:tblGrid>
      <w:tr w:rsidR="00897A91" w:rsidTr="0068243B">
        <w:tc>
          <w:tcPr>
            <w:tcW w:w="2500" w:type="pct"/>
          </w:tcPr>
          <w:p w:rsidR="00897A91" w:rsidRPr="00381B9F" w:rsidRDefault="00897A91" w:rsidP="006824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B9F">
              <w:rPr>
                <w:rFonts w:ascii="Times New Roman" w:hAnsi="Times New Roman" w:cs="Times New Roman"/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2500" w:type="pct"/>
          </w:tcPr>
          <w:p w:rsidR="00897A91" w:rsidRPr="00381B9F" w:rsidRDefault="00897A91" w:rsidP="0068243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81B9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Редакція, що пропонується</w:t>
            </w:r>
          </w:p>
        </w:tc>
      </w:tr>
      <w:tr w:rsidR="00897A91" w:rsidTr="0068243B">
        <w:tc>
          <w:tcPr>
            <w:tcW w:w="5000" w:type="pct"/>
            <w:gridSpan w:val="2"/>
          </w:tcPr>
          <w:p w:rsidR="00897A91" w:rsidRPr="00381B9F" w:rsidRDefault="00897A91" w:rsidP="0068243B">
            <w:pPr>
              <w:pStyle w:val="HTML"/>
              <w:shd w:val="clear" w:color="auto" w:fill="FFFFFF"/>
              <w:jc w:val="center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B9F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Закон України</w:t>
            </w:r>
            <w:bookmarkStart w:id="0" w:name="o2"/>
            <w:bookmarkEnd w:id="0"/>
            <w:r w:rsidRPr="00381B9F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 «Про органи і служби у справах дітей та спеціальні установи для дітей» ( Відомості Верховної Ради України (ВВР), 1995, N 6, ст. 35 )</w:t>
            </w:r>
          </w:p>
        </w:tc>
      </w:tr>
      <w:tr w:rsidR="00897A91" w:rsidTr="0068243B">
        <w:tc>
          <w:tcPr>
            <w:tcW w:w="2500" w:type="pct"/>
          </w:tcPr>
          <w:p w:rsidR="00897A91" w:rsidRPr="00381B9F" w:rsidRDefault="00897A91" w:rsidP="00682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B9F">
              <w:rPr>
                <w:rFonts w:ascii="Times New Roman" w:hAnsi="Times New Roman" w:cs="Times New Roman"/>
                <w:b/>
                <w:sz w:val="28"/>
                <w:szCs w:val="28"/>
              </w:rPr>
              <w:t>Стаття 4.</w:t>
            </w:r>
            <w:r w:rsidRPr="00381B9F">
              <w:rPr>
                <w:rFonts w:ascii="Times New Roman" w:hAnsi="Times New Roman" w:cs="Times New Roman"/>
                <w:sz w:val="28"/>
                <w:szCs w:val="28"/>
              </w:rPr>
              <w:t xml:space="preserve"> Центральний орган виконавчої влади, що реалізує  державну політику у сфері усиновлення та захисту прав дітей, орган виконавчої влади Автономної Республіки Крим у сфері сім'ї та дітей, служби у  справах дітей</w:t>
            </w:r>
          </w:p>
          <w:p w:rsidR="00897A91" w:rsidRPr="00381B9F" w:rsidRDefault="00897A91" w:rsidP="006824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:rsidR="00897A91" w:rsidRDefault="00897A91" w:rsidP="006824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81B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… </w:t>
            </w:r>
          </w:p>
          <w:p w:rsidR="00897A91" w:rsidRPr="00381B9F" w:rsidRDefault="00897A91" w:rsidP="006824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:rsidR="00897A91" w:rsidRPr="00381B9F" w:rsidRDefault="00897A91" w:rsidP="0068243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   </w:t>
            </w:r>
            <w:r w:rsidRPr="00381B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Центральні та місцеві органи виконавчої влади, органи місцевого самоврядування, підприємства, установи та організації незалежно від форми власності, посадові особи зобов'язані у строк, визначений центральним органом виконавчої влади, що реалізує державну політику у сфері усиновлення та захисту прав дітей, органом виконавчої влади Автономної Республіки Крим у сфері сім'ї та дітей, відповідними службами у справах дітей, повідомляти про заходи, вжиті на виконання прийнятих ними рішень.</w:t>
            </w:r>
          </w:p>
          <w:p w:rsidR="00897A91" w:rsidRPr="00381B9F" w:rsidRDefault="00897A91" w:rsidP="0068243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:rsidR="00897A91" w:rsidRDefault="00897A91" w:rsidP="00682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Pr="00381B9F">
              <w:rPr>
                <w:rFonts w:ascii="Times New Roman" w:hAnsi="Times New Roman" w:cs="Times New Roman"/>
                <w:b/>
                <w:sz w:val="28"/>
                <w:szCs w:val="28"/>
              </w:rPr>
              <w:t>Відсутня</w:t>
            </w:r>
            <w:r w:rsidRPr="00381B9F">
              <w:rPr>
                <w:rFonts w:ascii="Times New Roman" w:hAnsi="Times New Roman" w:cs="Times New Roman"/>
                <w:sz w:val="28"/>
                <w:szCs w:val="28"/>
              </w:rPr>
              <w:t xml:space="preserve">.     </w:t>
            </w:r>
          </w:p>
          <w:p w:rsidR="00897A91" w:rsidRDefault="00897A91" w:rsidP="00682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A91" w:rsidRDefault="00897A91" w:rsidP="00682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A91" w:rsidRDefault="00897A91" w:rsidP="00682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A91" w:rsidRDefault="00897A91" w:rsidP="00682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A91" w:rsidRDefault="00897A91" w:rsidP="00682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A91" w:rsidRDefault="00897A91" w:rsidP="00682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A91" w:rsidRPr="00381B9F" w:rsidRDefault="00897A91" w:rsidP="0068243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Pr="00381B9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Відсутня.     </w:t>
            </w:r>
          </w:p>
          <w:p w:rsidR="00897A91" w:rsidRPr="00381B9F" w:rsidRDefault="00897A91" w:rsidP="00682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A91" w:rsidRDefault="00897A91" w:rsidP="00682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A91" w:rsidRDefault="00897A91" w:rsidP="00682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A91" w:rsidRDefault="00897A91" w:rsidP="00682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A91" w:rsidRDefault="00897A91" w:rsidP="00682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A91" w:rsidRDefault="00897A91" w:rsidP="00682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A91" w:rsidRDefault="00897A91" w:rsidP="00682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A91" w:rsidRPr="00381B9F" w:rsidRDefault="00897A91" w:rsidP="00682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81B9F">
              <w:rPr>
                <w:rFonts w:ascii="Times New Roman" w:hAnsi="Times New Roman" w:cs="Times New Roman"/>
                <w:sz w:val="28"/>
                <w:szCs w:val="28"/>
              </w:rPr>
              <w:t>Типове положення  про  службу  у  справах  дітей   затверджує Кабінет Міністрів України.</w:t>
            </w:r>
          </w:p>
        </w:tc>
        <w:tc>
          <w:tcPr>
            <w:tcW w:w="2500" w:type="pct"/>
          </w:tcPr>
          <w:p w:rsidR="00897A91" w:rsidRPr="00381B9F" w:rsidRDefault="00897A91" w:rsidP="00682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B9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Стаття 4.</w:t>
            </w:r>
            <w:r w:rsidRPr="00381B9F">
              <w:rPr>
                <w:rFonts w:ascii="Times New Roman" w:hAnsi="Times New Roman" w:cs="Times New Roman"/>
                <w:sz w:val="28"/>
                <w:szCs w:val="28"/>
              </w:rPr>
              <w:t xml:space="preserve"> Центральний орган виконавчої влади, що реалізує  державну політику у сфері усиновлення та захисту прав дітей, орган виконавчої влади Автономної Республіки Крим у сфері сім'ї та дітей, служби у  справах дітей</w:t>
            </w:r>
          </w:p>
          <w:p w:rsidR="00897A91" w:rsidRPr="00381B9F" w:rsidRDefault="00897A91" w:rsidP="00682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A91" w:rsidRDefault="00897A91" w:rsidP="006824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381B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… </w:t>
            </w:r>
          </w:p>
          <w:p w:rsidR="00897A91" w:rsidRPr="00381B9F" w:rsidRDefault="00897A91" w:rsidP="0068243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</w:p>
          <w:p w:rsidR="00897A91" w:rsidRPr="00381B9F" w:rsidRDefault="00897A91" w:rsidP="0068243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   </w:t>
            </w:r>
            <w:r w:rsidRPr="00381B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Центральні та місцеві органи виконавчої влади, органи місцевого самоврядування, підприємства, установи та організації незалежно від форми власності, посадові особи зобов'язані у строк, визначений центральним органом виконавчої влади, що реалізує державну політику у сфері усиновлення та захисту прав дітей, органом виконавчої влади Автономної Республіки Крим у сфері сім'ї та дітей, відповідними службами у справах дітей, повідомляти про заходи, вжиті на виконання прийнятих ними рішень.</w:t>
            </w:r>
          </w:p>
          <w:p w:rsidR="00897A91" w:rsidRPr="00381B9F" w:rsidRDefault="00897A91" w:rsidP="00682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A91" w:rsidRPr="00381B9F" w:rsidRDefault="00897A91" w:rsidP="0068243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81B9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Штатна чисельність працівників районних, міських, районних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 містах служб у справах дітей в</w:t>
            </w:r>
            <w:r w:rsidRPr="00381B9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становлюється з розрахунку один працівник служби не більше ніж на дві </w:t>
            </w:r>
            <w:r w:rsidRPr="00381B9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тисячі дітей, які проживають у районі, та не більше ніж на чотири тисячі дітей, які проживають у місті, районі у місті.</w:t>
            </w:r>
          </w:p>
          <w:p w:rsidR="00897A91" w:rsidRPr="00381B9F" w:rsidRDefault="00897A91" w:rsidP="0068243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B9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6F12CB" w:rsidRPr="0015328F" w:rsidRDefault="00897A91" w:rsidP="006F12C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1B9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</w:t>
            </w:r>
            <w:r w:rsidR="006F12CB" w:rsidRPr="007C1B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Центральний орган виконавчої влади, що реалізує  державну політику у сфері усиновлення та захисту прав дітей, орган виконавчої влади Автономної Республіки Крим у </w:t>
            </w:r>
            <w:r w:rsidR="006F12CB" w:rsidRPr="0015328F">
              <w:rPr>
                <w:rFonts w:ascii="Times New Roman" w:hAnsi="Times New Roman" w:cs="Times New Roman"/>
                <w:b/>
                <w:sz w:val="28"/>
                <w:szCs w:val="28"/>
              </w:rPr>
              <w:t>сфері сім'ї та дітей, служби у  справах дітей мають права юридичної особи, власний бланк, печатку із зображенням Державного Герба України та своїм найменуванням.</w:t>
            </w:r>
          </w:p>
          <w:p w:rsidR="00897A91" w:rsidRPr="00381B9F" w:rsidRDefault="00897A91" w:rsidP="00682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A91" w:rsidRPr="00381B9F" w:rsidRDefault="00897A91" w:rsidP="00682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1B9F">
              <w:rPr>
                <w:rFonts w:ascii="Times New Roman" w:hAnsi="Times New Roman" w:cs="Times New Roman"/>
                <w:sz w:val="28"/>
                <w:szCs w:val="28"/>
              </w:rPr>
              <w:t xml:space="preserve">     Типове положення  про  службу  у  справах  дітей   затверджує Кабінет Міністрів України.</w:t>
            </w:r>
          </w:p>
        </w:tc>
      </w:tr>
    </w:tbl>
    <w:p w:rsidR="00897A91" w:rsidRDefault="00897A91"/>
    <w:p w:rsidR="00772F7C" w:rsidRDefault="00E37B41" w:rsidP="00E37B4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79080C">
        <w:rPr>
          <w:rFonts w:ascii="Times New Roman" w:hAnsi="Times New Roman" w:cs="Times New Roman"/>
          <w:b/>
          <w:sz w:val="28"/>
          <w:szCs w:val="28"/>
        </w:rPr>
        <w:t>Народні</w:t>
      </w:r>
      <w:r w:rsidRPr="00E37B41">
        <w:rPr>
          <w:rFonts w:ascii="Times New Roman" w:hAnsi="Times New Roman" w:cs="Times New Roman"/>
          <w:b/>
          <w:sz w:val="28"/>
          <w:szCs w:val="28"/>
        </w:rPr>
        <w:t xml:space="preserve"> депутат</w:t>
      </w:r>
      <w:r w:rsidR="0079080C">
        <w:rPr>
          <w:rFonts w:ascii="Times New Roman" w:hAnsi="Times New Roman" w:cs="Times New Roman"/>
          <w:b/>
          <w:sz w:val="28"/>
          <w:szCs w:val="28"/>
        </w:rPr>
        <w:t>и</w:t>
      </w:r>
      <w:r w:rsidRPr="00E37B41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 w:rsidR="001D520E">
        <w:rPr>
          <w:rFonts w:ascii="Times New Roman" w:hAnsi="Times New Roman" w:cs="Times New Roman"/>
          <w:b/>
          <w:sz w:val="28"/>
          <w:szCs w:val="28"/>
        </w:rPr>
        <w:tab/>
      </w:r>
    </w:p>
    <w:p w:rsidR="00772F7C" w:rsidRDefault="00772F7C" w:rsidP="00E37B41">
      <w:pPr>
        <w:rPr>
          <w:rFonts w:ascii="Times New Roman" w:hAnsi="Times New Roman" w:cs="Times New Roman"/>
          <w:b/>
          <w:sz w:val="28"/>
          <w:szCs w:val="28"/>
        </w:rPr>
      </w:pPr>
    </w:p>
    <w:p w:rsidR="00772F7C" w:rsidRPr="00772F7C" w:rsidRDefault="00772F7C" w:rsidP="00772F7C">
      <w:pPr>
        <w:spacing w:after="0" w:line="240" w:lineRule="auto"/>
        <w:ind w:left="426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772F7C">
        <w:rPr>
          <w:rFonts w:ascii="Times New Roman" w:eastAsia="Calibri" w:hAnsi="Times New Roman" w:cs="Times New Roman"/>
          <w:sz w:val="28"/>
          <w:szCs w:val="24"/>
          <w:lang w:eastAsia="ru-RU"/>
        </w:rPr>
        <w:t>Герасимов А.В.</w:t>
      </w:r>
    </w:p>
    <w:p w:rsidR="00772F7C" w:rsidRPr="00772F7C" w:rsidRDefault="00772F7C" w:rsidP="00772F7C">
      <w:pPr>
        <w:spacing w:after="0" w:line="240" w:lineRule="auto"/>
        <w:ind w:left="426"/>
        <w:rPr>
          <w:rFonts w:ascii="Times New Roman" w:eastAsia="Calibri" w:hAnsi="Times New Roman" w:cs="Times New Roman"/>
          <w:sz w:val="28"/>
          <w:szCs w:val="24"/>
          <w:lang w:eastAsia="ru-RU"/>
        </w:rPr>
      </w:pPr>
      <w:proofErr w:type="spellStart"/>
      <w:r w:rsidRPr="00772F7C">
        <w:rPr>
          <w:rFonts w:ascii="Times New Roman" w:eastAsia="Calibri" w:hAnsi="Times New Roman" w:cs="Times New Roman"/>
          <w:sz w:val="28"/>
          <w:szCs w:val="24"/>
          <w:lang w:eastAsia="ru-RU"/>
        </w:rPr>
        <w:t>Березюк</w:t>
      </w:r>
      <w:proofErr w:type="spellEnd"/>
      <w:r w:rsidRPr="00772F7C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О.Р.</w:t>
      </w:r>
    </w:p>
    <w:p w:rsidR="00772F7C" w:rsidRPr="00772F7C" w:rsidRDefault="00772F7C" w:rsidP="00772F7C">
      <w:pPr>
        <w:spacing w:after="0" w:line="240" w:lineRule="auto"/>
        <w:ind w:left="426"/>
        <w:rPr>
          <w:rFonts w:ascii="Times New Roman" w:eastAsia="Calibri" w:hAnsi="Times New Roman" w:cs="Times New Roman"/>
          <w:sz w:val="28"/>
          <w:szCs w:val="24"/>
          <w:lang w:eastAsia="ru-RU"/>
        </w:rPr>
      </w:pPr>
      <w:proofErr w:type="spellStart"/>
      <w:r w:rsidRPr="00772F7C">
        <w:rPr>
          <w:rFonts w:ascii="Times New Roman" w:eastAsia="Calibri" w:hAnsi="Times New Roman" w:cs="Times New Roman"/>
          <w:sz w:val="28"/>
          <w:szCs w:val="24"/>
          <w:lang w:eastAsia="ru-RU"/>
        </w:rPr>
        <w:t>Сисоєнко</w:t>
      </w:r>
      <w:proofErr w:type="spellEnd"/>
      <w:r w:rsidRPr="00772F7C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І.В</w:t>
      </w:r>
    </w:p>
    <w:p w:rsidR="00772F7C" w:rsidRPr="00772F7C" w:rsidRDefault="00772F7C" w:rsidP="00772F7C">
      <w:pPr>
        <w:spacing w:after="0" w:line="240" w:lineRule="auto"/>
        <w:ind w:left="426"/>
        <w:rPr>
          <w:rFonts w:ascii="Times New Roman" w:eastAsia="Calibri" w:hAnsi="Times New Roman" w:cs="Times New Roman"/>
          <w:sz w:val="28"/>
          <w:szCs w:val="24"/>
          <w:lang w:eastAsia="ru-RU"/>
        </w:rPr>
      </w:pPr>
      <w:proofErr w:type="spellStart"/>
      <w:r w:rsidRPr="00772F7C">
        <w:rPr>
          <w:rFonts w:ascii="Times New Roman" w:eastAsia="Calibri" w:hAnsi="Times New Roman" w:cs="Times New Roman"/>
          <w:sz w:val="28"/>
          <w:szCs w:val="24"/>
          <w:lang w:eastAsia="ru-RU"/>
        </w:rPr>
        <w:t>Крємінь</w:t>
      </w:r>
      <w:proofErr w:type="spellEnd"/>
      <w:r w:rsidRPr="00772F7C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Т.Д.</w:t>
      </w:r>
    </w:p>
    <w:p w:rsidR="00772F7C" w:rsidRPr="00772F7C" w:rsidRDefault="00772F7C" w:rsidP="00772F7C">
      <w:pPr>
        <w:spacing w:after="0" w:line="240" w:lineRule="auto"/>
        <w:ind w:left="426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772F7C">
        <w:rPr>
          <w:rFonts w:ascii="Times New Roman" w:eastAsia="Calibri" w:hAnsi="Times New Roman" w:cs="Times New Roman"/>
          <w:sz w:val="28"/>
          <w:szCs w:val="24"/>
          <w:lang w:eastAsia="ru-RU"/>
        </w:rPr>
        <w:t>Подоляк І.І.</w:t>
      </w:r>
    </w:p>
    <w:p w:rsidR="00772F7C" w:rsidRPr="00772F7C" w:rsidRDefault="00772F7C" w:rsidP="00772F7C">
      <w:pPr>
        <w:spacing w:after="0" w:line="240" w:lineRule="auto"/>
        <w:ind w:left="426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772F7C">
        <w:rPr>
          <w:rFonts w:ascii="Times New Roman" w:eastAsia="Calibri" w:hAnsi="Times New Roman" w:cs="Times New Roman"/>
          <w:sz w:val="28"/>
          <w:szCs w:val="24"/>
          <w:lang w:eastAsia="ru-RU"/>
        </w:rPr>
        <w:t>Артеменко А.В.</w:t>
      </w:r>
    </w:p>
    <w:p w:rsidR="00772F7C" w:rsidRPr="00772F7C" w:rsidRDefault="00772F7C" w:rsidP="00772F7C">
      <w:pPr>
        <w:spacing w:after="0" w:line="240" w:lineRule="auto"/>
        <w:ind w:left="426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772F7C">
        <w:rPr>
          <w:rFonts w:ascii="Times New Roman" w:eastAsia="Calibri" w:hAnsi="Times New Roman" w:cs="Times New Roman"/>
          <w:sz w:val="28"/>
          <w:szCs w:val="24"/>
          <w:lang w:eastAsia="ru-RU"/>
        </w:rPr>
        <w:t>Денісова Л.Л.</w:t>
      </w:r>
      <w:bookmarkStart w:id="1" w:name="_GoBack"/>
      <w:bookmarkEnd w:id="1"/>
    </w:p>
    <w:p w:rsidR="00772F7C" w:rsidRPr="00772F7C" w:rsidRDefault="00772F7C" w:rsidP="00772F7C">
      <w:pPr>
        <w:spacing w:after="0" w:line="240" w:lineRule="auto"/>
        <w:ind w:left="426"/>
        <w:rPr>
          <w:rFonts w:ascii="Times New Roman" w:eastAsia="Calibri" w:hAnsi="Times New Roman" w:cs="Times New Roman"/>
          <w:sz w:val="28"/>
          <w:szCs w:val="24"/>
          <w:lang w:eastAsia="ru-RU"/>
        </w:rPr>
      </w:pPr>
      <w:proofErr w:type="spellStart"/>
      <w:r w:rsidRPr="00772F7C">
        <w:rPr>
          <w:rFonts w:ascii="Times New Roman" w:eastAsia="Calibri" w:hAnsi="Times New Roman" w:cs="Times New Roman"/>
          <w:sz w:val="28"/>
          <w:szCs w:val="24"/>
          <w:lang w:eastAsia="ru-RU"/>
        </w:rPr>
        <w:t>Симентьєв</w:t>
      </w:r>
      <w:proofErr w:type="spellEnd"/>
      <w:r w:rsidRPr="00772F7C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Р.О.</w:t>
      </w:r>
    </w:p>
    <w:p w:rsidR="00772F7C" w:rsidRPr="00772F7C" w:rsidRDefault="00772F7C" w:rsidP="00772F7C">
      <w:pPr>
        <w:spacing w:after="0" w:line="240" w:lineRule="auto"/>
        <w:ind w:left="426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772F7C">
        <w:rPr>
          <w:rFonts w:ascii="Times New Roman" w:eastAsia="Calibri" w:hAnsi="Times New Roman" w:cs="Times New Roman"/>
          <w:sz w:val="28"/>
          <w:szCs w:val="24"/>
          <w:lang w:eastAsia="ru-RU"/>
        </w:rPr>
        <w:t>Соболєв С.В.</w:t>
      </w:r>
    </w:p>
    <w:p w:rsidR="00E37B41" w:rsidRPr="00E37B41" w:rsidRDefault="001D520E" w:rsidP="00E37B4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sectPr w:rsidR="00E37B41" w:rsidRPr="00E37B41" w:rsidSect="00897A91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D40"/>
    <w:rsid w:val="001D520E"/>
    <w:rsid w:val="001E3D5F"/>
    <w:rsid w:val="00380D40"/>
    <w:rsid w:val="005E2DF3"/>
    <w:rsid w:val="006F12CB"/>
    <w:rsid w:val="00772F7C"/>
    <w:rsid w:val="0079080C"/>
    <w:rsid w:val="00863220"/>
    <w:rsid w:val="00897A91"/>
    <w:rsid w:val="00E3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3AFFE"/>
  <w15:chartTrackingRefBased/>
  <w15:docId w15:val="{FDB2391C-ED89-40ED-8CC1-33335F0AF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7A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897A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897A91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1824</Words>
  <Characters>1040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Грищенко Катерина Станіславівна</dc:creator>
  <cp:keywords/>
  <dc:description/>
  <cp:lastModifiedBy>Грищенко Катерина Станіславівна</cp:lastModifiedBy>
  <cp:revision>3</cp:revision>
  <dcterms:created xsi:type="dcterms:W3CDTF">2016-11-24T09:30:00Z</dcterms:created>
  <dcterms:modified xsi:type="dcterms:W3CDTF">2016-12-12T09:50:00Z</dcterms:modified>
</cp:coreProperties>
</file>