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51D" w:rsidRPr="00C365AE" w:rsidRDefault="00EE551D" w:rsidP="001D22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65AE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EE551D" w:rsidRPr="00C365AE" w:rsidRDefault="00EE551D" w:rsidP="001D22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65AE">
        <w:rPr>
          <w:rFonts w:ascii="Times New Roman" w:hAnsi="Times New Roman"/>
          <w:b/>
          <w:sz w:val="28"/>
          <w:szCs w:val="28"/>
        </w:rPr>
        <w:t>до проекту Закону України "</w:t>
      </w:r>
      <w:r w:rsidR="00CC76D1" w:rsidRPr="00C365AE">
        <w:rPr>
          <w:rFonts w:ascii="Times New Roman" w:hAnsi="Times New Roman"/>
          <w:b/>
          <w:sz w:val="28"/>
          <w:szCs w:val="28"/>
        </w:rPr>
        <w:t xml:space="preserve">Про внесення зміни до Закону України </w:t>
      </w:r>
      <w:r w:rsidR="00382893" w:rsidRPr="00C365AE">
        <w:rPr>
          <w:rFonts w:ascii="Times New Roman" w:hAnsi="Times New Roman"/>
          <w:b/>
          <w:sz w:val="28"/>
          <w:szCs w:val="28"/>
        </w:rPr>
        <w:t xml:space="preserve"> </w:t>
      </w:r>
      <w:r w:rsidR="00CC76D1" w:rsidRPr="00C365AE">
        <w:rPr>
          <w:rFonts w:ascii="Times New Roman" w:hAnsi="Times New Roman"/>
          <w:b/>
          <w:sz w:val="28"/>
          <w:szCs w:val="28"/>
        </w:rPr>
        <w:t>"Про банки і банківську діяльність" щодо гарантування державою вкладів фізичних осіб</w:t>
      </w:r>
      <w:r w:rsidRPr="00C365AE">
        <w:rPr>
          <w:rFonts w:ascii="Times New Roman" w:hAnsi="Times New Roman"/>
          <w:b/>
          <w:sz w:val="28"/>
          <w:szCs w:val="28"/>
        </w:rPr>
        <w:t>"</w:t>
      </w:r>
    </w:p>
    <w:p w:rsidR="00EE551D" w:rsidRDefault="00EE551D" w:rsidP="009E482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E4822" w:rsidRPr="00382893" w:rsidRDefault="009E4822" w:rsidP="009E482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EE551D" w:rsidRPr="00C365AE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365AE"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 w:rsidRPr="00C365AE">
        <w:rPr>
          <w:rFonts w:ascii="Times New Roman" w:hAnsi="Times New Roman"/>
          <w:b/>
          <w:sz w:val="28"/>
          <w:szCs w:val="28"/>
        </w:rPr>
        <w:t>Об</w:t>
      </w:r>
      <w:r w:rsidR="00C365AE">
        <w:rPr>
          <w:rFonts w:ascii="Times New Roman" w:hAnsi="Times New Roman"/>
          <w:b/>
          <w:sz w:val="28"/>
          <w:szCs w:val="28"/>
        </w:rPr>
        <w:t>г</w:t>
      </w:r>
      <w:r w:rsidRPr="00C365AE">
        <w:rPr>
          <w:rFonts w:ascii="Times New Roman" w:hAnsi="Times New Roman"/>
          <w:b/>
          <w:sz w:val="28"/>
          <w:szCs w:val="28"/>
        </w:rPr>
        <w:t>рунтування</w:t>
      </w:r>
      <w:proofErr w:type="spellEnd"/>
      <w:r w:rsidRPr="00C365AE">
        <w:rPr>
          <w:rFonts w:ascii="Times New Roman" w:hAnsi="Times New Roman"/>
          <w:b/>
          <w:sz w:val="28"/>
          <w:szCs w:val="28"/>
        </w:rPr>
        <w:t xml:space="preserve"> необхідності прийняття законопроекту</w:t>
      </w:r>
    </w:p>
    <w:p w:rsidR="00CC76D1" w:rsidRPr="00A37EB8" w:rsidRDefault="00CC76D1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>Статтею 5 Закону України "Про банки і банківську діяльність" встановлено, що держава не відповідає за зобов’язаннями банків, а банки не відповідають за зобов’язаннями держави, якщо інше не передбачено законом або договором.</w:t>
      </w:r>
    </w:p>
    <w:p w:rsidR="00CC76D1" w:rsidRPr="00A37EB8" w:rsidRDefault="00CC76D1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>Разом з тим статтею 57 Закону України "Про банки і банківську діяльність", яка визначає правові засади гарантування вкладів фізичних осіб, передбачено, що вклади фізичних осіб Державного ощадного банку України гарантуються державою.</w:t>
      </w:r>
    </w:p>
    <w:p w:rsidR="00E62E17" w:rsidRPr="00A37EB8" w:rsidRDefault="006F1DF3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 xml:space="preserve">Кризові явища в економіці України супроводжувалися втратою довіри до банківської системи України з боку вкладників </w:t>
      </w:r>
      <w:r w:rsidR="00C365AE">
        <w:rPr>
          <w:rFonts w:ascii="Times New Roman" w:hAnsi="Times New Roman"/>
          <w:sz w:val="28"/>
          <w:szCs w:val="28"/>
        </w:rPr>
        <w:t>–</w:t>
      </w:r>
      <w:r w:rsidRPr="00A37EB8">
        <w:rPr>
          <w:rFonts w:ascii="Times New Roman" w:hAnsi="Times New Roman"/>
          <w:sz w:val="28"/>
          <w:szCs w:val="28"/>
        </w:rPr>
        <w:t xml:space="preserve"> фізичних</w:t>
      </w:r>
      <w:r w:rsidR="00C365AE">
        <w:rPr>
          <w:rFonts w:ascii="Times New Roman" w:hAnsi="Times New Roman"/>
          <w:sz w:val="28"/>
          <w:szCs w:val="28"/>
        </w:rPr>
        <w:t xml:space="preserve"> </w:t>
      </w:r>
      <w:r w:rsidRPr="00A37EB8">
        <w:rPr>
          <w:rFonts w:ascii="Times New Roman" w:hAnsi="Times New Roman"/>
          <w:sz w:val="28"/>
          <w:szCs w:val="28"/>
        </w:rPr>
        <w:t>осіб.</w:t>
      </w:r>
      <w:r w:rsidR="008600F4" w:rsidRPr="00A37EB8">
        <w:rPr>
          <w:rFonts w:ascii="Times New Roman" w:hAnsi="Times New Roman"/>
          <w:sz w:val="28"/>
          <w:szCs w:val="28"/>
        </w:rPr>
        <w:t xml:space="preserve"> </w:t>
      </w:r>
    </w:p>
    <w:p w:rsidR="006F1DF3" w:rsidRPr="00A37EB8" w:rsidRDefault="00C365AE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даними Національного банку України, п</w:t>
      </w:r>
      <w:r w:rsidR="00E62E17" w:rsidRPr="00A37EB8">
        <w:rPr>
          <w:rFonts w:ascii="Times New Roman" w:hAnsi="Times New Roman"/>
          <w:sz w:val="28"/>
          <w:szCs w:val="28"/>
        </w:rPr>
        <w:t xml:space="preserve">аніка населення, обумовлена загостренням військового конфлікту та різкою девальвацією гривні, призвела до втрати банками 33% депозитів фізичних осіб у національній валюті та 50% депозитів в іноземній валюті (у доларовому еквіваленті) протягом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="00E62E17" w:rsidRPr="00A37EB8">
        <w:rPr>
          <w:rFonts w:ascii="Times New Roman" w:hAnsi="Times New Roman"/>
          <w:sz w:val="28"/>
          <w:szCs w:val="28"/>
        </w:rPr>
        <w:t>2014 ─ 2015 років з платоспроможних банків</w:t>
      </w:r>
      <w:r>
        <w:rPr>
          <w:rFonts w:ascii="Times New Roman" w:hAnsi="Times New Roman"/>
          <w:sz w:val="28"/>
          <w:szCs w:val="28"/>
        </w:rPr>
        <w:t>.</w:t>
      </w:r>
    </w:p>
    <w:p w:rsidR="00567EE0" w:rsidRPr="00A37EB8" w:rsidRDefault="00C365AE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CC76D1" w:rsidRPr="00A37EB8">
        <w:rPr>
          <w:rFonts w:ascii="Times New Roman" w:hAnsi="Times New Roman"/>
          <w:sz w:val="28"/>
          <w:szCs w:val="28"/>
        </w:rPr>
        <w:t xml:space="preserve"> той же час подолання кризових </w:t>
      </w:r>
      <w:r w:rsidR="006F1DF3" w:rsidRPr="00A37EB8">
        <w:rPr>
          <w:rFonts w:ascii="Times New Roman" w:hAnsi="Times New Roman"/>
          <w:sz w:val="28"/>
          <w:szCs w:val="28"/>
        </w:rPr>
        <w:t>явищ на сучасному етапі розвитку економіки призвело до збільшення участі держави у банківській системі України.</w:t>
      </w:r>
      <w:r w:rsidR="008600F4" w:rsidRPr="00A37EB8">
        <w:rPr>
          <w:rFonts w:ascii="Times New Roman" w:hAnsi="Times New Roman"/>
          <w:sz w:val="28"/>
          <w:szCs w:val="28"/>
        </w:rPr>
        <w:t xml:space="preserve"> </w:t>
      </w:r>
    </w:p>
    <w:p w:rsidR="00682414" w:rsidRPr="00A37EB8" w:rsidRDefault="00682414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 xml:space="preserve">Під час кризи банки з державним капіталом відіграли позитивну роль </w:t>
      </w:r>
      <w:r w:rsidR="00C365AE">
        <w:rPr>
          <w:rFonts w:ascii="Times New Roman" w:hAnsi="Times New Roman"/>
          <w:sz w:val="28"/>
          <w:szCs w:val="28"/>
        </w:rPr>
        <w:t>"</w:t>
      </w:r>
      <w:r w:rsidRPr="00A37EB8">
        <w:rPr>
          <w:rFonts w:ascii="Times New Roman" w:hAnsi="Times New Roman"/>
          <w:sz w:val="28"/>
          <w:szCs w:val="28"/>
        </w:rPr>
        <w:t>тихої гавані</w:t>
      </w:r>
      <w:r w:rsidR="00C365AE">
        <w:rPr>
          <w:rFonts w:ascii="Times New Roman" w:hAnsi="Times New Roman"/>
          <w:sz w:val="28"/>
          <w:szCs w:val="28"/>
        </w:rPr>
        <w:t>"</w:t>
      </w:r>
      <w:r w:rsidRPr="00A37EB8">
        <w:rPr>
          <w:rFonts w:ascii="Times New Roman" w:hAnsi="Times New Roman"/>
          <w:sz w:val="28"/>
          <w:szCs w:val="28"/>
        </w:rPr>
        <w:t xml:space="preserve"> для депозитів населення і ще більшою мірою для коштів юридичних осіб, на які не поширюється система гарантування вкладів. Головною причиною припливу коштів до державних банків була впевненість, що уряд підтримуватиме такі банки за будь-яких обставин, а тому ризики втрати коштів мінімальні.</w:t>
      </w:r>
    </w:p>
    <w:p w:rsidR="00682414" w:rsidRPr="00A37EB8" w:rsidRDefault="00682414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>Протягом 2014</w:t>
      </w:r>
      <w:r w:rsidR="00C365AE">
        <w:rPr>
          <w:rFonts w:ascii="Times New Roman" w:hAnsi="Times New Roman"/>
          <w:sz w:val="28"/>
          <w:szCs w:val="28"/>
        </w:rPr>
        <w:t xml:space="preserve"> </w:t>
      </w:r>
      <w:r w:rsidRPr="00A37EB8">
        <w:rPr>
          <w:rFonts w:ascii="Times New Roman" w:hAnsi="Times New Roman"/>
          <w:sz w:val="28"/>
          <w:szCs w:val="28"/>
        </w:rPr>
        <w:t>–</w:t>
      </w:r>
      <w:r w:rsidR="00C365AE">
        <w:rPr>
          <w:rFonts w:ascii="Times New Roman" w:hAnsi="Times New Roman"/>
          <w:sz w:val="28"/>
          <w:szCs w:val="28"/>
        </w:rPr>
        <w:t xml:space="preserve"> 20</w:t>
      </w:r>
      <w:r w:rsidRPr="00A37EB8">
        <w:rPr>
          <w:rFonts w:ascii="Times New Roman" w:hAnsi="Times New Roman"/>
          <w:sz w:val="28"/>
          <w:szCs w:val="28"/>
        </w:rPr>
        <w:t xml:space="preserve">16 років суб’єкти господарювання переводили до банків із державним капіталом свої поточні рахунки та заощадження. Рахунки підприємств у національній валюті </w:t>
      </w:r>
      <w:r w:rsidR="00C365AE">
        <w:rPr>
          <w:rFonts w:ascii="Times New Roman" w:hAnsi="Times New Roman"/>
          <w:sz w:val="28"/>
          <w:szCs w:val="28"/>
        </w:rPr>
        <w:t>у</w:t>
      </w:r>
      <w:r w:rsidRPr="00A37EB8">
        <w:rPr>
          <w:rFonts w:ascii="Times New Roman" w:hAnsi="Times New Roman"/>
          <w:sz w:val="28"/>
          <w:szCs w:val="28"/>
        </w:rPr>
        <w:t xml:space="preserve"> трьох найбільших державних банках станом на кінець першого кварталу 2016 року зросли</w:t>
      </w:r>
      <w:r w:rsidR="00C365AE">
        <w:rPr>
          <w:rFonts w:ascii="Times New Roman" w:hAnsi="Times New Roman"/>
          <w:sz w:val="28"/>
          <w:szCs w:val="28"/>
        </w:rPr>
        <w:t>,</w:t>
      </w:r>
      <w:r w:rsidRPr="00A37EB8">
        <w:rPr>
          <w:rFonts w:ascii="Times New Roman" w:hAnsi="Times New Roman"/>
          <w:sz w:val="28"/>
          <w:szCs w:val="28"/>
        </w:rPr>
        <w:t xml:space="preserve"> порівняно з початком 2014 рок</w:t>
      </w:r>
      <w:r w:rsidR="0086453E">
        <w:rPr>
          <w:rFonts w:ascii="Times New Roman" w:hAnsi="Times New Roman"/>
          <w:sz w:val="28"/>
          <w:szCs w:val="28"/>
        </w:rPr>
        <w:t>у</w:t>
      </w:r>
      <w:r w:rsidR="00C365AE">
        <w:rPr>
          <w:rFonts w:ascii="Times New Roman" w:hAnsi="Times New Roman"/>
          <w:sz w:val="28"/>
          <w:szCs w:val="28"/>
        </w:rPr>
        <w:t>,</w:t>
      </w:r>
      <w:r w:rsidRPr="00A37EB8">
        <w:rPr>
          <w:rFonts w:ascii="Times New Roman" w:hAnsi="Times New Roman"/>
          <w:sz w:val="28"/>
          <w:szCs w:val="28"/>
        </w:rPr>
        <w:t xml:space="preserve"> в 2</w:t>
      </w:r>
      <w:r w:rsidR="00C365AE">
        <w:rPr>
          <w:rFonts w:ascii="Times New Roman" w:hAnsi="Times New Roman"/>
          <w:sz w:val="28"/>
          <w:szCs w:val="28"/>
        </w:rPr>
        <w:t>,</w:t>
      </w:r>
      <w:r w:rsidRPr="00A37EB8">
        <w:rPr>
          <w:rFonts w:ascii="Times New Roman" w:hAnsi="Times New Roman"/>
          <w:sz w:val="28"/>
          <w:szCs w:val="28"/>
        </w:rPr>
        <w:t>4 раз</w:t>
      </w:r>
      <w:r w:rsidR="0086453E">
        <w:rPr>
          <w:rFonts w:ascii="Times New Roman" w:hAnsi="Times New Roman"/>
          <w:sz w:val="28"/>
          <w:szCs w:val="28"/>
        </w:rPr>
        <w:t>а</w:t>
      </w:r>
      <w:bookmarkStart w:id="0" w:name="_GoBack"/>
      <w:bookmarkEnd w:id="0"/>
      <w:r w:rsidRPr="00A37EB8">
        <w:rPr>
          <w:rFonts w:ascii="Times New Roman" w:hAnsi="Times New Roman"/>
          <w:sz w:val="28"/>
          <w:szCs w:val="28"/>
        </w:rPr>
        <w:t>, а в інших платоспроможних банках – лише на 51%. Обсяги коштів фізичних осіб у державних банках у національній валюті повернулися на докризовий рівень ще в середині 2015 року в той час, як в інших банках</w:t>
      </w:r>
      <w:r w:rsidR="003D2B32" w:rsidRPr="00A37EB8">
        <w:rPr>
          <w:rFonts w:ascii="Times New Roman" w:hAnsi="Times New Roman"/>
          <w:sz w:val="28"/>
          <w:szCs w:val="28"/>
        </w:rPr>
        <w:t xml:space="preserve"> суттєво</w:t>
      </w:r>
      <w:r w:rsidR="003D2B32" w:rsidRPr="00A37EB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D2B32" w:rsidRPr="00A37EB8">
        <w:rPr>
          <w:rFonts w:ascii="Times New Roman" w:hAnsi="Times New Roman"/>
          <w:sz w:val="28"/>
          <w:szCs w:val="28"/>
          <w:lang w:val="ru-RU"/>
        </w:rPr>
        <w:t>скороти</w:t>
      </w:r>
      <w:r w:rsidR="00123BD5">
        <w:rPr>
          <w:rFonts w:ascii="Times New Roman" w:hAnsi="Times New Roman"/>
          <w:sz w:val="28"/>
          <w:szCs w:val="28"/>
          <w:lang w:val="ru-RU"/>
        </w:rPr>
        <w:t>лися</w:t>
      </w:r>
      <w:proofErr w:type="spellEnd"/>
      <w:r w:rsidRPr="00A37EB8">
        <w:rPr>
          <w:rFonts w:ascii="Times New Roman" w:hAnsi="Times New Roman"/>
          <w:sz w:val="28"/>
          <w:szCs w:val="28"/>
        </w:rPr>
        <w:t>.</w:t>
      </w:r>
    </w:p>
    <w:p w:rsidR="00EE551D" w:rsidRPr="00A37EB8" w:rsidRDefault="006F1DF3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 xml:space="preserve">У зв’язку з цим </w:t>
      </w:r>
      <w:r w:rsidR="00EA556C" w:rsidRPr="00A37EB8">
        <w:rPr>
          <w:rFonts w:ascii="Times New Roman" w:hAnsi="Times New Roman"/>
          <w:sz w:val="28"/>
          <w:szCs w:val="28"/>
        </w:rPr>
        <w:t xml:space="preserve">для відновлення та зміцнення довіри вкладників </w:t>
      </w:r>
      <w:r w:rsidR="006C162D" w:rsidRPr="00A37EB8">
        <w:rPr>
          <w:rFonts w:ascii="Times New Roman" w:hAnsi="Times New Roman"/>
          <w:sz w:val="28"/>
          <w:szCs w:val="28"/>
        </w:rPr>
        <w:t>– фізичних осіб</w:t>
      </w:r>
      <w:r w:rsidRPr="00A37EB8">
        <w:rPr>
          <w:rFonts w:ascii="Times New Roman" w:hAnsi="Times New Roman"/>
          <w:sz w:val="28"/>
          <w:szCs w:val="28"/>
        </w:rPr>
        <w:t xml:space="preserve"> до </w:t>
      </w:r>
      <w:r w:rsidR="006C162D" w:rsidRPr="00A37EB8">
        <w:rPr>
          <w:rFonts w:ascii="Times New Roman" w:hAnsi="Times New Roman"/>
          <w:sz w:val="28"/>
          <w:szCs w:val="28"/>
        </w:rPr>
        <w:t>державних банків та банківської системи України в цілому</w:t>
      </w:r>
      <w:r w:rsidR="00123BD5">
        <w:rPr>
          <w:rFonts w:ascii="Times New Roman" w:hAnsi="Times New Roman"/>
          <w:sz w:val="28"/>
          <w:szCs w:val="28"/>
        </w:rPr>
        <w:t xml:space="preserve"> існує потреба у запровадженні додаткового </w:t>
      </w:r>
      <w:r w:rsidR="006C162D" w:rsidRPr="00A37EB8">
        <w:rPr>
          <w:rFonts w:ascii="Times New Roman" w:hAnsi="Times New Roman"/>
          <w:sz w:val="28"/>
          <w:szCs w:val="28"/>
        </w:rPr>
        <w:t>гарантування державою таким особам вклад</w:t>
      </w:r>
      <w:r w:rsidR="00123BD5">
        <w:rPr>
          <w:rFonts w:ascii="Times New Roman" w:hAnsi="Times New Roman"/>
          <w:sz w:val="28"/>
          <w:szCs w:val="28"/>
        </w:rPr>
        <w:t>ів у державних банках</w:t>
      </w:r>
      <w:r w:rsidR="006C162D" w:rsidRPr="00A37EB8">
        <w:rPr>
          <w:rFonts w:ascii="Times New Roman" w:hAnsi="Times New Roman"/>
          <w:sz w:val="28"/>
          <w:szCs w:val="28"/>
        </w:rPr>
        <w:t>.</w:t>
      </w:r>
      <w:r w:rsidR="00123BD5">
        <w:rPr>
          <w:rFonts w:ascii="Times New Roman" w:hAnsi="Times New Roman"/>
          <w:sz w:val="28"/>
          <w:szCs w:val="28"/>
        </w:rPr>
        <w:t xml:space="preserve"> </w:t>
      </w:r>
      <w:r w:rsidR="006C162D" w:rsidRPr="00A37EB8">
        <w:rPr>
          <w:rFonts w:ascii="Times New Roman" w:hAnsi="Times New Roman"/>
          <w:sz w:val="28"/>
          <w:szCs w:val="28"/>
        </w:rPr>
        <w:t xml:space="preserve">Відповідні кроки держави мають стати прикладом </w:t>
      </w:r>
      <w:r w:rsidR="00EA556C" w:rsidRPr="00A37EB8">
        <w:rPr>
          <w:rFonts w:ascii="Times New Roman" w:hAnsi="Times New Roman"/>
          <w:sz w:val="28"/>
          <w:szCs w:val="28"/>
        </w:rPr>
        <w:t xml:space="preserve">для наслідування </w:t>
      </w:r>
      <w:r w:rsidR="006C162D" w:rsidRPr="00A37EB8">
        <w:rPr>
          <w:rFonts w:ascii="Times New Roman" w:hAnsi="Times New Roman"/>
          <w:sz w:val="28"/>
          <w:szCs w:val="28"/>
        </w:rPr>
        <w:t xml:space="preserve">іншими власниками банків, які здійснюють контроль над ними, </w:t>
      </w:r>
      <w:r w:rsidR="00D615CC" w:rsidRPr="00A37EB8">
        <w:rPr>
          <w:rFonts w:ascii="Times New Roman" w:hAnsi="Times New Roman"/>
          <w:sz w:val="28"/>
          <w:szCs w:val="28"/>
        </w:rPr>
        <w:t xml:space="preserve">та сприяти </w:t>
      </w:r>
      <w:r w:rsidR="006C162D" w:rsidRPr="00A37EB8">
        <w:rPr>
          <w:rFonts w:ascii="Times New Roman" w:hAnsi="Times New Roman"/>
          <w:sz w:val="28"/>
          <w:szCs w:val="28"/>
        </w:rPr>
        <w:t>посиленн</w:t>
      </w:r>
      <w:r w:rsidR="00D615CC" w:rsidRPr="00A37EB8">
        <w:rPr>
          <w:rFonts w:ascii="Times New Roman" w:hAnsi="Times New Roman"/>
          <w:sz w:val="28"/>
          <w:szCs w:val="28"/>
        </w:rPr>
        <w:t>ю</w:t>
      </w:r>
      <w:r w:rsidR="006C162D" w:rsidRPr="00A37EB8">
        <w:rPr>
          <w:rFonts w:ascii="Times New Roman" w:hAnsi="Times New Roman"/>
          <w:sz w:val="28"/>
          <w:szCs w:val="28"/>
        </w:rPr>
        <w:t xml:space="preserve"> </w:t>
      </w:r>
      <w:r w:rsidR="00382893" w:rsidRPr="00A37EB8">
        <w:rPr>
          <w:rFonts w:ascii="Times New Roman" w:hAnsi="Times New Roman"/>
          <w:sz w:val="28"/>
          <w:szCs w:val="28"/>
        </w:rPr>
        <w:t xml:space="preserve">захисту </w:t>
      </w:r>
      <w:r w:rsidR="00EA556C" w:rsidRPr="00A37EB8">
        <w:rPr>
          <w:rFonts w:ascii="Times New Roman" w:hAnsi="Times New Roman"/>
          <w:sz w:val="28"/>
          <w:szCs w:val="28"/>
        </w:rPr>
        <w:t>інтересів</w:t>
      </w:r>
      <w:r w:rsidR="00382893" w:rsidRPr="00A37EB8">
        <w:rPr>
          <w:rFonts w:ascii="Times New Roman" w:hAnsi="Times New Roman"/>
          <w:sz w:val="28"/>
          <w:szCs w:val="28"/>
        </w:rPr>
        <w:t xml:space="preserve"> </w:t>
      </w:r>
      <w:r w:rsidR="00EA556C" w:rsidRPr="00A37EB8">
        <w:rPr>
          <w:rFonts w:ascii="Times New Roman" w:hAnsi="Times New Roman"/>
          <w:sz w:val="28"/>
          <w:szCs w:val="28"/>
        </w:rPr>
        <w:t>клієнтів банків.</w:t>
      </w:r>
    </w:p>
    <w:p w:rsidR="00EE551D" w:rsidRPr="00123BD5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23BD5">
        <w:rPr>
          <w:rFonts w:ascii="Times New Roman" w:hAnsi="Times New Roman"/>
          <w:b/>
          <w:sz w:val="28"/>
          <w:szCs w:val="28"/>
        </w:rPr>
        <w:lastRenderedPageBreak/>
        <w:t>2. Цілі та завдання законопроекту</w:t>
      </w:r>
    </w:p>
    <w:p w:rsidR="00567EE0" w:rsidRPr="00A37EB8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 xml:space="preserve">Законопроект розроблено з метою </w:t>
      </w:r>
      <w:r w:rsidR="00567EE0" w:rsidRPr="00A37EB8">
        <w:rPr>
          <w:rFonts w:ascii="Times New Roman" w:hAnsi="Times New Roman"/>
          <w:sz w:val="28"/>
          <w:szCs w:val="28"/>
        </w:rPr>
        <w:t xml:space="preserve">посилення тенденції із подолання кризових явищ у банківській системі України та закріплення прояву волі держави як власника </w:t>
      </w:r>
      <w:r w:rsidR="00123BD5">
        <w:rPr>
          <w:rFonts w:ascii="Times New Roman" w:hAnsi="Times New Roman"/>
          <w:sz w:val="28"/>
          <w:szCs w:val="28"/>
        </w:rPr>
        <w:t xml:space="preserve">державних </w:t>
      </w:r>
      <w:r w:rsidR="00567EE0" w:rsidRPr="00A37EB8">
        <w:rPr>
          <w:rFonts w:ascii="Times New Roman" w:hAnsi="Times New Roman"/>
          <w:sz w:val="28"/>
          <w:szCs w:val="28"/>
        </w:rPr>
        <w:t xml:space="preserve">банків у забезпеченні захисту інтересів вкладників – фізичних осіб. </w:t>
      </w:r>
    </w:p>
    <w:p w:rsidR="009E4822" w:rsidRDefault="009E4822" w:rsidP="009E48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E551D" w:rsidRPr="00123BD5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23BD5">
        <w:rPr>
          <w:rFonts w:ascii="Times New Roman" w:hAnsi="Times New Roman"/>
          <w:b/>
          <w:sz w:val="28"/>
          <w:szCs w:val="28"/>
        </w:rPr>
        <w:t>3. Загальна характеристика і основні положення проекту</w:t>
      </w:r>
    </w:p>
    <w:p w:rsidR="00EE551D" w:rsidRPr="00A37EB8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 xml:space="preserve">Законопроектом передбачається </w:t>
      </w:r>
      <w:proofErr w:type="spellStart"/>
      <w:r w:rsidRPr="00A37EB8">
        <w:rPr>
          <w:rFonts w:ascii="Times New Roman" w:hAnsi="Times New Roman"/>
          <w:sz w:val="28"/>
          <w:szCs w:val="28"/>
        </w:rPr>
        <w:t>внести</w:t>
      </w:r>
      <w:proofErr w:type="spellEnd"/>
      <w:r w:rsidRPr="00A37EB8">
        <w:rPr>
          <w:rFonts w:ascii="Times New Roman" w:hAnsi="Times New Roman"/>
          <w:sz w:val="28"/>
          <w:szCs w:val="28"/>
        </w:rPr>
        <w:t xml:space="preserve"> змін</w:t>
      </w:r>
      <w:r w:rsidR="001D22F2">
        <w:rPr>
          <w:rFonts w:ascii="Times New Roman" w:hAnsi="Times New Roman"/>
          <w:sz w:val="28"/>
          <w:szCs w:val="28"/>
        </w:rPr>
        <w:t>у</w:t>
      </w:r>
      <w:r w:rsidRPr="00A37EB8">
        <w:rPr>
          <w:rFonts w:ascii="Times New Roman" w:hAnsi="Times New Roman"/>
          <w:sz w:val="28"/>
          <w:szCs w:val="28"/>
        </w:rPr>
        <w:t xml:space="preserve"> до </w:t>
      </w:r>
      <w:r w:rsidR="00567EE0" w:rsidRPr="00A37EB8">
        <w:rPr>
          <w:rFonts w:ascii="Times New Roman" w:hAnsi="Times New Roman"/>
          <w:sz w:val="28"/>
          <w:szCs w:val="28"/>
        </w:rPr>
        <w:t>статті 57 З</w:t>
      </w:r>
      <w:r w:rsidRPr="00A37EB8">
        <w:rPr>
          <w:rFonts w:ascii="Times New Roman" w:hAnsi="Times New Roman"/>
          <w:sz w:val="28"/>
          <w:szCs w:val="28"/>
        </w:rPr>
        <w:t>акон</w:t>
      </w:r>
      <w:r w:rsidR="00567EE0" w:rsidRPr="00A37EB8">
        <w:rPr>
          <w:rFonts w:ascii="Times New Roman" w:hAnsi="Times New Roman"/>
          <w:sz w:val="28"/>
          <w:szCs w:val="28"/>
        </w:rPr>
        <w:t xml:space="preserve">у </w:t>
      </w:r>
      <w:r w:rsidRPr="00A37EB8">
        <w:rPr>
          <w:rFonts w:ascii="Times New Roman" w:hAnsi="Times New Roman"/>
          <w:sz w:val="28"/>
          <w:szCs w:val="28"/>
        </w:rPr>
        <w:t>України "Про</w:t>
      </w:r>
      <w:r w:rsidR="00567EE0" w:rsidRPr="00A37EB8">
        <w:rPr>
          <w:rFonts w:ascii="Times New Roman" w:hAnsi="Times New Roman"/>
          <w:sz w:val="28"/>
          <w:szCs w:val="28"/>
        </w:rPr>
        <w:t xml:space="preserve"> банки і банківську діяльність".</w:t>
      </w:r>
    </w:p>
    <w:p w:rsidR="00317AD7" w:rsidRPr="00A37EB8" w:rsidRDefault="001D22F2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з цією зміною</w:t>
      </w:r>
      <w:r w:rsidR="00567EE0" w:rsidRPr="00A37EB8">
        <w:rPr>
          <w:rFonts w:ascii="Times New Roman" w:hAnsi="Times New Roman"/>
          <w:sz w:val="28"/>
          <w:szCs w:val="28"/>
        </w:rPr>
        <w:t xml:space="preserve"> держава бере на себе обов’язок із гарантування відшкодування фізичним особам </w:t>
      </w:r>
      <w:r w:rsidR="00123BD5">
        <w:rPr>
          <w:rFonts w:ascii="Times New Roman" w:hAnsi="Times New Roman"/>
          <w:sz w:val="28"/>
          <w:szCs w:val="28"/>
        </w:rPr>
        <w:t>–</w:t>
      </w:r>
      <w:r w:rsidR="00567EE0" w:rsidRPr="00A37EB8">
        <w:rPr>
          <w:rFonts w:ascii="Times New Roman" w:hAnsi="Times New Roman"/>
          <w:sz w:val="28"/>
          <w:szCs w:val="28"/>
        </w:rPr>
        <w:t xml:space="preserve"> вкладни</w:t>
      </w:r>
      <w:r w:rsidR="006C162D" w:rsidRPr="00A37EB8">
        <w:rPr>
          <w:rFonts w:ascii="Times New Roman" w:hAnsi="Times New Roman"/>
          <w:sz w:val="28"/>
          <w:szCs w:val="28"/>
        </w:rPr>
        <w:t>ка</w:t>
      </w:r>
      <w:r w:rsidR="00567EE0" w:rsidRPr="00A37EB8">
        <w:rPr>
          <w:rFonts w:ascii="Times New Roman" w:hAnsi="Times New Roman"/>
          <w:sz w:val="28"/>
          <w:szCs w:val="28"/>
        </w:rPr>
        <w:t>м</w:t>
      </w:r>
      <w:r w:rsidR="00123BD5">
        <w:rPr>
          <w:rFonts w:ascii="Times New Roman" w:hAnsi="Times New Roman"/>
          <w:sz w:val="28"/>
          <w:szCs w:val="28"/>
        </w:rPr>
        <w:t xml:space="preserve"> </w:t>
      </w:r>
      <w:r w:rsidR="00567EE0" w:rsidRPr="00A37EB8">
        <w:rPr>
          <w:rFonts w:ascii="Times New Roman" w:hAnsi="Times New Roman"/>
          <w:sz w:val="28"/>
          <w:szCs w:val="28"/>
        </w:rPr>
        <w:t xml:space="preserve">державних банків </w:t>
      </w:r>
      <w:r w:rsidR="00123BD5">
        <w:rPr>
          <w:rFonts w:ascii="Times New Roman" w:hAnsi="Times New Roman"/>
          <w:sz w:val="28"/>
          <w:szCs w:val="28"/>
        </w:rPr>
        <w:t xml:space="preserve">тієї </w:t>
      </w:r>
      <w:r w:rsidR="00567EE0" w:rsidRPr="00A37EB8">
        <w:rPr>
          <w:rFonts w:ascii="Times New Roman" w:hAnsi="Times New Roman"/>
          <w:sz w:val="28"/>
          <w:szCs w:val="28"/>
        </w:rPr>
        <w:t xml:space="preserve">частини суми вкладу, </w:t>
      </w:r>
      <w:r w:rsidR="00123BD5">
        <w:rPr>
          <w:rFonts w:ascii="Times New Roman" w:hAnsi="Times New Roman"/>
          <w:sz w:val="28"/>
          <w:szCs w:val="28"/>
        </w:rPr>
        <w:t>що</w:t>
      </w:r>
      <w:r w:rsidR="00567EE0" w:rsidRPr="00A37EB8">
        <w:rPr>
          <w:rFonts w:ascii="Times New Roman" w:hAnsi="Times New Roman"/>
          <w:sz w:val="28"/>
          <w:szCs w:val="28"/>
        </w:rPr>
        <w:t xml:space="preserve"> перевищує </w:t>
      </w:r>
      <w:r w:rsidR="00F11EF4" w:rsidRPr="00A37EB8">
        <w:rPr>
          <w:rFonts w:ascii="Times New Roman" w:hAnsi="Times New Roman"/>
          <w:sz w:val="28"/>
          <w:szCs w:val="28"/>
        </w:rPr>
        <w:t xml:space="preserve">граничний розмір відшкодування коштів за вкладами, встановлений у відповідності </w:t>
      </w:r>
      <w:r w:rsidR="00123BD5">
        <w:rPr>
          <w:rFonts w:ascii="Times New Roman" w:hAnsi="Times New Roman"/>
          <w:sz w:val="28"/>
          <w:szCs w:val="28"/>
        </w:rPr>
        <w:t>із</w:t>
      </w:r>
      <w:r w:rsidR="00F11EF4" w:rsidRPr="00A37EB8">
        <w:rPr>
          <w:rFonts w:ascii="Times New Roman" w:hAnsi="Times New Roman"/>
          <w:sz w:val="28"/>
          <w:szCs w:val="28"/>
        </w:rPr>
        <w:t xml:space="preserve"> Закон</w:t>
      </w:r>
      <w:r w:rsidR="00123BD5">
        <w:rPr>
          <w:rFonts w:ascii="Times New Roman" w:hAnsi="Times New Roman"/>
          <w:sz w:val="28"/>
          <w:szCs w:val="28"/>
        </w:rPr>
        <w:t>ом</w:t>
      </w:r>
      <w:r w:rsidR="00F11EF4" w:rsidRPr="00A37EB8">
        <w:rPr>
          <w:rFonts w:ascii="Times New Roman" w:hAnsi="Times New Roman"/>
          <w:sz w:val="28"/>
          <w:szCs w:val="28"/>
        </w:rPr>
        <w:t xml:space="preserve"> України "Про систему гарантування вкладів фізичних осіб".</w:t>
      </w:r>
      <w:r w:rsidR="00123BD5">
        <w:rPr>
          <w:rFonts w:ascii="Times New Roman" w:hAnsi="Times New Roman"/>
          <w:sz w:val="28"/>
          <w:szCs w:val="28"/>
        </w:rPr>
        <w:t xml:space="preserve"> При цьому </w:t>
      </w:r>
      <w:r w:rsidR="00E52650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 xml:space="preserve">цих </w:t>
      </w:r>
      <w:r w:rsidR="00123BD5">
        <w:rPr>
          <w:rFonts w:ascii="Times New Roman" w:hAnsi="Times New Roman"/>
          <w:sz w:val="28"/>
          <w:szCs w:val="28"/>
        </w:rPr>
        <w:t>фізичн</w:t>
      </w:r>
      <w:r w:rsidR="00E52650">
        <w:rPr>
          <w:rFonts w:ascii="Times New Roman" w:hAnsi="Times New Roman"/>
          <w:sz w:val="28"/>
          <w:szCs w:val="28"/>
        </w:rPr>
        <w:t>их</w:t>
      </w:r>
      <w:r w:rsidR="00123BD5">
        <w:rPr>
          <w:rFonts w:ascii="Times New Roman" w:hAnsi="Times New Roman"/>
          <w:sz w:val="28"/>
          <w:szCs w:val="28"/>
        </w:rPr>
        <w:t xml:space="preserve"> ос</w:t>
      </w:r>
      <w:r w:rsidR="00E52650">
        <w:rPr>
          <w:rFonts w:ascii="Times New Roman" w:hAnsi="Times New Roman"/>
          <w:sz w:val="28"/>
          <w:szCs w:val="28"/>
        </w:rPr>
        <w:t>і</w:t>
      </w:r>
      <w:r w:rsidR="00123BD5">
        <w:rPr>
          <w:rFonts w:ascii="Times New Roman" w:hAnsi="Times New Roman"/>
          <w:sz w:val="28"/>
          <w:szCs w:val="28"/>
        </w:rPr>
        <w:t>б також зберігають</w:t>
      </w:r>
      <w:r w:rsidR="00E52650">
        <w:rPr>
          <w:rFonts w:ascii="Times New Roman" w:hAnsi="Times New Roman"/>
          <w:sz w:val="28"/>
          <w:szCs w:val="28"/>
        </w:rPr>
        <w:t>ся</w:t>
      </w:r>
      <w:r w:rsidR="00123BD5">
        <w:rPr>
          <w:rFonts w:ascii="Times New Roman" w:hAnsi="Times New Roman"/>
          <w:sz w:val="28"/>
          <w:szCs w:val="28"/>
        </w:rPr>
        <w:t xml:space="preserve"> </w:t>
      </w:r>
      <w:r w:rsidR="00E52650">
        <w:rPr>
          <w:rFonts w:ascii="Times New Roman" w:hAnsi="Times New Roman"/>
          <w:sz w:val="28"/>
          <w:szCs w:val="28"/>
        </w:rPr>
        <w:t xml:space="preserve">передбачені </w:t>
      </w:r>
      <w:r w:rsidR="00E52650" w:rsidRPr="004458C1">
        <w:rPr>
          <w:rFonts w:ascii="Times New Roman" w:hAnsi="Times New Roman"/>
          <w:color w:val="000000"/>
          <w:sz w:val="28"/>
          <w:szCs w:val="28"/>
        </w:rPr>
        <w:t>Закон</w:t>
      </w:r>
      <w:r w:rsidR="00E52650">
        <w:rPr>
          <w:rFonts w:ascii="Times New Roman" w:hAnsi="Times New Roman"/>
          <w:color w:val="000000"/>
          <w:sz w:val="28"/>
          <w:szCs w:val="28"/>
        </w:rPr>
        <w:t>ом</w:t>
      </w:r>
      <w:r w:rsidR="00E52650" w:rsidRPr="004458C1">
        <w:rPr>
          <w:rFonts w:ascii="Times New Roman" w:hAnsi="Times New Roman"/>
          <w:color w:val="000000"/>
          <w:sz w:val="28"/>
          <w:szCs w:val="28"/>
        </w:rPr>
        <w:t xml:space="preserve"> України "Про систему гарантування вкладів фізичних осіб"</w:t>
      </w:r>
      <w:r w:rsidR="00E52650">
        <w:rPr>
          <w:rFonts w:ascii="Times New Roman" w:hAnsi="Times New Roman"/>
          <w:color w:val="000000"/>
          <w:sz w:val="28"/>
          <w:szCs w:val="28"/>
        </w:rPr>
        <w:t xml:space="preserve"> гарантії за вкладами у </w:t>
      </w:r>
      <w:r w:rsidR="00E52650" w:rsidRPr="004458C1">
        <w:rPr>
          <w:rFonts w:ascii="Times New Roman" w:hAnsi="Times New Roman"/>
          <w:color w:val="000000"/>
          <w:sz w:val="28"/>
          <w:szCs w:val="28"/>
        </w:rPr>
        <w:t>сум</w:t>
      </w:r>
      <w:r w:rsidR="00E52650">
        <w:rPr>
          <w:rFonts w:ascii="Times New Roman" w:hAnsi="Times New Roman"/>
          <w:color w:val="000000"/>
          <w:sz w:val="28"/>
          <w:szCs w:val="28"/>
        </w:rPr>
        <w:t>і</w:t>
      </w:r>
      <w:r w:rsidR="00E52650" w:rsidRPr="004458C1">
        <w:rPr>
          <w:rFonts w:ascii="Times New Roman" w:hAnsi="Times New Roman"/>
          <w:color w:val="000000"/>
          <w:sz w:val="28"/>
          <w:szCs w:val="28"/>
        </w:rPr>
        <w:t>, що не перевищує граничн</w:t>
      </w:r>
      <w:r w:rsidR="00E52650">
        <w:rPr>
          <w:rFonts w:ascii="Times New Roman" w:hAnsi="Times New Roman"/>
          <w:color w:val="000000"/>
          <w:sz w:val="28"/>
          <w:szCs w:val="28"/>
        </w:rPr>
        <w:t>ого</w:t>
      </w:r>
      <w:r w:rsidR="00E52650" w:rsidRPr="004458C1">
        <w:rPr>
          <w:rFonts w:ascii="Times New Roman" w:hAnsi="Times New Roman"/>
          <w:color w:val="000000"/>
          <w:sz w:val="28"/>
          <w:szCs w:val="28"/>
        </w:rPr>
        <w:t xml:space="preserve"> розмір</w:t>
      </w:r>
      <w:r w:rsidR="00E52650">
        <w:rPr>
          <w:rFonts w:ascii="Times New Roman" w:hAnsi="Times New Roman"/>
          <w:color w:val="000000"/>
          <w:sz w:val="28"/>
          <w:szCs w:val="28"/>
        </w:rPr>
        <w:t>у</w:t>
      </w:r>
      <w:r w:rsidR="00E52650" w:rsidRPr="004458C1">
        <w:rPr>
          <w:rFonts w:ascii="Times New Roman" w:hAnsi="Times New Roman"/>
          <w:color w:val="000000"/>
          <w:sz w:val="28"/>
          <w:szCs w:val="28"/>
        </w:rPr>
        <w:t xml:space="preserve"> відшкодування коштів за вкладами</w:t>
      </w:r>
      <w:r w:rsidR="00E52650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9E4822" w:rsidRDefault="009E4822" w:rsidP="009E48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E551D" w:rsidRPr="00E52650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52650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EE551D" w:rsidRPr="00A37EB8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 xml:space="preserve">Відповідні суспільні відносини регулюються законами України </w:t>
      </w:r>
      <w:r w:rsidR="00F11EF4" w:rsidRPr="00A37EB8">
        <w:rPr>
          <w:rFonts w:ascii="Times New Roman" w:hAnsi="Times New Roman"/>
          <w:sz w:val="28"/>
          <w:szCs w:val="28"/>
        </w:rPr>
        <w:t xml:space="preserve">"Про банки і банківську діяльність" та </w:t>
      </w:r>
      <w:r w:rsidRPr="00A37EB8">
        <w:rPr>
          <w:rFonts w:ascii="Times New Roman" w:hAnsi="Times New Roman"/>
          <w:sz w:val="28"/>
          <w:szCs w:val="28"/>
        </w:rPr>
        <w:t>"Про систему гарантування вкладів фізичних осіб"</w:t>
      </w:r>
      <w:r w:rsidR="00F11EF4" w:rsidRPr="00A37EB8">
        <w:rPr>
          <w:rFonts w:ascii="Times New Roman" w:hAnsi="Times New Roman"/>
          <w:sz w:val="28"/>
          <w:szCs w:val="28"/>
        </w:rPr>
        <w:t>.</w:t>
      </w:r>
      <w:r w:rsidRPr="00A37EB8">
        <w:rPr>
          <w:rFonts w:ascii="Times New Roman" w:hAnsi="Times New Roman"/>
          <w:sz w:val="28"/>
          <w:szCs w:val="28"/>
        </w:rPr>
        <w:t xml:space="preserve"> </w:t>
      </w:r>
    </w:p>
    <w:p w:rsidR="009E4822" w:rsidRDefault="009E4822" w:rsidP="009E48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E551D" w:rsidRPr="00E52650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52650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EE551D" w:rsidRPr="00A37EB8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>Реалізація законопроекту не впливає на показники Державного бюджету України.</w:t>
      </w:r>
    </w:p>
    <w:p w:rsidR="009E4822" w:rsidRDefault="009E4822" w:rsidP="009E48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E551D" w:rsidRPr="00E52650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52650">
        <w:rPr>
          <w:rFonts w:ascii="Times New Roman" w:hAnsi="Times New Roman"/>
          <w:b/>
          <w:sz w:val="28"/>
          <w:szCs w:val="28"/>
        </w:rPr>
        <w:t>6. Прогноз соціально-економічних та інших наслідків прийняття законопроекту</w:t>
      </w:r>
    </w:p>
    <w:p w:rsidR="009E4822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>Прийняття законопроекту сприятиме захисту прав фізичних осіб</w:t>
      </w:r>
      <w:r w:rsidR="00F11EF4" w:rsidRPr="00A37EB8">
        <w:rPr>
          <w:rFonts w:ascii="Times New Roman" w:hAnsi="Times New Roman"/>
          <w:sz w:val="28"/>
          <w:szCs w:val="28"/>
        </w:rPr>
        <w:t xml:space="preserve"> – вкладників державних банків, а також </w:t>
      </w:r>
      <w:proofErr w:type="spellStart"/>
      <w:r w:rsidR="00F11EF4" w:rsidRPr="00A37EB8">
        <w:rPr>
          <w:rFonts w:ascii="Times New Roman" w:hAnsi="Times New Roman"/>
          <w:sz w:val="28"/>
          <w:szCs w:val="28"/>
        </w:rPr>
        <w:t>надасть</w:t>
      </w:r>
      <w:proofErr w:type="spellEnd"/>
      <w:r w:rsidR="00F11EF4" w:rsidRPr="00A37EB8">
        <w:rPr>
          <w:rFonts w:ascii="Times New Roman" w:hAnsi="Times New Roman"/>
          <w:sz w:val="28"/>
          <w:szCs w:val="28"/>
        </w:rPr>
        <w:t xml:space="preserve"> приклад відповідального ставлення власника банку до забезпечення захисту інтересів клієнтів банку.  </w:t>
      </w:r>
    </w:p>
    <w:p w:rsidR="009E4822" w:rsidRDefault="009E4822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4822" w:rsidRDefault="009E4822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4822" w:rsidRDefault="009E4822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6259" w:rsidRDefault="00A86259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6259" w:rsidRDefault="00A86259" w:rsidP="009E48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Керівник Апарату</w:t>
      </w:r>
    </w:p>
    <w:p w:rsidR="00F11EF4" w:rsidRPr="009E4822" w:rsidRDefault="00A86259" w:rsidP="009E482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Адміністрації Президента України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О.Дніпров</w:t>
      </w:r>
      <w:proofErr w:type="spellEnd"/>
    </w:p>
    <w:p w:rsidR="00F11EF4" w:rsidRPr="00A37EB8" w:rsidRDefault="00F11EF4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33896" w:rsidRPr="00A37EB8" w:rsidRDefault="00EE551D" w:rsidP="009E48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7EB8">
        <w:rPr>
          <w:rFonts w:ascii="Times New Roman" w:hAnsi="Times New Roman"/>
          <w:sz w:val="28"/>
          <w:szCs w:val="28"/>
        </w:rPr>
        <w:t> </w:t>
      </w:r>
    </w:p>
    <w:sectPr w:rsidR="00133896" w:rsidRPr="00A37EB8" w:rsidSect="009E4822">
      <w:headerReference w:type="default" r:id="rId6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CD9" w:rsidRDefault="00C66CD9" w:rsidP="00A37EB8">
      <w:pPr>
        <w:spacing w:after="0" w:line="240" w:lineRule="auto"/>
      </w:pPr>
      <w:r>
        <w:separator/>
      </w:r>
    </w:p>
  </w:endnote>
  <w:endnote w:type="continuationSeparator" w:id="0">
    <w:p w:rsidR="00C66CD9" w:rsidRDefault="00C66CD9" w:rsidP="00A3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CD9" w:rsidRDefault="00C66CD9" w:rsidP="00A37EB8">
      <w:pPr>
        <w:spacing w:after="0" w:line="240" w:lineRule="auto"/>
      </w:pPr>
      <w:r>
        <w:separator/>
      </w:r>
    </w:p>
  </w:footnote>
  <w:footnote w:type="continuationSeparator" w:id="0">
    <w:p w:rsidR="00C66CD9" w:rsidRDefault="00C66CD9" w:rsidP="00A37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822" w:rsidRPr="009E4822" w:rsidRDefault="009E4822">
    <w:pPr>
      <w:pStyle w:val="a3"/>
      <w:jc w:val="center"/>
      <w:rPr>
        <w:rFonts w:ascii="Times New Roman" w:hAnsi="Times New Roman"/>
        <w:sz w:val="28"/>
        <w:szCs w:val="28"/>
      </w:rPr>
    </w:pPr>
    <w:r w:rsidRPr="009E4822">
      <w:rPr>
        <w:rFonts w:ascii="Times New Roman" w:hAnsi="Times New Roman"/>
        <w:sz w:val="28"/>
        <w:szCs w:val="28"/>
      </w:rPr>
      <w:fldChar w:fldCharType="begin"/>
    </w:r>
    <w:r w:rsidRPr="009E4822">
      <w:rPr>
        <w:rFonts w:ascii="Times New Roman" w:hAnsi="Times New Roman"/>
        <w:sz w:val="28"/>
        <w:szCs w:val="28"/>
      </w:rPr>
      <w:instrText>PAGE   \* MERGEFORMAT</w:instrText>
    </w:r>
    <w:r w:rsidRPr="009E4822">
      <w:rPr>
        <w:rFonts w:ascii="Times New Roman" w:hAnsi="Times New Roman"/>
        <w:sz w:val="28"/>
        <w:szCs w:val="28"/>
      </w:rPr>
      <w:fldChar w:fldCharType="separate"/>
    </w:r>
    <w:r w:rsidR="0086453E">
      <w:rPr>
        <w:rFonts w:ascii="Times New Roman" w:hAnsi="Times New Roman"/>
        <w:noProof/>
        <w:sz w:val="28"/>
        <w:szCs w:val="28"/>
      </w:rPr>
      <w:t>2</w:t>
    </w:r>
    <w:r w:rsidRPr="009E4822">
      <w:rPr>
        <w:rFonts w:ascii="Times New Roman" w:hAnsi="Times New Roman"/>
        <w:sz w:val="28"/>
        <w:szCs w:val="28"/>
      </w:rPr>
      <w:fldChar w:fldCharType="end"/>
    </w:r>
  </w:p>
  <w:p w:rsidR="009E4822" w:rsidRDefault="009E48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51D"/>
    <w:rsid w:val="000835ED"/>
    <w:rsid w:val="000902F9"/>
    <w:rsid w:val="00123BD5"/>
    <w:rsid w:val="00133896"/>
    <w:rsid w:val="001D22F2"/>
    <w:rsid w:val="002661AA"/>
    <w:rsid w:val="0028628E"/>
    <w:rsid w:val="00317AD7"/>
    <w:rsid w:val="00382893"/>
    <w:rsid w:val="003D2B32"/>
    <w:rsid w:val="004458C1"/>
    <w:rsid w:val="00473A1D"/>
    <w:rsid w:val="004D495A"/>
    <w:rsid w:val="00567EE0"/>
    <w:rsid w:val="00682414"/>
    <w:rsid w:val="006C162D"/>
    <w:rsid w:val="006C4B75"/>
    <w:rsid w:val="006F1DF3"/>
    <w:rsid w:val="00715150"/>
    <w:rsid w:val="00726F8E"/>
    <w:rsid w:val="008600F4"/>
    <w:rsid w:val="0086453E"/>
    <w:rsid w:val="009E4822"/>
    <w:rsid w:val="009F66F0"/>
    <w:rsid w:val="00A37EB8"/>
    <w:rsid w:val="00A86259"/>
    <w:rsid w:val="00C365AE"/>
    <w:rsid w:val="00C66CD9"/>
    <w:rsid w:val="00CC76D1"/>
    <w:rsid w:val="00D615CC"/>
    <w:rsid w:val="00D7052C"/>
    <w:rsid w:val="00E52650"/>
    <w:rsid w:val="00E62E17"/>
    <w:rsid w:val="00EA556C"/>
    <w:rsid w:val="00EE551D"/>
    <w:rsid w:val="00F1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F59E50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7E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A37EB8"/>
    <w:rPr>
      <w:rFonts w:cs="Times New Roman"/>
      <w:lang w:val="uk-UA" w:eastAsia="x-none"/>
    </w:rPr>
  </w:style>
  <w:style w:type="paragraph" w:styleId="a5">
    <w:name w:val="footer"/>
    <w:basedOn w:val="a"/>
    <w:link w:val="a6"/>
    <w:uiPriority w:val="99"/>
    <w:unhideWhenUsed/>
    <w:rsid w:val="00A37E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A37EB8"/>
    <w:rPr>
      <w:rFonts w:cs="Times New Roman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2779</Words>
  <Characters>1585</Characters>
  <Application>Microsoft Office Word</Application>
  <DocSecurity>0</DocSecurity>
  <Lines>13</Lines>
  <Paragraphs>8</Paragraphs>
  <ScaleCrop>false</ScaleCrop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2016-12-18T21:39:00Z</dcterms:created>
  <dcterms:modified xsi:type="dcterms:W3CDTF">2016-12-19T08:31:00Z</dcterms:modified>
</cp:coreProperties>
</file>