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299" w:rsidRDefault="00DA1299" w:rsidP="00DA1299">
      <w:pPr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До реєстр. № </w:t>
      </w:r>
      <w:r w:rsidR="0068260E">
        <w:rPr>
          <w:sz w:val="20"/>
          <w:szCs w:val="20"/>
        </w:rPr>
        <w:t>5616</w:t>
      </w:r>
      <w:r>
        <w:rPr>
          <w:sz w:val="20"/>
          <w:szCs w:val="20"/>
        </w:rPr>
        <w:t xml:space="preserve"> від </w:t>
      </w:r>
      <w:r w:rsidR="007C1E23">
        <w:rPr>
          <w:sz w:val="20"/>
          <w:szCs w:val="20"/>
        </w:rPr>
        <w:t>28</w:t>
      </w:r>
      <w:r>
        <w:rPr>
          <w:sz w:val="20"/>
          <w:szCs w:val="20"/>
        </w:rPr>
        <w:t>.1</w:t>
      </w:r>
      <w:r w:rsidR="007C1E23">
        <w:rPr>
          <w:sz w:val="20"/>
          <w:szCs w:val="20"/>
        </w:rPr>
        <w:t>2</w:t>
      </w:r>
      <w:r>
        <w:rPr>
          <w:sz w:val="20"/>
          <w:szCs w:val="20"/>
        </w:rPr>
        <w:t>.2016</w:t>
      </w:r>
      <w:r>
        <w:rPr>
          <w:sz w:val="20"/>
          <w:szCs w:val="20"/>
        </w:rPr>
        <w:br/>
        <w:t>(друге читання)</w:t>
      </w:r>
    </w:p>
    <w:p w:rsidR="00DA1299" w:rsidRDefault="00DA1299" w:rsidP="00DA1299">
      <w:pPr>
        <w:rPr>
          <w:szCs w:val="28"/>
        </w:rPr>
      </w:pPr>
    </w:p>
    <w:p w:rsidR="00DA1299" w:rsidRPr="00C45155" w:rsidRDefault="00DA1299" w:rsidP="00DA1299">
      <w:pPr>
        <w:jc w:val="center"/>
        <w:rPr>
          <w:szCs w:val="28"/>
        </w:rPr>
      </w:pPr>
    </w:p>
    <w:p w:rsidR="00DA1299" w:rsidRPr="00C45155" w:rsidRDefault="00DA1299" w:rsidP="00DA1299">
      <w:pPr>
        <w:jc w:val="center"/>
        <w:rPr>
          <w:szCs w:val="28"/>
        </w:rPr>
      </w:pPr>
    </w:p>
    <w:p w:rsidR="00DA1299" w:rsidRPr="00C45155" w:rsidRDefault="00DA1299" w:rsidP="00DA1299">
      <w:pPr>
        <w:jc w:val="center"/>
        <w:rPr>
          <w:szCs w:val="28"/>
        </w:rPr>
      </w:pPr>
    </w:p>
    <w:p w:rsidR="00DA1299" w:rsidRPr="00C45155" w:rsidRDefault="00DA1299" w:rsidP="00DA1299">
      <w:pPr>
        <w:jc w:val="center"/>
        <w:rPr>
          <w:szCs w:val="28"/>
        </w:rPr>
      </w:pPr>
    </w:p>
    <w:p w:rsidR="00DA1299" w:rsidRPr="00C45155" w:rsidRDefault="00DA1299" w:rsidP="00DA1299">
      <w:pPr>
        <w:jc w:val="center"/>
        <w:rPr>
          <w:szCs w:val="28"/>
        </w:rPr>
      </w:pPr>
    </w:p>
    <w:p w:rsidR="00DA1299" w:rsidRPr="00C45155" w:rsidRDefault="00DA1299" w:rsidP="00DA1299">
      <w:pPr>
        <w:jc w:val="center"/>
        <w:rPr>
          <w:szCs w:val="28"/>
        </w:rPr>
      </w:pPr>
    </w:p>
    <w:p w:rsidR="00DA1299" w:rsidRPr="00C45155" w:rsidRDefault="00DA1299" w:rsidP="00DA1299">
      <w:pPr>
        <w:jc w:val="center"/>
        <w:rPr>
          <w:szCs w:val="28"/>
        </w:rPr>
      </w:pPr>
    </w:p>
    <w:p w:rsidR="00DA1299" w:rsidRPr="00C45155" w:rsidRDefault="00DA1299" w:rsidP="00DA1299">
      <w:pPr>
        <w:jc w:val="center"/>
        <w:rPr>
          <w:szCs w:val="28"/>
        </w:rPr>
      </w:pPr>
    </w:p>
    <w:p w:rsidR="00DA1299" w:rsidRPr="00C45155" w:rsidRDefault="00DA1299" w:rsidP="00DA1299">
      <w:pPr>
        <w:jc w:val="center"/>
        <w:rPr>
          <w:szCs w:val="28"/>
        </w:rPr>
      </w:pPr>
    </w:p>
    <w:p w:rsidR="00DA1299" w:rsidRPr="00C45155" w:rsidRDefault="00DA1299" w:rsidP="00DA1299">
      <w:pPr>
        <w:spacing w:after="60"/>
        <w:ind w:right="85"/>
        <w:jc w:val="center"/>
        <w:rPr>
          <w:b/>
          <w:szCs w:val="28"/>
        </w:rPr>
      </w:pPr>
      <w:r w:rsidRPr="00C45155">
        <w:rPr>
          <w:b/>
          <w:szCs w:val="28"/>
        </w:rPr>
        <w:t>ЗАУВАЖЕННЯ</w:t>
      </w:r>
    </w:p>
    <w:p w:rsidR="00DA1299" w:rsidRPr="00C45155" w:rsidRDefault="00DA1299" w:rsidP="00DA1299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C45155">
        <w:rPr>
          <w:b w:val="0"/>
          <w:sz w:val="28"/>
          <w:szCs w:val="28"/>
        </w:rPr>
        <w:t xml:space="preserve">до проекту Закону України про </w:t>
      </w:r>
      <w:r w:rsidRPr="00C45155">
        <w:rPr>
          <w:b w:val="0"/>
          <w:color w:val="000000"/>
          <w:sz w:val="28"/>
          <w:szCs w:val="28"/>
        </w:rPr>
        <w:t xml:space="preserve">внесення змін до Закону України «Про фізичну культуру і спорт» щодо </w:t>
      </w:r>
      <w:r w:rsidR="0068260E" w:rsidRPr="00C45155">
        <w:rPr>
          <w:b w:val="0"/>
          <w:color w:val="000000"/>
          <w:sz w:val="28"/>
          <w:szCs w:val="28"/>
        </w:rPr>
        <w:t>започаткування службово-прикладного та військово-прикладного спорту</w:t>
      </w:r>
    </w:p>
    <w:p w:rsidR="00DA1299" w:rsidRPr="00C45155" w:rsidRDefault="00DA1299" w:rsidP="00DA1299">
      <w:pPr>
        <w:jc w:val="center"/>
        <w:rPr>
          <w:szCs w:val="28"/>
        </w:rPr>
      </w:pPr>
      <w:r w:rsidRPr="00C45155">
        <w:rPr>
          <w:szCs w:val="28"/>
        </w:rPr>
        <w:t>(реєстр. № 5</w:t>
      </w:r>
      <w:r w:rsidR="007C1E23" w:rsidRPr="00C45155">
        <w:rPr>
          <w:szCs w:val="28"/>
        </w:rPr>
        <w:t>616</w:t>
      </w:r>
      <w:r w:rsidRPr="00C45155">
        <w:rPr>
          <w:szCs w:val="28"/>
        </w:rPr>
        <w:t>)</w:t>
      </w:r>
    </w:p>
    <w:p w:rsidR="00DA1299" w:rsidRPr="00C45155" w:rsidRDefault="00DA1299" w:rsidP="00DA1299">
      <w:pPr>
        <w:tabs>
          <w:tab w:val="left" w:pos="993"/>
          <w:tab w:val="left" w:pos="1134"/>
        </w:tabs>
        <w:spacing w:after="100"/>
        <w:jc w:val="both"/>
        <w:rPr>
          <w:szCs w:val="28"/>
        </w:rPr>
      </w:pPr>
    </w:p>
    <w:p w:rsidR="006D4C64" w:rsidRPr="00C45155" w:rsidRDefault="00DA1299" w:rsidP="006D4C64">
      <w:pPr>
        <w:ind w:firstLine="708"/>
        <w:jc w:val="both"/>
        <w:rPr>
          <w:szCs w:val="28"/>
        </w:rPr>
      </w:pPr>
      <w:r w:rsidRPr="00C45155">
        <w:rPr>
          <w:szCs w:val="28"/>
        </w:rPr>
        <w:t xml:space="preserve">У Головному юридичному управлінні розглянуто зазначений законопроект, підготовлений Комітетом з питань сім’ї, молодіжної політики, спорту та туризму до другого читання, та </w:t>
      </w:r>
      <w:r w:rsidR="007C1E23" w:rsidRPr="00C45155">
        <w:rPr>
          <w:szCs w:val="28"/>
        </w:rPr>
        <w:t>зауважується таке</w:t>
      </w:r>
      <w:r w:rsidRPr="00C45155">
        <w:rPr>
          <w:szCs w:val="28"/>
        </w:rPr>
        <w:t>.</w:t>
      </w:r>
    </w:p>
    <w:p w:rsidR="00DA1299" w:rsidRPr="00C45155" w:rsidRDefault="006D4C64" w:rsidP="006D4C64">
      <w:pPr>
        <w:ind w:firstLine="708"/>
        <w:jc w:val="both"/>
        <w:rPr>
          <w:szCs w:val="28"/>
        </w:rPr>
      </w:pPr>
      <w:r w:rsidRPr="00C45155">
        <w:rPr>
          <w:szCs w:val="28"/>
        </w:rPr>
        <w:t>Пунктом 4 розділу І законопроекту пропонується доповнити статтю 43 Закону України «Про фізичну культуру і спорт» новою частиною такого змісту: «Спортсмени вищої категорії, які проходять військову службу у Збройних Силах України, інших військових формуваннях, утворених відповідно до законів України, правоохоронних органах, рятувальних та інших спеціальних службах, можуть зараховуватися до закладів фізичної культури і спорту або призначатися на посади у структурних підрозділах, на які покладені функції із спортивної діяльності та розвитку фізичної культури і спорту, де їм створюють необхідні умови для підвищення спортивної майстерності, а також забезпечується можливість участі у міжнародних, всеукраїнських та інших спортивних змаганнях».</w:t>
      </w:r>
    </w:p>
    <w:p w:rsidR="00B61E59" w:rsidRPr="00C45155" w:rsidRDefault="00B61E59" w:rsidP="00B61E59">
      <w:pPr>
        <w:ind w:firstLine="708"/>
        <w:jc w:val="both"/>
        <w:rPr>
          <w:szCs w:val="28"/>
        </w:rPr>
      </w:pPr>
      <w:r w:rsidRPr="00C45155">
        <w:rPr>
          <w:szCs w:val="28"/>
        </w:rPr>
        <w:t xml:space="preserve">На нашу думку запропоноване формулювання </w:t>
      </w:r>
      <w:r w:rsidR="00B445E2" w:rsidRPr="00C45155">
        <w:rPr>
          <w:szCs w:val="28"/>
        </w:rPr>
        <w:t>не враховує</w:t>
      </w:r>
      <w:r w:rsidRPr="00C45155">
        <w:rPr>
          <w:szCs w:val="28"/>
        </w:rPr>
        <w:t xml:space="preserve"> вимог статті 65 Конституції України, згідно з якою захист Вітчизни, незалежності та територіальної цілісності України, шанування її державних символів є </w:t>
      </w:r>
      <w:r w:rsidRPr="00C45155">
        <w:rPr>
          <w:i/>
          <w:szCs w:val="28"/>
        </w:rPr>
        <w:t>обов'язком громадян України</w:t>
      </w:r>
      <w:r w:rsidRPr="00C45155">
        <w:rPr>
          <w:szCs w:val="28"/>
        </w:rPr>
        <w:t>.</w:t>
      </w:r>
    </w:p>
    <w:p w:rsidR="00B61E59" w:rsidRPr="00C45155" w:rsidRDefault="00B61E59" w:rsidP="00B61E59">
      <w:pPr>
        <w:ind w:firstLine="708"/>
        <w:jc w:val="both"/>
        <w:rPr>
          <w:szCs w:val="28"/>
        </w:rPr>
      </w:pPr>
      <w:bookmarkStart w:id="0" w:name="n4385"/>
      <w:bookmarkEnd w:id="0"/>
      <w:r w:rsidRPr="00C45155">
        <w:rPr>
          <w:i/>
          <w:szCs w:val="28"/>
        </w:rPr>
        <w:t>Громадяни відбувають військову службу відповідно до закону</w:t>
      </w:r>
      <w:r w:rsidRPr="00C45155">
        <w:rPr>
          <w:szCs w:val="28"/>
        </w:rPr>
        <w:t>.</w:t>
      </w:r>
    </w:p>
    <w:p w:rsidR="00B61E59" w:rsidRPr="00C45155" w:rsidRDefault="00B61E59" w:rsidP="00B61E5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45155">
        <w:rPr>
          <w:sz w:val="28"/>
          <w:szCs w:val="28"/>
        </w:rPr>
        <w:t>Частинами другою, третьою та п’ятою статті 1 Закону України «Про військовий обов’язок і військову службу» встановлено, що військовий обов'язок установлюється з метою підготовки громадян України до захисту Вітчизни, забезпечення особовим складом Збройних Сил України, інших утворених відповідно до законів України військових формувань, а також правоохоронних органів спеціального призначення та Державної спеціальної служби транспорту, посади в яких комплектуються військовослужбовцями.</w:t>
      </w:r>
    </w:p>
    <w:p w:rsidR="00B61E59" w:rsidRPr="00C45155" w:rsidRDefault="00B61E59" w:rsidP="00B61E5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" w:name="n18"/>
      <w:bookmarkEnd w:id="1"/>
      <w:r w:rsidRPr="00C45155">
        <w:rPr>
          <w:sz w:val="28"/>
          <w:szCs w:val="28"/>
        </w:rPr>
        <w:lastRenderedPageBreak/>
        <w:t>Військовий обов'язок включає:</w:t>
      </w:r>
      <w:bookmarkStart w:id="2" w:name="n19"/>
      <w:bookmarkEnd w:id="2"/>
      <w:r w:rsidRPr="00C45155">
        <w:rPr>
          <w:sz w:val="28"/>
          <w:szCs w:val="28"/>
        </w:rPr>
        <w:t xml:space="preserve"> підготовку громадян до військової служби;</w:t>
      </w:r>
      <w:bookmarkStart w:id="3" w:name="n20"/>
      <w:bookmarkEnd w:id="3"/>
      <w:r w:rsidRPr="00C45155">
        <w:rPr>
          <w:sz w:val="28"/>
          <w:szCs w:val="28"/>
        </w:rPr>
        <w:t xml:space="preserve"> приписку до призовних дільниць;</w:t>
      </w:r>
      <w:bookmarkStart w:id="4" w:name="n21"/>
      <w:bookmarkEnd w:id="4"/>
      <w:r w:rsidRPr="00C45155">
        <w:rPr>
          <w:sz w:val="28"/>
          <w:szCs w:val="28"/>
        </w:rPr>
        <w:t xml:space="preserve"> прийняття в добровільному порядку (за контрактом) та призов на військову службу;</w:t>
      </w:r>
      <w:bookmarkStart w:id="5" w:name="n22"/>
      <w:bookmarkEnd w:id="5"/>
      <w:r w:rsidRPr="00C45155">
        <w:rPr>
          <w:sz w:val="28"/>
          <w:szCs w:val="28"/>
        </w:rPr>
        <w:t xml:space="preserve"> проходження військової служби;</w:t>
      </w:r>
      <w:bookmarkStart w:id="6" w:name="n23"/>
      <w:bookmarkEnd w:id="6"/>
      <w:r w:rsidRPr="00C45155">
        <w:rPr>
          <w:sz w:val="28"/>
          <w:szCs w:val="28"/>
        </w:rPr>
        <w:t xml:space="preserve"> виконання військового обов'язку в запасі;</w:t>
      </w:r>
      <w:bookmarkStart w:id="7" w:name="n24"/>
      <w:bookmarkEnd w:id="7"/>
      <w:r w:rsidRPr="00C45155">
        <w:rPr>
          <w:sz w:val="28"/>
          <w:szCs w:val="28"/>
        </w:rPr>
        <w:t xml:space="preserve"> проходження служби у військовому резерві;</w:t>
      </w:r>
      <w:bookmarkStart w:id="8" w:name="n25"/>
      <w:bookmarkEnd w:id="8"/>
      <w:r w:rsidRPr="00C45155">
        <w:rPr>
          <w:sz w:val="28"/>
          <w:szCs w:val="28"/>
        </w:rPr>
        <w:t xml:space="preserve"> дотримання правил військового обліку.</w:t>
      </w:r>
    </w:p>
    <w:p w:rsidR="00B61E59" w:rsidRPr="00C45155" w:rsidRDefault="00B61E59" w:rsidP="00B61E5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9" w:name="n26"/>
      <w:bookmarkStart w:id="10" w:name="n27"/>
      <w:bookmarkEnd w:id="9"/>
      <w:bookmarkEnd w:id="10"/>
      <w:r w:rsidRPr="00C45155">
        <w:rPr>
          <w:sz w:val="28"/>
          <w:szCs w:val="28"/>
        </w:rPr>
        <w:t>Від виконання військового обов'язку громадяни України звільняються на підставах, визначених цим Законом.</w:t>
      </w:r>
    </w:p>
    <w:p w:rsidR="00C45155" w:rsidRPr="00355A76" w:rsidRDefault="00C45155" w:rsidP="00C45155">
      <w:pPr>
        <w:pStyle w:val="Igor"/>
        <w:spacing w:before="0" w:after="0"/>
        <w:rPr>
          <w:color w:val="000000"/>
        </w:rPr>
      </w:pPr>
      <w:r w:rsidRPr="00C45155">
        <w:t>У разі прийняття запропонованої законопроектом зміни до статті 43 Закону України «Про фізичну культуру і спорт» відбуватиметься суміщення військової служби та робот</w:t>
      </w:r>
      <w:r>
        <w:t>и</w:t>
      </w:r>
      <w:r w:rsidRPr="00C45155">
        <w:t xml:space="preserve"> у закладах фізичної культури або структурних підрозділах, на які покладені функції із спортивної діяльності та розвитку фізичної культури і спорту</w:t>
      </w:r>
      <w:r>
        <w:t xml:space="preserve">, однак обсяг такого суміщення не встановлений, що </w:t>
      </w:r>
      <w:r w:rsidRPr="00355A76">
        <w:rPr>
          <w:color w:val="000000"/>
        </w:rPr>
        <w:t>врахов</w:t>
      </w:r>
      <w:r>
        <w:rPr>
          <w:color w:val="000000"/>
        </w:rPr>
        <w:t>ує</w:t>
      </w:r>
      <w:r w:rsidRPr="00355A76">
        <w:rPr>
          <w:color w:val="000000"/>
        </w:rPr>
        <w:t xml:space="preserve"> конституційн</w:t>
      </w:r>
      <w:r>
        <w:rPr>
          <w:color w:val="000000"/>
        </w:rPr>
        <w:t>их</w:t>
      </w:r>
      <w:r w:rsidRPr="00355A76">
        <w:rPr>
          <w:color w:val="000000"/>
        </w:rPr>
        <w:t xml:space="preserve"> вимог статті 8 Основного Закону України щодо забезпечення у законі принципу правової визначеності (основоположного елементу принципу верховенства права).</w:t>
      </w:r>
    </w:p>
    <w:p w:rsidR="00B61E59" w:rsidRPr="00C45155" w:rsidRDefault="00B445E2" w:rsidP="00B445E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45155">
        <w:rPr>
          <w:sz w:val="28"/>
          <w:szCs w:val="28"/>
        </w:rPr>
        <w:t xml:space="preserve">Крім того, враховуючи вимоги статті 24 Основного Закону України щодо </w:t>
      </w:r>
      <w:r w:rsidRPr="00C45155">
        <w:rPr>
          <w:rStyle w:val="rvts0"/>
          <w:sz w:val="28"/>
          <w:szCs w:val="28"/>
        </w:rPr>
        <w:t xml:space="preserve">рівності конституційних прав і свобод та рівності перед законом, </w:t>
      </w:r>
      <w:r w:rsidRPr="00C45155">
        <w:rPr>
          <w:sz w:val="28"/>
          <w:szCs w:val="28"/>
        </w:rPr>
        <w:t>вважаємо, що</w:t>
      </w:r>
      <w:r w:rsidR="00B61E59" w:rsidRPr="00C45155">
        <w:rPr>
          <w:sz w:val="28"/>
          <w:szCs w:val="28"/>
        </w:rPr>
        <w:t xml:space="preserve"> </w:t>
      </w:r>
      <w:r w:rsidR="00C45155" w:rsidRPr="00C45155">
        <w:rPr>
          <w:sz w:val="28"/>
          <w:szCs w:val="28"/>
        </w:rPr>
        <w:t>відповідна категорія військовослужбовців отримає певні переваги</w:t>
      </w:r>
      <w:r w:rsidR="00C45155">
        <w:rPr>
          <w:sz w:val="28"/>
          <w:szCs w:val="28"/>
        </w:rPr>
        <w:t>,</w:t>
      </w:r>
      <w:r w:rsidR="00C45155" w:rsidRPr="00C45155">
        <w:rPr>
          <w:sz w:val="28"/>
          <w:szCs w:val="28"/>
        </w:rPr>
        <w:t xml:space="preserve"> порівняно з іншими військовослужбовцями, а саме фактично не здійснюватиме військового обов’язку під час </w:t>
      </w:r>
      <w:r w:rsidR="001B2E4C">
        <w:rPr>
          <w:sz w:val="28"/>
          <w:szCs w:val="28"/>
        </w:rPr>
        <w:t xml:space="preserve">навчально-тренувальних зборів та </w:t>
      </w:r>
      <w:bookmarkStart w:id="11" w:name="_GoBack"/>
      <w:bookmarkEnd w:id="11"/>
      <w:r w:rsidR="00C45155" w:rsidRPr="00C45155">
        <w:rPr>
          <w:sz w:val="28"/>
          <w:szCs w:val="28"/>
        </w:rPr>
        <w:t>участі у міжнародних, всеукраїнських та інших спортивних змаганнях</w:t>
      </w:r>
      <w:r w:rsidR="00B61E59" w:rsidRPr="00C45155">
        <w:rPr>
          <w:sz w:val="28"/>
          <w:szCs w:val="28"/>
        </w:rPr>
        <w:t>.</w:t>
      </w:r>
    </w:p>
    <w:p w:rsidR="00B61E59" w:rsidRPr="00C45155" w:rsidRDefault="00B61E59" w:rsidP="00B61E59">
      <w:pPr>
        <w:pStyle w:val="rvps2"/>
        <w:spacing w:before="0" w:beforeAutospacing="0" w:after="0" w:afterAutospacing="0"/>
        <w:ind w:firstLine="709"/>
        <w:jc w:val="both"/>
        <w:rPr>
          <w:rStyle w:val="rvts0"/>
          <w:sz w:val="28"/>
          <w:szCs w:val="28"/>
        </w:rPr>
      </w:pPr>
      <w:r w:rsidRPr="00C45155">
        <w:rPr>
          <w:sz w:val="28"/>
          <w:szCs w:val="28"/>
        </w:rPr>
        <w:t>До того ж звертаємо увагу на те, що стаття 43 Закону України «Про фізичну культуру і спорт»</w:t>
      </w:r>
      <w:r w:rsidR="00C021D6" w:rsidRPr="00C45155">
        <w:rPr>
          <w:sz w:val="28"/>
          <w:szCs w:val="28"/>
        </w:rPr>
        <w:t xml:space="preserve">, яку пропонується доповнити новою частиною, визначає </w:t>
      </w:r>
      <w:r w:rsidR="00C021D6" w:rsidRPr="00C45155">
        <w:rPr>
          <w:rStyle w:val="rvts0"/>
          <w:sz w:val="28"/>
          <w:szCs w:val="28"/>
        </w:rPr>
        <w:t xml:space="preserve">гарантії підвищення спортивної майстерності шляхом надання додаткових соціальних благ спортсменам та їх тренерам – додаткової відпустки для підготовки </w:t>
      </w:r>
      <w:r w:rsidR="00C45155">
        <w:rPr>
          <w:rStyle w:val="rvts0"/>
          <w:sz w:val="28"/>
          <w:szCs w:val="28"/>
        </w:rPr>
        <w:t>та</w:t>
      </w:r>
      <w:r w:rsidR="00C021D6" w:rsidRPr="00C45155">
        <w:rPr>
          <w:rStyle w:val="rvts0"/>
          <w:sz w:val="28"/>
          <w:szCs w:val="28"/>
        </w:rPr>
        <w:t xml:space="preserve"> участі в змаганнях, страхування, винагород, інших соціально-побутових заохочень.</w:t>
      </w:r>
    </w:p>
    <w:p w:rsidR="00C021D6" w:rsidRPr="00C45155" w:rsidRDefault="00C021D6" w:rsidP="00B61E59">
      <w:pPr>
        <w:pStyle w:val="rvps2"/>
        <w:spacing w:before="0" w:beforeAutospacing="0" w:after="0" w:afterAutospacing="0"/>
        <w:ind w:firstLine="709"/>
        <w:jc w:val="both"/>
        <w:rPr>
          <w:rStyle w:val="rvts0"/>
          <w:sz w:val="28"/>
          <w:szCs w:val="28"/>
        </w:rPr>
      </w:pPr>
      <w:r w:rsidRPr="00C45155">
        <w:rPr>
          <w:rStyle w:val="rvts0"/>
          <w:sz w:val="28"/>
          <w:szCs w:val="28"/>
        </w:rPr>
        <w:t>За таких умов «</w:t>
      </w:r>
      <w:r w:rsidRPr="00C45155">
        <w:rPr>
          <w:sz w:val="28"/>
          <w:szCs w:val="28"/>
          <w:lang w:eastAsia="ru-RU"/>
        </w:rPr>
        <w:t>зарахування до закладів фізичної культури і спорту або призначення на посади у структурних підрозділах, на які покладені функції із спортивної діяльності та розвитку фізичної культури і спорту</w:t>
      </w:r>
      <w:r w:rsidRPr="00C45155">
        <w:rPr>
          <w:rStyle w:val="rvts0"/>
          <w:sz w:val="28"/>
          <w:szCs w:val="28"/>
        </w:rPr>
        <w:t>» не є соціальним благому розумінні Закону.</w:t>
      </w:r>
    </w:p>
    <w:p w:rsidR="00C021D6" w:rsidRPr="00C45155" w:rsidRDefault="00C021D6" w:rsidP="00B61E5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021D6" w:rsidRPr="00C45155" w:rsidRDefault="00C021D6" w:rsidP="00C021D6">
      <w:pPr>
        <w:spacing w:after="100"/>
        <w:ind w:firstLine="720"/>
        <w:jc w:val="both"/>
        <w:rPr>
          <w:szCs w:val="28"/>
        </w:rPr>
      </w:pPr>
      <w:r w:rsidRPr="00C45155">
        <w:rPr>
          <w:b/>
          <w:szCs w:val="28"/>
        </w:rPr>
        <w:t>Узагальнюючий висновок:</w:t>
      </w:r>
      <w:r w:rsidRPr="00C45155">
        <w:rPr>
          <w:szCs w:val="28"/>
        </w:rPr>
        <w:t xml:space="preserve"> законопроект потребує доопрацювання з урахуванням викладеного зауваження.</w:t>
      </w:r>
    </w:p>
    <w:p w:rsidR="00B61E59" w:rsidRPr="00B61E59" w:rsidRDefault="00B61E59" w:rsidP="00C021D6">
      <w:pPr>
        <w:jc w:val="both"/>
        <w:rPr>
          <w:szCs w:val="28"/>
        </w:rPr>
      </w:pPr>
    </w:p>
    <w:p w:rsidR="00DA1299" w:rsidRPr="006D4C64" w:rsidRDefault="00DA1299" w:rsidP="006D4C64">
      <w:pPr>
        <w:jc w:val="both"/>
      </w:pPr>
    </w:p>
    <w:p w:rsidR="00DA1299" w:rsidRPr="006D4C64" w:rsidRDefault="00DA1299" w:rsidP="006D4C64">
      <w:pPr>
        <w:jc w:val="both"/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68"/>
        <w:gridCol w:w="5587"/>
      </w:tblGrid>
      <w:tr w:rsidR="00DA1299" w:rsidTr="00922E4B">
        <w:trPr>
          <w:trHeight w:val="679"/>
        </w:trPr>
        <w:tc>
          <w:tcPr>
            <w:tcW w:w="3848" w:type="dxa"/>
            <w:hideMark/>
          </w:tcPr>
          <w:p w:rsidR="00DA1299" w:rsidRDefault="00DA1299" w:rsidP="00922E4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Заступник керівника</w:t>
            </w:r>
          </w:p>
          <w:p w:rsidR="00DA1299" w:rsidRDefault="00DA1299" w:rsidP="00922E4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Головного управління</w:t>
            </w:r>
          </w:p>
        </w:tc>
        <w:tc>
          <w:tcPr>
            <w:tcW w:w="5722" w:type="dxa"/>
          </w:tcPr>
          <w:p w:rsidR="00DA1299" w:rsidRDefault="00DA1299" w:rsidP="00922E4B">
            <w:pPr>
              <w:jc w:val="both"/>
              <w:rPr>
                <w:b/>
                <w:sz w:val="28"/>
                <w:szCs w:val="28"/>
              </w:rPr>
            </w:pPr>
          </w:p>
          <w:p w:rsidR="00DA1299" w:rsidRDefault="00DA1299" w:rsidP="00922E4B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В. МІЛОВАНОВ</w:t>
            </w:r>
          </w:p>
        </w:tc>
      </w:tr>
    </w:tbl>
    <w:p w:rsidR="00DA1299" w:rsidRDefault="00DA1299" w:rsidP="00DA1299">
      <w:pPr>
        <w:tabs>
          <w:tab w:val="left" w:pos="993"/>
        </w:tabs>
        <w:spacing w:after="80"/>
        <w:ind w:right="6318"/>
        <w:jc w:val="both"/>
        <w:rPr>
          <w:sz w:val="2"/>
          <w:szCs w:val="2"/>
        </w:rPr>
      </w:pPr>
    </w:p>
    <w:sectPr w:rsidR="00DA1299" w:rsidSect="000329E0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8D9"/>
    <w:rsid w:val="000329E0"/>
    <w:rsid w:val="00117F3B"/>
    <w:rsid w:val="00173075"/>
    <w:rsid w:val="001B2E4C"/>
    <w:rsid w:val="001C4BCF"/>
    <w:rsid w:val="001C64ED"/>
    <w:rsid w:val="00230BA0"/>
    <w:rsid w:val="00276041"/>
    <w:rsid w:val="002C1434"/>
    <w:rsid w:val="00333542"/>
    <w:rsid w:val="00351F29"/>
    <w:rsid w:val="00385AFA"/>
    <w:rsid w:val="00492ECE"/>
    <w:rsid w:val="004A3971"/>
    <w:rsid w:val="004F6B84"/>
    <w:rsid w:val="00500062"/>
    <w:rsid w:val="00516D13"/>
    <w:rsid w:val="00585E74"/>
    <w:rsid w:val="0068260E"/>
    <w:rsid w:val="006D4C64"/>
    <w:rsid w:val="0078407B"/>
    <w:rsid w:val="007C1E23"/>
    <w:rsid w:val="0082610D"/>
    <w:rsid w:val="008B5D95"/>
    <w:rsid w:val="008C18D9"/>
    <w:rsid w:val="008E4017"/>
    <w:rsid w:val="00A00A4F"/>
    <w:rsid w:val="00AE2B58"/>
    <w:rsid w:val="00B02B9A"/>
    <w:rsid w:val="00B445E2"/>
    <w:rsid w:val="00B61E59"/>
    <w:rsid w:val="00B74BF5"/>
    <w:rsid w:val="00B967C8"/>
    <w:rsid w:val="00C021D6"/>
    <w:rsid w:val="00C118C2"/>
    <w:rsid w:val="00C21A4B"/>
    <w:rsid w:val="00C25E35"/>
    <w:rsid w:val="00C45155"/>
    <w:rsid w:val="00C717F9"/>
    <w:rsid w:val="00DA1299"/>
    <w:rsid w:val="00DB6A7B"/>
    <w:rsid w:val="00DD7808"/>
    <w:rsid w:val="00DE285B"/>
    <w:rsid w:val="00E7671C"/>
    <w:rsid w:val="00E966A1"/>
    <w:rsid w:val="00FB0546"/>
    <w:rsid w:val="00FD567D"/>
    <w:rsid w:val="00FF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B554"/>
  <w15:chartTrackingRefBased/>
  <w15:docId w15:val="{F07ED0F7-D029-4F89-9B3A-758E57DA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8D9"/>
    <w:pPr>
      <w:jc w:val="left"/>
    </w:pPr>
    <w:rPr>
      <w:rFonts w:eastAsia="Times New Roman"/>
      <w:szCs w:val="24"/>
      <w:lang w:eastAsia="ru-RU"/>
    </w:rPr>
  </w:style>
  <w:style w:type="paragraph" w:styleId="3">
    <w:name w:val="heading 3"/>
    <w:basedOn w:val="a"/>
    <w:link w:val="30"/>
    <w:semiHidden/>
    <w:unhideWhenUsed/>
    <w:qFormat/>
    <w:rsid w:val="008C18D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C18D9"/>
    <w:rPr>
      <w:rFonts w:eastAsia="Times New Roman"/>
      <w:b/>
      <w:bCs/>
      <w:sz w:val="27"/>
      <w:szCs w:val="27"/>
      <w:lang w:eastAsia="ru-RU"/>
    </w:rPr>
  </w:style>
  <w:style w:type="character" w:customStyle="1" w:styleId="StyleZakonu">
    <w:name w:val="StyleZakonu Знак"/>
    <w:link w:val="StyleZakonu0"/>
    <w:locked/>
    <w:rsid w:val="008C18D9"/>
    <w:rPr>
      <w:rFonts w:eastAsia="Times New Roman"/>
      <w:sz w:val="20"/>
      <w:szCs w:val="20"/>
      <w:lang w:eastAsia="ru-RU"/>
    </w:rPr>
  </w:style>
  <w:style w:type="paragraph" w:customStyle="1" w:styleId="StyleZakonu0">
    <w:name w:val="StyleZakonu"/>
    <w:basedOn w:val="a"/>
    <w:link w:val="StyleZakonu"/>
    <w:rsid w:val="008C18D9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Igor">
    <w:name w:val="Igor"/>
    <w:basedOn w:val="a"/>
    <w:autoRedefine/>
    <w:rsid w:val="008C18D9"/>
    <w:pPr>
      <w:spacing w:before="120" w:after="120"/>
      <w:ind w:firstLine="709"/>
      <w:jc w:val="both"/>
    </w:pPr>
    <w:rPr>
      <w:szCs w:val="28"/>
    </w:rPr>
  </w:style>
  <w:style w:type="character" w:customStyle="1" w:styleId="FontStyle">
    <w:name w:val="Font Style"/>
    <w:uiPriority w:val="99"/>
    <w:rsid w:val="008C18D9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rvts0">
    <w:name w:val="rvts0"/>
    <w:basedOn w:val="a0"/>
    <w:rsid w:val="008C18D9"/>
  </w:style>
  <w:style w:type="table" w:styleId="a3">
    <w:name w:val="Table Grid"/>
    <w:basedOn w:val="a1"/>
    <w:rsid w:val="008C18D9"/>
    <w:pPr>
      <w:jc w:val="left"/>
    </w:pPr>
    <w:rPr>
      <w:rFonts w:eastAsia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B61E59"/>
    <w:pPr>
      <w:spacing w:before="100" w:beforeAutospacing="1" w:after="100" w:afterAutospacing="1"/>
    </w:pPr>
    <w:rPr>
      <w:sz w:val="24"/>
      <w:lang w:eastAsia="uk-UA"/>
    </w:rPr>
  </w:style>
  <w:style w:type="character" w:styleId="a4">
    <w:name w:val="Hyperlink"/>
    <w:basedOn w:val="a0"/>
    <w:uiPriority w:val="99"/>
    <w:semiHidden/>
    <w:unhideWhenUsed/>
    <w:rsid w:val="00B61E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2651</Words>
  <Characters>1512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Олександрівна Жуковіна</dc:creator>
  <cp:keywords/>
  <dc:description/>
  <cp:lastModifiedBy>Лідія Олександрівна Жуковіна</cp:lastModifiedBy>
  <cp:revision>4</cp:revision>
  <dcterms:created xsi:type="dcterms:W3CDTF">2017-05-17T06:42:00Z</dcterms:created>
  <dcterms:modified xsi:type="dcterms:W3CDTF">2017-05-17T11:17:00Z</dcterms:modified>
</cp:coreProperties>
</file>