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673" w:rsidRDefault="00E25673" w:rsidP="00E2567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5617</w:t>
      </w:r>
      <w:r>
        <w:rPr>
          <w:rFonts w:ascii="Times New Roman" w:eastAsia="Calibri" w:hAnsi="Times New Roman" w:cs="Calibri"/>
          <w:sz w:val="28"/>
          <w:szCs w:val="28"/>
          <w:lang w:val="ru-RU"/>
        </w:rPr>
        <w:t xml:space="preserve"> </w:t>
      </w:r>
    </w:p>
    <w:p w:rsidR="00E25673" w:rsidRDefault="00E25673" w:rsidP="00E2567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28 грудня 2016</w:t>
      </w:r>
      <w:r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E25673" w:rsidRDefault="00E25673" w:rsidP="00E2567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25673" w:rsidRDefault="00E25673" w:rsidP="00E2567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E25673" w:rsidRDefault="00E25673" w:rsidP="00E2567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E25673" w:rsidRDefault="00E25673" w:rsidP="00E2567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E25673" w:rsidRDefault="00E25673" w:rsidP="00E2567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732E2" w:rsidRDefault="00E25673" w:rsidP="00E2567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>: Проект Закону  </w:t>
      </w:r>
      <w:r w:rsidR="00D732E2" w:rsidRPr="00D732E2">
        <w:rPr>
          <w:rFonts w:ascii="Calibri" w:eastAsia="Times New Roman" w:hAnsi="Calibri" w:cs="Arial"/>
          <w:sz w:val="24"/>
          <w:szCs w:val="24"/>
          <w:lang w:eastAsia="ru-RU"/>
        </w:rPr>
        <w:t xml:space="preserve">про лікарське самоврядування </w:t>
      </w:r>
    </w:p>
    <w:p w:rsidR="00E25673" w:rsidRDefault="00E25673" w:rsidP="00E2567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D732E2">
        <w:rPr>
          <w:rFonts w:ascii="Calibri" w:eastAsia="Times New Roman" w:hAnsi="Calibri" w:cs="Arial"/>
          <w:sz w:val="24"/>
          <w:szCs w:val="24"/>
          <w:lang w:eastAsia="ru-RU"/>
        </w:rPr>
        <w:t>5617 від 28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D732E2">
        <w:rPr>
          <w:rFonts w:ascii="Calibri" w:eastAsia="Times New Roman" w:hAnsi="Calibri" w:cs="Arial"/>
          <w:sz w:val="24"/>
          <w:szCs w:val="24"/>
          <w:lang w:eastAsia="ru-RU"/>
        </w:rPr>
        <w:t>грудня 2016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E25673" w:rsidRDefault="00E25673" w:rsidP="00E2567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D732E2">
        <w:rPr>
          <w:rFonts w:ascii="Calibri" w:eastAsia="Calibri" w:hAnsi="Calibri" w:cs="Arial"/>
          <w:sz w:val="24"/>
          <w:szCs w:val="24"/>
        </w:rPr>
        <w:t>Мусій О.С.</w:t>
      </w:r>
    </w:p>
    <w:p w:rsidR="00E25673" w:rsidRDefault="00E25673" w:rsidP="00E2567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E346BD" w:rsidRPr="00E346BD">
        <w:rPr>
          <w:rFonts w:ascii="Calibri" w:eastAsia="Calibri" w:hAnsi="Calibri" w:cs="Arial"/>
          <w:sz w:val="24"/>
          <w:szCs w:val="24"/>
          <w:shd w:val="clear" w:color="auto" w:fill="FFFFFF"/>
        </w:rPr>
        <w:t>охорони здоров'я</w:t>
      </w:r>
    </w:p>
    <w:p w:rsidR="00E346BD" w:rsidRDefault="00E346BD" w:rsidP="00E2567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E346BD">
        <w:rPr>
          <w:rFonts w:ascii="Times New Roman" w:eastAsia="Calibri" w:hAnsi="Times New Roman" w:cs="Calibri"/>
          <w:sz w:val="28"/>
          <w:szCs w:val="28"/>
        </w:rPr>
        <w:t>16 січня 2018 р., протокол № 116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bookmarkStart w:id="0" w:name="_GoBack"/>
      <w:bookmarkEnd w:id="0"/>
    </w:p>
    <w:p w:rsidR="002B3F3A" w:rsidRPr="002B3F3A" w:rsidRDefault="002B3F3A" w:rsidP="002B3F3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зазначеного законопроекту, відповідно до Пояснювальної записки, є демонополізація та децентралізація управління системи охорони здоров’я шляхом запровадження самоврядування професії лікаря та покладання на органи лікарського самоврядування повноважень і відповідальності стосовно врегулювання організаційних, кваліфікаційних та етичних аспектів належної лікарської практики. Наближення законодавства України до правового регулювання діяльності лікарської спільноти у практиках країн Європейського Союзу та інших країн світової спільноти з метою створення повного комплексу умов захисту права пацієнта на безпечне і якісне медичне обслуговування допомогу через врегулювання питань захисту права лікарів на належну лікарську практику та їх відповідальності за дотримання лікарем вимог лікарської спільноти щодо компетентності і морально-етичних якостей. </w:t>
      </w:r>
    </w:p>
    <w:p w:rsidR="002B3F3A" w:rsidRPr="002B3F3A" w:rsidRDefault="002B3F3A" w:rsidP="002B3F3A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пропонується створити </w:t>
      </w: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Українське Лікарське Товариство (далі УЛТ) - недержавний самоврядний інститут, що забезпечує професійну </w:t>
      </w: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незалежність лікарів у здійсненні лікарської практики та самостійно вирішує питання організації і діяльності товариства в порядку, встановленому цим Законом.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B3F3A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>Разом з тим,</w:t>
      </w:r>
      <w:r w:rsidRPr="002B3F3A">
        <w:rPr>
          <w:rFonts w:ascii="Times New Roman" w:eastAsia="Times New Roman" w:hAnsi="Times New Roman" w:cs="Times New Roman"/>
          <w:b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 xml:space="preserve"> </w:t>
      </w:r>
      <w:r w:rsidRPr="002B3F3A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>такі</w:t>
      </w:r>
      <w:r w:rsidRPr="002B3F3A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 xml:space="preserve"> положення</w:t>
      </w:r>
      <w:r w:rsidRPr="002B3F3A">
        <w:rPr>
          <w:rFonts w:ascii="Times New Roman" w:eastAsia="Times New Roman" w:hAnsi="Times New Roman" w:cs="Times New Roman"/>
          <w:b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 xml:space="preserve"> </w:t>
      </w:r>
      <w:r w:rsidRPr="002B3F3A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>законопроекту містять корупційні ризики</w:t>
      </w:r>
      <w:r w:rsidRPr="002B3F3A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shd w:val="clear" w:color="auto" w:fill="FFFFFF"/>
          <w:lang w:eastAsia="uk-UA"/>
        </w:rPr>
        <w:t>:</w:t>
      </w:r>
      <w:r w:rsidRPr="002B3F3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B3F3A" w:rsidRPr="002B3F3A" w:rsidRDefault="002B3F3A" w:rsidP="002B3F3A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2B3F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ст. 1</w:t>
      </w:r>
      <w:r w:rsidRPr="002B3F3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 w:rsidRPr="002B3F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…«</w:t>
      </w:r>
      <w:proofErr w:type="gram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здійснення лікарської практики – визнання права особи, яка має завершену медичну освіту і внесена до Реєстру лікарів, проводити лікарську практику у визначений законодавством спосіб</w:t>
      </w:r>
      <w:r w:rsidRPr="002B3F3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</w:t>
      </w:r>
      <w:r w:rsidRPr="002B3F3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ст. 1 «лікар-наставник – лікар, уповноважений УЛТ на здійснення нагляду і опіки за проходженням інтернатури лікарем-інтерном…та дає рекомендацію щодо допуску лікаря-інтерна або лікаря-резидента до складання кваліфікаційного іспиту»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п. 4 ст. 9 «лікар-наставник має право:… на винагороду за виконання функції лікаря-наставника; на відшкодування видатків, пов’язаних з виконанням обов’язків наставника…»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п. 5 ст. 9 «лікар-наставник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зобов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язаний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:…брати участь у розгляді персональної справи лікаря, органами УЛТ у порядку, встановленому УЛТ»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ст. 8 «Лікарем може бути фізична особа, яка має вищу медичну освіту….склала державний іспит на підтвердження кваліфікації лікаря-спеціаліста, та отримала свідоцтво про право на здійснення лікарської практики….»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ст. 11 «Зразки свідоцтва про право на здійснення лікарської практики затверджується та видається УЛТ»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ст. 11 «Свідоцтво про право на здійснення лікарської практики видається регіональним відділенням УЛТ особі яка надала… рекомендаційний лист від лікаря-наставника»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ст. 12 «УЛТ забезпечує ведення Єдиного реєстру лікарів України….»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Зазначені норми законопроекту визначають занадто широкі дискреційні повноваження компетентним органам УЛТ, </w:t>
      </w:r>
      <w:r w:rsidRPr="002B3F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що у подальшому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0"/>
          <w:lang w:eastAsia="ru-RU"/>
        </w:rPr>
        <w:t>надасть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їм можливість на власний розсуд визначати вид і зміст управлінського рішення та створить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0"/>
          <w:lang w:eastAsia="ru-RU"/>
        </w:rPr>
        <w:t>корупціогенну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адміністративну процедуру</w:t>
      </w: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Також, проект Закону містить норми, які регулюють діяльність органів УЛТ та їх взаємодію із різними державними організаціями. Однак, у </w:t>
      </w:r>
      <w:r w:rsidRPr="002B3F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законопроекті невизначений механізм контролю самого УЛТ, що в умовах нашої дійсності загрожує створенням нових корупційних схем.</w:t>
      </w:r>
    </w:p>
    <w:p w:rsidR="002B3F3A" w:rsidRPr="002B3F3A" w:rsidRDefault="002B3F3A" w:rsidP="002B3F3A">
      <w:pPr>
        <w:widowControl w:val="0"/>
        <w:tabs>
          <w:tab w:val="left" w:pos="740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 УЛТ наділяється низкою невластивих для громадської організації повноважень, наприклад: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здійснення нагляду і опіки за лікарями-інтернами, лікарями-резидентами при проходженні ними інтернатури, резидентури (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. 2 ч. 1 ст. 6);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надання, зупинення та припинення права на здійснення лікарської практики (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. 3 ч. 1 ст. 6; п. 1.4 ч. 1 ст. 42);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ведення обліку і контролю безперервного професійного розвитку лікарів (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. 4 ч. 1 ст. 6 проекту);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здійснення сертифікації навчальних заходів безперервного професійного розвитку лікарів (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. 5 ч. 1 ст. 6 проекту);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участь у формуванні кадрової політики в охороні здоров’я та визначенні потреби у лікарських кадрах, формуванні держзамовлення на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додипломну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освіту, участь в управлінні якістю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додипломної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освіти (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. 7 ч. 1 ст. 6);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ухвалення Правил належної лікарської практики та здійснення контролю за їх дотриманням (п. 1.2 ч. 1 ст. 42), делегування представників до органів державної влади (п. 1.1 ч. 1 ст. 42);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розгляд кандидатів на посади головних спеціалістів центрального органу виконавчої влади, що забезпечує формування та реалізацію державної політики у сфері охорони здоров'я і подання цих кандидатур на затвердження центральним органом виконавчої влади, що забезпечує формування та реалізацію державної політики у сфері охорони здоров'я (п. 1.8 ч. 1ст. 42);</w:t>
      </w:r>
    </w:p>
    <w:p w:rsidR="002B3F3A" w:rsidRPr="002B3F3A" w:rsidRDefault="002B3F3A" w:rsidP="002B3F3A">
      <w:pPr>
        <w:tabs>
          <w:tab w:val="left" w:pos="4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визначення необхідності підготовки лікарів, умов спеціалізації та безперервного професійного розвитку (п. 1.9 ч. 1 ст. 42);</w:t>
      </w:r>
    </w:p>
    <w:p w:rsidR="002B3F3A" w:rsidRPr="002B3F3A" w:rsidRDefault="002B3F3A" w:rsidP="002B3F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uk-UA"/>
        </w:rPr>
        <w:t>- допуск осіб, які пройшли медичну підготовку в навчальних закладах іноземних держав, до лікарської практики на території України (п. 1.9 ч. 1ст. 42) тощо.</w:t>
      </w: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3F3A" w:rsidRPr="002B3F3A" w:rsidRDefault="002B3F3A" w:rsidP="002B3F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Звертаємо також увагу на те, що відповідно до ч. 5 ст. 36 Конституції України «усі об'єднання громадян рівні перед законом», що виключає надання переваг будь-яким громадським об’єднанням, у тому числі органам лікарського самоврядування. </w:t>
      </w:r>
    </w:p>
    <w:p w:rsidR="002B3F3A" w:rsidRPr="002B3F3A" w:rsidRDefault="002B3F3A" w:rsidP="002B3F3A">
      <w:pPr>
        <w:tabs>
          <w:tab w:val="left" w:pos="96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Виходячи з викладеного, некоректною є пропозиція, адресована центральному органу виконавчої влади, що забезпечує формування та реалізацію державної політики у сфері охорони здоров'я, органам місцевого самоврядування та їх структурним підрозділам з питань охорони здоров’я – «вирішити питання про надання (передачу) органам УЛТ службових приміщень для забезпечення їх діяльності» (п. 19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. Х «Перехідні положення»).</w:t>
      </w:r>
    </w:p>
    <w:p w:rsidR="002B3F3A" w:rsidRPr="002B3F3A" w:rsidRDefault="002B3F3A" w:rsidP="002B3F3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проект нормативно-правового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містить недоліки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нормопроектувальної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техніки.</w:t>
      </w:r>
    </w:p>
    <w:p w:rsidR="002B3F3A" w:rsidRPr="002B3F3A" w:rsidRDefault="002B3F3A" w:rsidP="002B3F3A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right="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Враховуючи викладене та з метою усунення </w:t>
      </w:r>
      <w:proofErr w:type="spellStart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корупціогенного</w:t>
      </w:r>
      <w:proofErr w:type="spellEnd"/>
      <w:r w:rsidRPr="002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чинника законопроект доцільно відхилити.</w:t>
      </w:r>
    </w:p>
    <w:p w:rsidR="002B3F3A" w:rsidRPr="002B3F3A" w:rsidRDefault="002B3F3A" w:rsidP="002B3F3A">
      <w:pPr>
        <w:spacing w:after="120" w:line="300" w:lineRule="exact"/>
        <w:jc w:val="both"/>
        <w:rPr>
          <w:rFonts w:eastAsia="Times New Roman" w:cs="Times New Roman"/>
          <w:sz w:val="26"/>
          <w:szCs w:val="24"/>
          <w:lang w:eastAsia="ru-RU"/>
        </w:rPr>
      </w:pPr>
    </w:p>
    <w:p w:rsidR="002B3F3A" w:rsidRDefault="002B3F3A" w:rsidP="002B3F3A">
      <w:pPr>
        <w:tabs>
          <w:tab w:val="left" w:pos="9356"/>
        </w:tabs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25673" w:rsidRDefault="002B3F3A" w:rsidP="002B3F3A">
      <w:pPr>
        <w:tabs>
          <w:tab w:val="left" w:pos="9356"/>
        </w:tabs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</w:t>
      </w:r>
      <w:r w:rsidR="00E25673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</w:t>
      </w:r>
      <w:r w:rsidR="00E25673">
        <w:rPr>
          <w:rFonts w:ascii="Times New Roman" w:eastAsia="Calibri" w:hAnsi="Times New Roman" w:cs="Calibri"/>
          <w:b/>
          <w:sz w:val="28"/>
          <w:szCs w:val="28"/>
        </w:rPr>
        <w:t xml:space="preserve">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        Ю.П. Савчук</w:t>
      </w: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25673" w:rsidRDefault="00E25673" w:rsidP="00E25673"/>
    <w:p w:rsidR="00460EB0" w:rsidRDefault="00460EB0"/>
    <w:sectPr w:rsidR="00460E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828"/>
    <w:rsid w:val="002B3F3A"/>
    <w:rsid w:val="00460EB0"/>
    <w:rsid w:val="00CE0828"/>
    <w:rsid w:val="00D732E2"/>
    <w:rsid w:val="00E25673"/>
    <w:rsid w:val="00E3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2AC30"/>
  <w15:chartTrackingRefBased/>
  <w15:docId w15:val="{19DD52DD-2792-4771-94FB-F21585E6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673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3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3971</Words>
  <Characters>2264</Characters>
  <Application>Microsoft Office Word</Application>
  <DocSecurity>0</DocSecurity>
  <Lines>18</Lines>
  <Paragraphs>12</Paragraphs>
  <ScaleCrop>false</ScaleCrop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2018-01-18T07:32:00Z</cp:lastPrinted>
  <dcterms:created xsi:type="dcterms:W3CDTF">2018-01-18T07:27:00Z</dcterms:created>
  <dcterms:modified xsi:type="dcterms:W3CDTF">2018-01-18T07:33:00Z</dcterms:modified>
</cp:coreProperties>
</file>