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16F" w:rsidRPr="00E56F7F" w:rsidRDefault="004F416F" w:rsidP="00C0306E">
      <w:pPr>
        <w:ind w:firstLine="567"/>
        <w:jc w:val="right"/>
        <w:rPr>
          <w:color w:val="333333"/>
        </w:rPr>
      </w:pPr>
      <w:bookmarkStart w:id="0" w:name="_GoBack"/>
      <w:bookmarkEnd w:id="0"/>
    </w:p>
    <w:p w:rsidR="004F416F" w:rsidRPr="00E56F7F" w:rsidRDefault="004F416F" w:rsidP="00C0306E">
      <w:pPr>
        <w:ind w:firstLine="567"/>
        <w:jc w:val="right"/>
        <w:rPr>
          <w:color w:val="333333"/>
          <w:sz w:val="28"/>
          <w:szCs w:val="28"/>
        </w:rPr>
      </w:pPr>
    </w:p>
    <w:p w:rsidR="004F416F" w:rsidRPr="00E56F7F" w:rsidRDefault="004F416F" w:rsidP="00C0306E">
      <w:pPr>
        <w:ind w:firstLine="567"/>
        <w:jc w:val="right"/>
        <w:rPr>
          <w:color w:val="333333"/>
          <w:sz w:val="28"/>
          <w:szCs w:val="28"/>
        </w:rPr>
      </w:pPr>
    </w:p>
    <w:p w:rsidR="004F416F" w:rsidRPr="00E56F7F" w:rsidRDefault="004F416F" w:rsidP="00C0306E">
      <w:pPr>
        <w:ind w:firstLine="567"/>
        <w:jc w:val="right"/>
        <w:rPr>
          <w:color w:val="333333"/>
          <w:sz w:val="28"/>
          <w:szCs w:val="28"/>
        </w:rPr>
      </w:pPr>
    </w:p>
    <w:p w:rsidR="004F416F" w:rsidRPr="00E56F7F" w:rsidRDefault="004F416F" w:rsidP="00C0306E">
      <w:pPr>
        <w:ind w:firstLine="567"/>
        <w:jc w:val="center"/>
        <w:rPr>
          <w:color w:val="333333"/>
          <w:sz w:val="28"/>
          <w:szCs w:val="28"/>
        </w:rPr>
      </w:pPr>
    </w:p>
    <w:p w:rsidR="00813355" w:rsidRPr="00E56F7F" w:rsidRDefault="00813355" w:rsidP="00C0306E">
      <w:pPr>
        <w:ind w:firstLine="567"/>
        <w:jc w:val="center"/>
        <w:rPr>
          <w:color w:val="333333"/>
          <w:sz w:val="28"/>
          <w:szCs w:val="28"/>
        </w:rPr>
      </w:pPr>
    </w:p>
    <w:p w:rsidR="00813355" w:rsidRPr="00E56F7F" w:rsidRDefault="00813355" w:rsidP="00C0306E">
      <w:pPr>
        <w:ind w:firstLine="567"/>
        <w:jc w:val="center"/>
        <w:rPr>
          <w:color w:val="333333"/>
          <w:sz w:val="28"/>
          <w:szCs w:val="28"/>
        </w:rPr>
      </w:pPr>
    </w:p>
    <w:p w:rsidR="00813355" w:rsidRPr="00E56F7F" w:rsidRDefault="00813355" w:rsidP="00C0306E">
      <w:pPr>
        <w:ind w:firstLine="567"/>
        <w:jc w:val="center"/>
        <w:rPr>
          <w:color w:val="333333"/>
          <w:sz w:val="28"/>
          <w:szCs w:val="28"/>
        </w:rPr>
      </w:pPr>
    </w:p>
    <w:p w:rsidR="00813355" w:rsidRPr="00E56F7F" w:rsidRDefault="00813355" w:rsidP="00C0306E">
      <w:pPr>
        <w:ind w:firstLine="567"/>
        <w:jc w:val="center"/>
        <w:rPr>
          <w:color w:val="333333"/>
          <w:sz w:val="28"/>
          <w:szCs w:val="28"/>
        </w:rPr>
      </w:pPr>
    </w:p>
    <w:p w:rsidR="004F416F" w:rsidRPr="00E56F7F" w:rsidRDefault="004F416F" w:rsidP="00C0306E">
      <w:pPr>
        <w:ind w:firstLine="567"/>
        <w:jc w:val="center"/>
        <w:rPr>
          <w:color w:val="333333"/>
          <w:sz w:val="28"/>
          <w:szCs w:val="28"/>
        </w:rPr>
      </w:pPr>
    </w:p>
    <w:p w:rsidR="004F416F" w:rsidRPr="00E56F7F" w:rsidRDefault="004F416F" w:rsidP="00C0306E">
      <w:pPr>
        <w:ind w:firstLine="567"/>
        <w:jc w:val="center"/>
        <w:rPr>
          <w:color w:val="333333"/>
          <w:sz w:val="28"/>
          <w:szCs w:val="28"/>
        </w:rPr>
      </w:pPr>
    </w:p>
    <w:p w:rsidR="004F416F" w:rsidRPr="00E56F7F" w:rsidRDefault="004F416F" w:rsidP="00C0306E">
      <w:pPr>
        <w:ind w:firstLine="567"/>
        <w:jc w:val="center"/>
        <w:rPr>
          <w:sz w:val="28"/>
          <w:szCs w:val="28"/>
        </w:rPr>
      </w:pPr>
      <w:r w:rsidRPr="00E56F7F">
        <w:rPr>
          <w:sz w:val="28"/>
          <w:szCs w:val="28"/>
        </w:rPr>
        <w:t>ВИСНОВОК</w:t>
      </w:r>
    </w:p>
    <w:p w:rsidR="004F416F" w:rsidRPr="00E56F7F" w:rsidRDefault="004F416F" w:rsidP="00C0306E">
      <w:pPr>
        <w:suppressAutoHyphens/>
        <w:ind w:firstLine="567"/>
        <w:jc w:val="center"/>
        <w:rPr>
          <w:rFonts w:eastAsia="Times New Roman"/>
          <w:sz w:val="28"/>
          <w:szCs w:val="28"/>
          <w:lang w:eastAsia="ru-RU"/>
        </w:rPr>
      </w:pPr>
      <w:r w:rsidRPr="00E56F7F">
        <w:rPr>
          <w:sz w:val="28"/>
          <w:szCs w:val="28"/>
        </w:rPr>
        <w:t>на проект Закону України «</w:t>
      </w:r>
      <w:r w:rsidRPr="00E56F7F">
        <w:rPr>
          <w:rFonts w:eastAsia="Times New Roman"/>
          <w:sz w:val="28"/>
          <w:szCs w:val="28"/>
          <w:lang w:eastAsia="ru-RU"/>
        </w:rPr>
        <w:t>Про внесення зміни до деяких</w:t>
      </w:r>
    </w:p>
    <w:p w:rsidR="006F148D" w:rsidRPr="00E56F7F" w:rsidRDefault="004F416F" w:rsidP="006F148D">
      <w:pPr>
        <w:suppressAutoHyphens/>
        <w:ind w:firstLine="567"/>
        <w:jc w:val="center"/>
        <w:rPr>
          <w:rFonts w:eastAsia="Times New Roman"/>
          <w:bCs/>
          <w:sz w:val="28"/>
          <w:szCs w:val="28"/>
          <w:lang w:eastAsia="ru-RU"/>
        </w:rPr>
      </w:pPr>
      <w:r w:rsidRPr="00E56F7F">
        <w:rPr>
          <w:rFonts w:eastAsia="Times New Roman"/>
          <w:sz w:val="28"/>
          <w:szCs w:val="28"/>
          <w:lang w:eastAsia="ru-RU"/>
        </w:rPr>
        <w:t xml:space="preserve"> законодавчих актів України щодо укладення договорів у вигляді електронного документа»</w:t>
      </w:r>
      <w:r w:rsidR="006F148D" w:rsidRPr="00E56F7F">
        <w:rPr>
          <w:rFonts w:eastAsia="Calibri"/>
          <w:sz w:val="28"/>
          <w:szCs w:val="28"/>
          <w:lang w:eastAsia="en-US"/>
        </w:rPr>
        <w:t xml:space="preserve"> </w:t>
      </w:r>
    </w:p>
    <w:p w:rsidR="004F416F" w:rsidRPr="00E56F7F" w:rsidRDefault="004F416F" w:rsidP="00C0306E">
      <w:pPr>
        <w:suppressAutoHyphens/>
        <w:ind w:firstLine="567"/>
        <w:jc w:val="center"/>
        <w:rPr>
          <w:rFonts w:eastAsia="Times New Roman"/>
          <w:sz w:val="28"/>
          <w:szCs w:val="28"/>
          <w:lang w:eastAsia="ru-RU"/>
        </w:rPr>
      </w:pPr>
    </w:p>
    <w:p w:rsidR="00107D65" w:rsidRPr="00107D65" w:rsidRDefault="00107D65" w:rsidP="00107D65">
      <w:pPr>
        <w:ind w:firstLine="567"/>
        <w:jc w:val="both"/>
        <w:rPr>
          <w:sz w:val="28"/>
          <w:szCs w:val="28"/>
        </w:rPr>
      </w:pPr>
      <w:r w:rsidRPr="00107D65">
        <w:rPr>
          <w:sz w:val="28"/>
          <w:szCs w:val="28"/>
        </w:rPr>
        <w:t>У законопроекті шляхом внесення змін до Цивільного та Господарського  кодексів України ( далі – «ЦК», «ГК»), а також Закону України «Про банки і банківську діяльність» передбачається встановити, що укладання кредитного договору, договору банківського вкладу, договору банківського рахунку у вигляді електронного документа допускається з використанням електронного підпису, у тому числі електронного цифрового підпису, з дотриманням законодавства 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знищення.</w:t>
      </w:r>
    </w:p>
    <w:p w:rsidR="00107D65" w:rsidRPr="00107D65" w:rsidRDefault="00107D65" w:rsidP="00107D65">
      <w:pPr>
        <w:ind w:firstLine="567"/>
        <w:jc w:val="both"/>
        <w:rPr>
          <w:i/>
          <w:sz w:val="28"/>
          <w:szCs w:val="28"/>
        </w:rPr>
      </w:pPr>
      <w:r w:rsidRPr="00107D65">
        <w:rPr>
          <w:sz w:val="28"/>
          <w:szCs w:val="28"/>
        </w:rPr>
        <w:t xml:space="preserve">У Пояснювальній записці до законопроекту зазначається, що його метою </w:t>
      </w:r>
      <w:r w:rsidRPr="00107D65">
        <w:rPr>
          <w:i/>
          <w:sz w:val="28"/>
          <w:szCs w:val="28"/>
        </w:rPr>
        <w:t>«є зменшення витрат ресурсів та часу учасників цивільного обороту на паперових носіях, пришвидшення обороту через перехід учасників цивільного обороту за їх взаємною згодою на формалізацію правочинів на електронних носіях».</w:t>
      </w:r>
    </w:p>
    <w:p w:rsidR="00107D65" w:rsidRPr="00107D65" w:rsidRDefault="00107D65" w:rsidP="00107D65">
      <w:pPr>
        <w:ind w:firstLine="567"/>
        <w:jc w:val="both"/>
        <w:rPr>
          <w:sz w:val="28"/>
          <w:szCs w:val="28"/>
        </w:rPr>
      </w:pPr>
      <w:r w:rsidRPr="00107D65">
        <w:rPr>
          <w:sz w:val="28"/>
          <w:szCs w:val="28"/>
        </w:rPr>
        <w:t xml:space="preserve">Головне науково-експертне управління, поділяючи необхідність удосконалення  механізмів укладення правочинів у фінансово-кредитній сфері, вважає доцільним  відзначити наступне. </w:t>
      </w:r>
    </w:p>
    <w:p w:rsidR="00296F85" w:rsidRPr="00E56F7F" w:rsidRDefault="00107D65" w:rsidP="005D2A4E">
      <w:pPr>
        <w:ind w:firstLine="567"/>
        <w:jc w:val="both"/>
        <w:rPr>
          <w:i/>
          <w:color w:val="000000"/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>1</w:t>
      </w:r>
      <w:r w:rsidR="00C90E30" w:rsidRPr="00E56F7F">
        <w:rPr>
          <w:bCs/>
          <w:sz w:val="28"/>
          <w:szCs w:val="28"/>
        </w:rPr>
        <w:t xml:space="preserve">. </w:t>
      </w:r>
      <w:r w:rsidR="00DC5B69" w:rsidRPr="00E56F7F">
        <w:rPr>
          <w:bCs/>
          <w:sz w:val="28"/>
          <w:szCs w:val="28"/>
        </w:rPr>
        <w:t xml:space="preserve">У </w:t>
      </w:r>
      <w:r w:rsidR="00F71CEB" w:rsidRPr="00E56F7F">
        <w:rPr>
          <w:rFonts w:eastAsia="Times New Roman"/>
          <w:sz w:val="28"/>
          <w:szCs w:val="28"/>
          <w:lang w:eastAsia="ru-RU"/>
        </w:rPr>
        <w:t>нов</w:t>
      </w:r>
      <w:r w:rsidR="00F71CEB">
        <w:rPr>
          <w:rFonts w:eastAsia="Times New Roman"/>
          <w:sz w:val="28"/>
          <w:szCs w:val="28"/>
          <w:lang w:eastAsia="ru-RU"/>
        </w:rPr>
        <w:t>ому</w:t>
      </w:r>
      <w:r w:rsidR="00F71CEB" w:rsidRPr="00E56F7F">
        <w:rPr>
          <w:rFonts w:eastAsia="Times New Roman"/>
          <w:sz w:val="28"/>
          <w:szCs w:val="28"/>
          <w:lang w:eastAsia="ru-RU"/>
        </w:rPr>
        <w:t xml:space="preserve"> абзац</w:t>
      </w:r>
      <w:r w:rsidR="00F71CEB">
        <w:rPr>
          <w:rFonts w:eastAsia="Times New Roman"/>
          <w:sz w:val="28"/>
          <w:szCs w:val="28"/>
          <w:lang w:eastAsia="ru-RU"/>
        </w:rPr>
        <w:t xml:space="preserve">і, яким </w:t>
      </w:r>
      <w:r w:rsidR="00DC5B69" w:rsidRPr="00E56F7F">
        <w:rPr>
          <w:bCs/>
          <w:sz w:val="28"/>
          <w:szCs w:val="28"/>
        </w:rPr>
        <w:t>доповн</w:t>
      </w:r>
      <w:r w:rsidR="00F71CEB">
        <w:rPr>
          <w:bCs/>
          <w:sz w:val="28"/>
          <w:szCs w:val="28"/>
        </w:rPr>
        <w:t xml:space="preserve">юється </w:t>
      </w:r>
      <w:r w:rsidR="00AC6EDE" w:rsidRPr="00E56F7F">
        <w:rPr>
          <w:bCs/>
          <w:sz w:val="28"/>
          <w:szCs w:val="28"/>
        </w:rPr>
        <w:t>частин</w:t>
      </w:r>
      <w:r w:rsidR="00F71CEB">
        <w:rPr>
          <w:bCs/>
          <w:sz w:val="28"/>
          <w:szCs w:val="28"/>
        </w:rPr>
        <w:t>а</w:t>
      </w:r>
      <w:r w:rsidR="00AC6EDE" w:rsidRPr="00E56F7F">
        <w:rPr>
          <w:bCs/>
          <w:sz w:val="28"/>
          <w:szCs w:val="28"/>
        </w:rPr>
        <w:t xml:space="preserve"> </w:t>
      </w:r>
      <w:r w:rsidR="00F71CEB">
        <w:rPr>
          <w:bCs/>
          <w:sz w:val="28"/>
          <w:szCs w:val="28"/>
        </w:rPr>
        <w:t>3</w:t>
      </w:r>
      <w:r w:rsidR="00AC6EDE" w:rsidRPr="00E56F7F">
        <w:rPr>
          <w:bCs/>
          <w:sz w:val="28"/>
          <w:szCs w:val="28"/>
        </w:rPr>
        <w:t xml:space="preserve"> </w:t>
      </w:r>
      <w:r w:rsidR="001C4BDF" w:rsidRPr="00E56F7F">
        <w:rPr>
          <w:rFonts w:eastAsia="Times New Roman"/>
          <w:sz w:val="28"/>
          <w:szCs w:val="28"/>
          <w:lang w:eastAsia="ru-RU"/>
        </w:rPr>
        <w:t>ст</w:t>
      </w:r>
      <w:r w:rsidR="00C90E30" w:rsidRPr="00E56F7F">
        <w:rPr>
          <w:rFonts w:eastAsia="Times New Roman"/>
          <w:sz w:val="28"/>
          <w:szCs w:val="28"/>
          <w:lang w:eastAsia="ru-RU"/>
        </w:rPr>
        <w:t>атті</w:t>
      </w:r>
      <w:r w:rsidR="001C4BDF" w:rsidRPr="00E56F7F">
        <w:rPr>
          <w:rFonts w:eastAsia="Times New Roman"/>
          <w:sz w:val="28"/>
          <w:szCs w:val="28"/>
          <w:lang w:eastAsia="ru-RU"/>
        </w:rPr>
        <w:t xml:space="preserve"> 207 ЦК України</w:t>
      </w:r>
      <w:r w:rsidR="00F71CEB">
        <w:rPr>
          <w:rFonts w:eastAsia="Times New Roman"/>
          <w:sz w:val="28"/>
          <w:szCs w:val="28"/>
          <w:lang w:eastAsia="ru-RU"/>
        </w:rPr>
        <w:t>,</w:t>
      </w:r>
      <w:r w:rsidR="00AC6EDE" w:rsidRPr="00E56F7F">
        <w:rPr>
          <w:rFonts w:eastAsia="Times New Roman"/>
          <w:sz w:val="28"/>
          <w:szCs w:val="28"/>
          <w:lang w:eastAsia="ru-RU"/>
        </w:rPr>
        <w:t xml:space="preserve"> </w:t>
      </w:r>
      <w:r w:rsidR="00DC5B69" w:rsidRPr="00E56F7F">
        <w:rPr>
          <w:rFonts w:eastAsia="Times New Roman"/>
          <w:sz w:val="28"/>
          <w:szCs w:val="28"/>
          <w:lang w:eastAsia="ru-RU"/>
        </w:rPr>
        <w:t>пропонується</w:t>
      </w:r>
      <w:r>
        <w:rPr>
          <w:rFonts w:eastAsia="Times New Roman"/>
          <w:sz w:val="28"/>
          <w:szCs w:val="28"/>
          <w:lang w:eastAsia="ru-RU"/>
        </w:rPr>
        <w:t xml:space="preserve"> встановити</w:t>
      </w:r>
      <w:r w:rsidR="00DC5B69" w:rsidRPr="00E56F7F">
        <w:rPr>
          <w:rFonts w:eastAsia="Times New Roman"/>
          <w:sz w:val="28"/>
          <w:szCs w:val="28"/>
          <w:lang w:eastAsia="ru-RU"/>
        </w:rPr>
        <w:t xml:space="preserve">, що </w:t>
      </w:r>
      <w:r w:rsidR="001C4BDF" w:rsidRPr="00E56F7F">
        <w:rPr>
          <w:rFonts w:eastAsia="Times New Roman"/>
          <w:i/>
          <w:sz w:val="28"/>
          <w:szCs w:val="28"/>
          <w:lang w:eastAsia="ru-RU"/>
        </w:rPr>
        <w:t>«</w:t>
      </w:r>
      <w:r w:rsidR="001C4BDF" w:rsidRPr="00E56F7F">
        <w:rPr>
          <w:rFonts w:eastAsia="MS ??"/>
          <w:i/>
          <w:color w:val="000000"/>
          <w:sz w:val="28"/>
          <w:szCs w:val="28"/>
          <w:lang w:eastAsia="uk-UA"/>
        </w:rPr>
        <w:t>використання при вчиненні правочинів електронного підпису, в тому числі електронного цифрового підпису, допускається у випадках, встановлених законом, іншими актами цивільного законодавства або за письмовою згодою сторін</w:t>
      </w:r>
      <w:r w:rsidR="001C4BDF" w:rsidRPr="00E56F7F">
        <w:rPr>
          <w:rFonts w:eastAsia="Times New Roman"/>
          <w:i/>
          <w:sz w:val="28"/>
          <w:szCs w:val="28"/>
          <w:lang w:eastAsia="ru-RU"/>
        </w:rPr>
        <w:t>»</w:t>
      </w:r>
      <w:r w:rsidR="00DC5B69" w:rsidRPr="00E56F7F">
        <w:rPr>
          <w:rFonts w:eastAsia="Times New Roman"/>
          <w:i/>
          <w:sz w:val="28"/>
          <w:szCs w:val="28"/>
          <w:lang w:eastAsia="ru-RU"/>
        </w:rPr>
        <w:t>.</w:t>
      </w:r>
      <w:r w:rsidR="00D41393" w:rsidRPr="00E56F7F">
        <w:rPr>
          <w:rFonts w:eastAsia="Times New Roman"/>
          <w:sz w:val="28"/>
          <w:szCs w:val="28"/>
          <w:lang w:eastAsia="ru-RU"/>
        </w:rPr>
        <w:t xml:space="preserve"> </w:t>
      </w:r>
      <w:r w:rsidR="00DC5B69" w:rsidRPr="00E56F7F">
        <w:rPr>
          <w:rFonts w:eastAsia="Times New Roman"/>
          <w:sz w:val="28"/>
          <w:szCs w:val="28"/>
          <w:lang w:eastAsia="ru-RU"/>
        </w:rPr>
        <w:t xml:space="preserve">Водночас, згідно </w:t>
      </w:r>
      <w:r w:rsidR="00AC6EDE" w:rsidRPr="00E56F7F">
        <w:rPr>
          <w:rFonts w:eastAsia="Times New Roman"/>
          <w:sz w:val="28"/>
          <w:szCs w:val="28"/>
          <w:lang w:eastAsia="ru-RU"/>
        </w:rPr>
        <w:t xml:space="preserve">чинної </w:t>
      </w:r>
      <w:r w:rsidR="001C4BDF" w:rsidRPr="00E56F7F">
        <w:rPr>
          <w:rFonts w:eastAsia="Times New Roman"/>
          <w:sz w:val="28"/>
          <w:szCs w:val="28"/>
          <w:lang w:eastAsia="ru-RU"/>
        </w:rPr>
        <w:t>частин</w:t>
      </w:r>
      <w:r w:rsidR="00AC6EDE" w:rsidRPr="00E56F7F">
        <w:rPr>
          <w:rFonts w:eastAsia="Times New Roman"/>
          <w:sz w:val="28"/>
          <w:szCs w:val="28"/>
          <w:lang w:eastAsia="ru-RU"/>
        </w:rPr>
        <w:t>и</w:t>
      </w:r>
      <w:r w:rsidR="001C4BDF" w:rsidRPr="00E56F7F">
        <w:rPr>
          <w:rFonts w:eastAsia="Times New Roman"/>
          <w:sz w:val="28"/>
          <w:szCs w:val="28"/>
          <w:lang w:eastAsia="ru-RU"/>
        </w:rPr>
        <w:t xml:space="preserve"> 3 </w:t>
      </w:r>
      <w:r w:rsidR="00A73E23" w:rsidRPr="00E56F7F">
        <w:rPr>
          <w:rFonts w:eastAsia="Times New Roman"/>
          <w:sz w:val="28"/>
          <w:szCs w:val="28"/>
          <w:lang w:eastAsia="ru-RU"/>
        </w:rPr>
        <w:t>цієї статті</w:t>
      </w:r>
      <w:r w:rsidR="00296F85" w:rsidRPr="00E56F7F">
        <w:rPr>
          <w:rFonts w:eastAsia="Times New Roman"/>
          <w:sz w:val="28"/>
          <w:szCs w:val="28"/>
          <w:lang w:eastAsia="ru-RU"/>
        </w:rPr>
        <w:t xml:space="preserve"> передбачено, що</w:t>
      </w:r>
      <w:r w:rsidR="00A73E23" w:rsidRPr="00E56F7F">
        <w:rPr>
          <w:rFonts w:eastAsia="Times New Roman"/>
          <w:sz w:val="28"/>
          <w:szCs w:val="28"/>
          <w:lang w:eastAsia="ru-RU"/>
        </w:rPr>
        <w:t xml:space="preserve"> </w:t>
      </w:r>
      <w:r w:rsidR="00D41393" w:rsidRPr="00E56F7F">
        <w:rPr>
          <w:rFonts w:eastAsia="Times New Roman"/>
          <w:i/>
          <w:sz w:val="28"/>
          <w:szCs w:val="28"/>
          <w:lang w:eastAsia="ru-RU"/>
        </w:rPr>
        <w:t>«в</w:t>
      </w:r>
      <w:r w:rsidR="00A73E23" w:rsidRPr="00E56F7F">
        <w:rPr>
          <w:i/>
          <w:color w:val="000000"/>
          <w:sz w:val="28"/>
          <w:szCs w:val="28"/>
          <w:shd w:val="clear" w:color="auto" w:fill="FFFFFF"/>
        </w:rPr>
        <w:t xml:space="preserve">икористання при вчиненні правочинів факсимільного відтворення підпису за допомогою засобів механічного, електронного або </w:t>
      </w:r>
      <w:r w:rsidR="005D2A4E" w:rsidRPr="00E56F7F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="00A73E23" w:rsidRPr="00E56F7F">
        <w:rPr>
          <w:i/>
          <w:color w:val="000000"/>
          <w:sz w:val="28"/>
          <w:szCs w:val="28"/>
          <w:shd w:val="clear" w:color="auto" w:fill="FFFFFF"/>
        </w:rPr>
        <w:t>іншого копіювання, електронного підпису або іншого аналога власноручного підпису допускається у випадках, встановлених законом, іншими актами цивільного законодавства, або за письмовою згодою сторін, у якій мають міститися зразки відповідного аналога їхніх власноручних підписів</w:t>
      </w:r>
      <w:r w:rsidR="00D41393" w:rsidRPr="00E56F7F">
        <w:rPr>
          <w:i/>
          <w:color w:val="000000"/>
          <w:sz w:val="28"/>
          <w:szCs w:val="28"/>
          <w:shd w:val="clear" w:color="auto" w:fill="FFFFFF"/>
        </w:rPr>
        <w:t>»</w:t>
      </w:r>
      <w:r w:rsidR="00A73E23" w:rsidRPr="00E56F7F">
        <w:rPr>
          <w:i/>
          <w:color w:val="000000"/>
          <w:sz w:val="28"/>
          <w:szCs w:val="28"/>
          <w:shd w:val="clear" w:color="auto" w:fill="FFFFFF"/>
        </w:rPr>
        <w:t>.</w:t>
      </w:r>
      <w:r w:rsidR="00296F85" w:rsidRPr="00E56F7F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="004D6463" w:rsidRPr="00E56F7F">
        <w:rPr>
          <w:color w:val="000000"/>
          <w:sz w:val="28"/>
          <w:szCs w:val="28"/>
          <w:shd w:val="clear" w:color="auto" w:fill="FFFFFF"/>
        </w:rPr>
        <w:t>Тому</w:t>
      </w:r>
      <w:r w:rsidR="00296F85" w:rsidRPr="00E56F7F">
        <w:rPr>
          <w:color w:val="000000"/>
          <w:sz w:val="28"/>
          <w:szCs w:val="28"/>
          <w:shd w:val="clear" w:color="auto" w:fill="FFFFFF"/>
        </w:rPr>
        <w:t>, запропоновані законопроектом зміни</w:t>
      </w:r>
      <w:r w:rsidR="00475E98">
        <w:rPr>
          <w:color w:val="000000"/>
          <w:sz w:val="28"/>
          <w:szCs w:val="28"/>
          <w:shd w:val="clear" w:color="auto" w:fill="FFFFFF"/>
        </w:rPr>
        <w:t>,</w:t>
      </w:r>
      <w:r w:rsidR="00296F85" w:rsidRPr="00E56F7F">
        <w:rPr>
          <w:color w:val="000000"/>
          <w:sz w:val="28"/>
          <w:szCs w:val="28"/>
          <w:shd w:val="clear" w:color="auto" w:fill="FFFFFF"/>
        </w:rPr>
        <w:t xml:space="preserve"> </w:t>
      </w:r>
      <w:r w:rsidR="00F71CEB">
        <w:rPr>
          <w:color w:val="000000"/>
          <w:sz w:val="28"/>
          <w:szCs w:val="28"/>
          <w:shd w:val="clear" w:color="auto" w:fill="FFFFFF"/>
        </w:rPr>
        <w:t xml:space="preserve">фактично </w:t>
      </w:r>
      <w:r w:rsidR="00296F85" w:rsidRPr="00E56F7F">
        <w:rPr>
          <w:color w:val="000000"/>
          <w:sz w:val="28"/>
          <w:szCs w:val="28"/>
          <w:shd w:val="clear" w:color="auto" w:fill="FFFFFF"/>
        </w:rPr>
        <w:lastRenderedPageBreak/>
        <w:t>дублюють положення</w:t>
      </w:r>
      <w:r w:rsidR="00F71CEB">
        <w:rPr>
          <w:color w:val="000000"/>
          <w:sz w:val="28"/>
          <w:szCs w:val="28"/>
          <w:shd w:val="clear" w:color="auto" w:fill="FFFFFF"/>
        </w:rPr>
        <w:t>,</w:t>
      </w:r>
      <w:r w:rsidR="00296F85" w:rsidRPr="00E56F7F">
        <w:rPr>
          <w:color w:val="000000"/>
          <w:sz w:val="28"/>
          <w:szCs w:val="28"/>
          <w:shd w:val="clear" w:color="auto" w:fill="FFFFFF"/>
        </w:rPr>
        <w:t xml:space="preserve"> передбачені </w:t>
      </w:r>
      <w:r w:rsidR="00475E98">
        <w:rPr>
          <w:color w:val="000000"/>
          <w:sz w:val="28"/>
          <w:szCs w:val="28"/>
          <w:shd w:val="clear" w:color="auto" w:fill="FFFFFF"/>
        </w:rPr>
        <w:t xml:space="preserve">чинною редакцією </w:t>
      </w:r>
      <w:r w:rsidR="00296F85" w:rsidRPr="00E56F7F">
        <w:rPr>
          <w:color w:val="000000"/>
          <w:sz w:val="28"/>
          <w:szCs w:val="28"/>
          <w:shd w:val="clear" w:color="auto" w:fill="FFFFFF"/>
        </w:rPr>
        <w:t>частин</w:t>
      </w:r>
      <w:r w:rsidR="00475E98">
        <w:rPr>
          <w:color w:val="000000"/>
          <w:sz w:val="28"/>
          <w:szCs w:val="28"/>
          <w:shd w:val="clear" w:color="auto" w:fill="FFFFFF"/>
        </w:rPr>
        <w:t>и</w:t>
      </w:r>
      <w:r w:rsidR="00296F85" w:rsidRPr="00E56F7F">
        <w:rPr>
          <w:color w:val="000000"/>
          <w:sz w:val="28"/>
          <w:szCs w:val="28"/>
          <w:shd w:val="clear" w:color="auto" w:fill="FFFFFF"/>
        </w:rPr>
        <w:t xml:space="preserve"> 3 статті 207 ЦК України, а тому є зайвими.</w:t>
      </w:r>
      <w:r w:rsidR="00332874" w:rsidRPr="00332874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E56F7F" w:rsidRPr="00E56F7F" w:rsidRDefault="00107D65" w:rsidP="00E56F7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F6332" w:rsidRPr="00E56F7F">
        <w:rPr>
          <w:sz w:val="28"/>
          <w:szCs w:val="28"/>
        </w:rPr>
        <w:t>. Головне управління не вбачає необхідності у внесенні запропонованих змін до статей 1055, 1059, 1067 ЦК України, якими пропонується надати можливість укладати кредитний договір, договір банківського вкладу, договір банківського рахунка у вигляді електронного документа з використанням електронного підпису</w:t>
      </w:r>
      <w:r w:rsidR="003154C3" w:rsidRPr="00E56F7F">
        <w:rPr>
          <w:sz w:val="28"/>
          <w:szCs w:val="28"/>
        </w:rPr>
        <w:t>, у тому числі електронного цифрового підпису</w:t>
      </w:r>
      <w:r w:rsidR="00BF6332" w:rsidRPr="00E56F7F">
        <w:rPr>
          <w:sz w:val="28"/>
          <w:szCs w:val="28"/>
        </w:rPr>
        <w:t xml:space="preserve">. Звертаємо увагу, що можливість укладення </w:t>
      </w:r>
      <w:r w:rsidR="00BF6332" w:rsidRPr="00E56F7F">
        <w:rPr>
          <w:i/>
          <w:iCs/>
          <w:sz w:val="28"/>
          <w:szCs w:val="28"/>
        </w:rPr>
        <w:t>кредитного договору,</w:t>
      </w:r>
      <w:r w:rsidR="00BF6332" w:rsidRPr="00E56F7F">
        <w:rPr>
          <w:sz w:val="28"/>
          <w:szCs w:val="28"/>
        </w:rPr>
        <w:t xml:space="preserve"> </w:t>
      </w:r>
      <w:r w:rsidR="00BF6332" w:rsidRPr="00E56F7F">
        <w:rPr>
          <w:i/>
          <w:iCs/>
          <w:sz w:val="28"/>
          <w:szCs w:val="28"/>
        </w:rPr>
        <w:t xml:space="preserve">договору банківського вкладу, договору банківського рахунка </w:t>
      </w:r>
      <w:r w:rsidR="00BF6332" w:rsidRPr="00E56F7F">
        <w:rPr>
          <w:sz w:val="28"/>
          <w:szCs w:val="28"/>
        </w:rPr>
        <w:t>з використанням електронного (електронного цифрового) підпису без оформлення договору на паперовому носії, уже передбачен</w:t>
      </w:r>
      <w:r w:rsidR="00475E98">
        <w:rPr>
          <w:sz w:val="28"/>
          <w:szCs w:val="28"/>
        </w:rPr>
        <w:t>а</w:t>
      </w:r>
      <w:r w:rsidR="00BF6332" w:rsidRPr="00E56F7F">
        <w:rPr>
          <w:sz w:val="28"/>
          <w:szCs w:val="28"/>
        </w:rPr>
        <w:t xml:space="preserve"> частиною 1 статті 207 ЦК України, згідно </w:t>
      </w:r>
      <w:r w:rsidR="007140BF">
        <w:rPr>
          <w:sz w:val="28"/>
          <w:szCs w:val="28"/>
        </w:rPr>
        <w:t xml:space="preserve">з </w:t>
      </w:r>
      <w:r w:rsidR="00BF6332" w:rsidRPr="00E56F7F">
        <w:rPr>
          <w:sz w:val="28"/>
          <w:szCs w:val="28"/>
        </w:rPr>
        <w:t xml:space="preserve">якою </w:t>
      </w:r>
      <w:r w:rsidR="00E56F7F" w:rsidRPr="00E56F7F">
        <w:rPr>
          <w:sz w:val="28"/>
          <w:szCs w:val="28"/>
        </w:rPr>
        <w:t>правочин</w:t>
      </w:r>
      <w:r w:rsidR="00BF6332" w:rsidRPr="00E56F7F">
        <w:rPr>
          <w:sz w:val="28"/>
          <w:szCs w:val="28"/>
        </w:rPr>
        <w:t xml:space="preserve"> вважається вчинений у письмовій формі, якщо його зміст зафіксований, в одному або кількох документах (у тому числі електронних), у листах, телеграмах, якими обмінялися сторони або якщо воля сторін виражена за допомогою телетайпного, електронного або іншого технічного засобу зв'язку. Також, відповідно до частини 2 статті 639 ЦК України, якщо сторони домовилися укласти договір за допомогою інформаційно-телекомунікаційних систем, він вважається укладеним у письмовій формі.</w:t>
      </w:r>
    </w:p>
    <w:p w:rsidR="00C00820" w:rsidRPr="00E56F7F" w:rsidRDefault="0027730D" w:rsidP="001C5F30">
      <w:pPr>
        <w:ind w:firstLine="567"/>
        <w:jc w:val="both"/>
        <w:rPr>
          <w:sz w:val="28"/>
          <w:szCs w:val="28"/>
        </w:rPr>
      </w:pPr>
      <w:r w:rsidRPr="00E56F7F">
        <w:rPr>
          <w:sz w:val="28"/>
          <w:szCs w:val="28"/>
        </w:rPr>
        <w:t>Загалом, Головне управління звертає увагу</w:t>
      </w:r>
      <w:r w:rsidR="00945787" w:rsidRPr="00E56F7F">
        <w:rPr>
          <w:sz w:val="28"/>
          <w:szCs w:val="28"/>
        </w:rPr>
        <w:t xml:space="preserve"> </w:t>
      </w:r>
      <w:r w:rsidR="007140BF">
        <w:rPr>
          <w:sz w:val="28"/>
          <w:szCs w:val="28"/>
        </w:rPr>
        <w:t xml:space="preserve">те, що </w:t>
      </w:r>
      <w:r w:rsidR="007140BF" w:rsidRPr="00E56F7F">
        <w:rPr>
          <w:sz w:val="28"/>
          <w:szCs w:val="28"/>
        </w:rPr>
        <w:t xml:space="preserve">ЦК України </w:t>
      </w:r>
      <w:r w:rsidR="00CF0712">
        <w:rPr>
          <w:sz w:val="28"/>
          <w:szCs w:val="28"/>
        </w:rPr>
        <w:t>відповідно до частини 2  його статті 4 є основним актом цивільного законодавства, в якому мають регулюватися загальні питання правого регулювання відповідних суспільних відносин. В свою чергу, на підставі відповідних положень ЦК в інших законах, що</w:t>
      </w:r>
      <w:r w:rsidR="00CF0712" w:rsidRPr="00CF0712">
        <w:rPr>
          <w:sz w:val="28"/>
          <w:szCs w:val="28"/>
        </w:rPr>
        <w:t xml:space="preserve"> </w:t>
      </w:r>
      <w:r w:rsidR="00CF0712" w:rsidRPr="00E56F7F">
        <w:rPr>
          <w:sz w:val="28"/>
          <w:szCs w:val="28"/>
        </w:rPr>
        <w:t>приймаються відповідно до Конституції України та ЦК України</w:t>
      </w:r>
      <w:r w:rsidR="00CF0712">
        <w:rPr>
          <w:sz w:val="28"/>
          <w:szCs w:val="28"/>
        </w:rPr>
        <w:t>, мають визначатися  особливості регулювання конкретних видів відповідних відносин, зокрема, щодо кредитного договору, договорів банківського вкладу та рахунку. У зв’язку з цим управління не вбачає необхідності у внесенні</w:t>
      </w:r>
      <w:r w:rsidR="00F71CEB">
        <w:rPr>
          <w:sz w:val="28"/>
          <w:szCs w:val="28"/>
        </w:rPr>
        <w:t xml:space="preserve"> запропонованих у проект</w:t>
      </w:r>
      <w:r w:rsidR="00CF0712">
        <w:rPr>
          <w:sz w:val="28"/>
          <w:szCs w:val="28"/>
        </w:rPr>
        <w:t xml:space="preserve">і </w:t>
      </w:r>
      <w:r w:rsidR="00F71CEB">
        <w:rPr>
          <w:sz w:val="28"/>
          <w:szCs w:val="28"/>
        </w:rPr>
        <w:t xml:space="preserve">змін до статей 1055,1059 та 1067. Крім цього, внесення </w:t>
      </w:r>
      <w:r w:rsidR="006367D8" w:rsidRPr="00E56F7F">
        <w:rPr>
          <w:sz w:val="28"/>
          <w:szCs w:val="28"/>
        </w:rPr>
        <w:t xml:space="preserve">таких </w:t>
      </w:r>
      <w:r w:rsidR="00D973C4" w:rsidRPr="00E56F7F">
        <w:rPr>
          <w:rFonts w:eastAsia="Times New Roman"/>
          <w:sz w:val="28"/>
          <w:szCs w:val="20"/>
          <w:lang w:eastAsia="ru-RU"/>
        </w:rPr>
        <w:t xml:space="preserve">змін </w:t>
      </w:r>
      <w:r w:rsidR="00322BD1" w:rsidRPr="00E56F7F">
        <w:rPr>
          <w:rFonts w:eastAsia="Times New Roman"/>
          <w:sz w:val="28"/>
          <w:szCs w:val="20"/>
          <w:lang w:eastAsia="ru-RU"/>
        </w:rPr>
        <w:t xml:space="preserve">до ЦК України </w:t>
      </w:r>
      <w:r w:rsidR="00D973C4" w:rsidRPr="00E56F7F">
        <w:rPr>
          <w:rFonts w:eastAsia="Times New Roman"/>
          <w:sz w:val="28"/>
          <w:szCs w:val="20"/>
          <w:lang w:eastAsia="ru-RU"/>
        </w:rPr>
        <w:t xml:space="preserve"> </w:t>
      </w:r>
      <w:r w:rsidR="006367D8" w:rsidRPr="00E56F7F">
        <w:rPr>
          <w:rFonts w:eastAsia="Times New Roman"/>
          <w:sz w:val="28"/>
          <w:szCs w:val="28"/>
          <w:lang w:eastAsia="uk-UA"/>
        </w:rPr>
        <w:t xml:space="preserve"> </w:t>
      </w:r>
      <w:r w:rsidR="00945787" w:rsidRPr="00E56F7F">
        <w:rPr>
          <w:rFonts w:eastAsia="Times New Roman"/>
          <w:sz w:val="28"/>
          <w:szCs w:val="28"/>
          <w:lang w:eastAsia="uk-UA"/>
        </w:rPr>
        <w:t xml:space="preserve">порушують </w:t>
      </w:r>
      <w:r w:rsidR="00F71CEB">
        <w:rPr>
          <w:rFonts w:eastAsia="Times New Roman"/>
          <w:sz w:val="28"/>
          <w:szCs w:val="28"/>
          <w:lang w:eastAsia="uk-UA"/>
        </w:rPr>
        <w:t xml:space="preserve">природу </w:t>
      </w:r>
      <w:r w:rsidR="00945787" w:rsidRPr="00E56F7F">
        <w:rPr>
          <w:rFonts w:eastAsia="Times New Roman"/>
          <w:sz w:val="28"/>
          <w:szCs w:val="28"/>
          <w:lang w:eastAsia="uk-UA"/>
        </w:rPr>
        <w:t xml:space="preserve">цивільного кодексу як </w:t>
      </w:r>
      <w:r w:rsidR="00945787" w:rsidRPr="00E56F7F">
        <w:rPr>
          <w:rFonts w:eastAsia="Times New Roman"/>
          <w:sz w:val="28"/>
          <w:szCs w:val="20"/>
          <w:lang w:eastAsia="ru-RU"/>
        </w:rPr>
        <w:t xml:space="preserve">галузевого кодифікованого законодавчого акту. </w:t>
      </w:r>
    </w:p>
    <w:p w:rsidR="004E56A0" w:rsidRPr="00E56F7F" w:rsidRDefault="00107D65" w:rsidP="004E56A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E56A0" w:rsidRPr="00E56F7F">
        <w:rPr>
          <w:sz w:val="28"/>
          <w:szCs w:val="28"/>
        </w:rPr>
        <w:t xml:space="preserve">. У частині </w:t>
      </w:r>
      <w:r w:rsidR="00F71CEB">
        <w:rPr>
          <w:sz w:val="28"/>
          <w:szCs w:val="28"/>
        </w:rPr>
        <w:t>6</w:t>
      </w:r>
      <w:r w:rsidR="004E56A0" w:rsidRPr="00E56F7F">
        <w:rPr>
          <w:sz w:val="28"/>
          <w:szCs w:val="28"/>
        </w:rPr>
        <w:t>, якою доповнюється стаття 55 Закону України «Про банки і банківську діяльність»</w:t>
      </w:r>
      <w:r w:rsidR="00F71CEB">
        <w:rPr>
          <w:sz w:val="28"/>
          <w:szCs w:val="28"/>
        </w:rPr>
        <w:t>,</w:t>
      </w:r>
      <w:r w:rsidR="004E56A0" w:rsidRPr="00E56F7F">
        <w:rPr>
          <w:sz w:val="28"/>
          <w:szCs w:val="28"/>
        </w:rPr>
        <w:t xml:space="preserve"> пропонується встановити, що </w:t>
      </w:r>
      <w:r w:rsidR="004E56A0" w:rsidRPr="00E56F7F">
        <w:rPr>
          <w:i/>
          <w:sz w:val="28"/>
          <w:szCs w:val="28"/>
        </w:rPr>
        <w:t>«банки мають право вчиняти правочини у вигляді електронного документа з використанням електронного підпису, у тому числі електронного цифрового підпису, у випадках, встановлених цим законом, іншими законами України, актами цивільного законодавства або за письмовою згодою сторін, з дотриманням законодавства 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знищення»</w:t>
      </w:r>
      <w:r w:rsidR="004E56A0" w:rsidRPr="00E56F7F">
        <w:rPr>
          <w:sz w:val="28"/>
          <w:szCs w:val="28"/>
        </w:rPr>
        <w:t xml:space="preserve">, а у частині сьомій – </w:t>
      </w:r>
      <w:r w:rsidR="004E56A0" w:rsidRPr="00E56F7F">
        <w:rPr>
          <w:i/>
          <w:sz w:val="28"/>
          <w:szCs w:val="28"/>
        </w:rPr>
        <w:t>«банк має право вчиняти правочини для здійснення видів діяльності, що передбачені статтею 47 цього Закону у вигляді електронних документів з використанням електронного підпису, у тому числі електронного цифрового підпису, якщо це прямо не заборонено чинним законодавством».</w:t>
      </w:r>
      <w:r w:rsidR="004E56A0" w:rsidRPr="00E56F7F">
        <w:rPr>
          <w:sz w:val="28"/>
          <w:szCs w:val="28"/>
        </w:rPr>
        <w:t xml:space="preserve"> </w:t>
      </w:r>
      <w:r w:rsidR="008F7B5F">
        <w:rPr>
          <w:sz w:val="28"/>
          <w:szCs w:val="28"/>
        </w:rPr>
        <w:t>У зв’язку з цим, п</w:t>
      </w:r>
      <w:r w:rsidR="004E56A0" w:rsidRPr="00E56F7F">
        <w:rPr>
          <w:sz w:val="28"/>
          <w:szCs w:val="28"/>
        </w:rPr>
        <w:t>ропонуємо зазначені положення узгодити.</w:t>
      </w:r>
    </w:p>
    <w:p w:rsidR="001C4BDF" w:rsidRPr="00E56F7F" w:rsidRDefault="00107D65" w:rsidP="00C0306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C4BDF" w:rsidRPr="00E56F7F">
        <w:rPr>
          <w:sz w:val="28"/>
          <w:szCs w:val="28"/>
        </w:rPr>
        <w:t xml:space="preserve">. </w:t>
      </w:r>
      <w:r>
        <w:rPr>
          <w:sz w:val="28"/>
          <w:szCs w:val="28"/>
        </w:rPr>
        <w:t>С</w:t>
      </w:r>
      <w:r w:rsidR="0099144C" w:rsidRPr="00E56F7F">
        <w:rPr>
          <w:sz w:val="28"/>
          <w:szCs w:val="28"/>
        </w:rPr>
        <w:t>лід зауважити, що з</w:t>
      </w:r>
      <w:r w:rsidR="001C4BDF" w:rsidRPr="00E56F7F">
        <w:rPr>
          <w:sz w:val="28"/>
          <w:szCs w:val="28"/>
        </w:rPr>
        <w:t>аконопроект</w:t>
      </w:r>
      <w:r w:rsidR="00BF6332" w:rsidRPr="00E56F7F">
        <w:rPr>
          <w:sz w:val="28"/>
          <w:szCs w:val="28"/>
        </w:rPr>
        <w:t>ом</w:t>
      </w:r>
      <w:r w:rsidR="001C4BDF" w:rsidRPr="00E56F7F">
        <w:rPr>
          <w:sz w:val="28"/>
          <w:szCs w:val="28"/>
        </w:rPr>
        <w:t xml:space="preserve"> не вирішен</w:t>
      </w:r>
      <w:r w:rsidR="00BF6332" w:rsidRPr="00E56F7F">
        <w:rPr>
          <w:sz w:val="28"/>
          <w:szCs w:val="28"/>
        </w:rPr>
        <w:t>і</w:t>
      </w:r>
      <w:r w:rsidR="001C4BDF" w:rsidRPr="00E56F7F">
        <w:rPr>
          <w:sz w:val="28"/>
          <w:szCs w:val="28"/>
        </w:rPr>
        <w:t xml:space="preserve"> так</w:t>
      </w:r>
      <w:r w:rsidR="00BF6332" w:rsidRPr="00E56F7F">
        <w:rPr>
          <w:sz w:val="28"/>
          <w:szCs w:val="28"/>
        </w:rPr>
        <w:t xml:space="preserve">і </w:t>
      </w:r>
      <w:r w:rsidR="001C4BDF" w:rsidRPr="00E56F7F">
        <w:rPr>
          <w:sz w:val="28"/>
          <w:szCs w:val="28"/>
        </w:rPr>
        <w:t>фундаментальн</w:t>
      </w:r>
      <w:r w:rsidR="00BF6332" w:rsidRPr="00E56F7F">
        <w:rPr>
          <w:sz w:val="28"/>
          <w:szCs w:val="28"/>
        </w:rPr>
        <w:t xml:space="preserve">і </w:t>
      </w:r>
      <w:r>
        <w:rPr>
          <w:sz w:val="28"/>
          <w:szCs w:val="28"/>
        </w:rPr>
        <w:t xml:space="preserve">юридичні </w:t>
      </w:r>
      <w:r w:rsidR="00BF6332" w:rsidRPr="00E56F7F">
        <w:rPr>
          <w:sz w:val="28"/>
          <w:szCs w:val="28"/>
        </w:rPr>
        <w:t>питання</w:t>
      </w:r>
      <w:r w:rsidR="001C4BDF" w:rsidRPr="00E56F7F">
        <w:rPr>
          <w:sz w:val="28"/>
          <w:szCs w:val="28"/>
        </w:rPr>
        <w:t>, як встановлення та перевірк</w:t>
      </w:r>
      <w:r w:rsidR="00610B9D" w:rsidRPr="00E56F7F">
        <w:rPr>
          <w:sz w:val="28"/>
          <w:szCs w:val="28"/>
        </w:rPr>
        <w:t>а</w:t>
      </w:r>
      <w:r w:rsidR="001C4BDF" w:rsidRPr="00E56F7F">
        <w:rPr>
          <w:sz w:val="28"/>
          <w:szCs w:val="28"/>
        </w:rPr>
        <w:t xml:space="preserve"> дієздатності осіб при укладенні  кредитного договору, договору банківського вкладу, договору банківського рахунка у вигляді електронного документа з використання електронного підпису або електронного цифрового підпису, не перебачено додаткових гарантій щодо збереження даних (наприклад</w:t>
      </w:r>
      <w:r w:rsidR="003D1EB5" w:rsidRPr="00E56F7F">
        <w:rPr>
          <w:sz w:val="28"/>
          <w:szCs w:val="28"/>
        </w:rPr>
        <w:t>,</w:t>
      </w:r>
      <w:r w:rsidR="001C4BDF" w:rsidRPr="00E56F7F">
        <w:rPr>
          <w:sz w:val="28"/>
          <w:szCs w:val="28"/>
        </w:rPr>
        <w:t xml:space="preserve"> даних про банківський рахунок клієнта</w:t>
      </w:r>
      <w:r w:rsidR="003D1EB5" w:rsidRPr="00E56F7F">
        <w:rPr>
          <w:sz w:val="28"/>
          <w:szCs w:val="28"/>
        </w:rPr>
        <w:t xml:space="preserve"> тощо</w:t>
      </w:r>
      <w:r w:rsidR="001C4BDF" w:rsidRPr="00E56F7F">
        <w:rPr>
          <w:sz w:val="28"/>
          <w:szCs w:val="28"/>
        </w:rPr>
        <w:t xml:space="preserve">), порядок передачі та отримання грошових коштів кредиту чи покладення на депозит. </w:t>
      </w:r>
    </w:p>
    <w:p w:rsidR="00107D65" w:rsidRPr="00107D65" w:rsidRDefault="00107D65" w:rsidP="00107D65">
      <w:pPr>
        <w:ind w:firstLine="567"/>
        <w:jc w:val="both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t>5</w:t>
      </w:r>
      <w:r w:rsidRPr="00107D65">
        <w:rPr>
          <w:rFonts w:eastAsia="Times New Roman"/>
          <w:bCs/>
          <w:sz w:val="28"/>
          <w:szCs w:val="28"/>
          <w:lang w:eastAsia="ru-RU"/>
        </w:rPr>
        <w:t xml:space="preserve">. Насамперед, слід звернути увагу на те, що розташування законодавчих актів у проекті не відповідає загальновизнаним правилам законодавчої техніки, згідно з якими у законопроекті про внесення змін до законодавчих актів спочатку розміщуються зміни до кодексів з урахуванням часу їх прийняття, а потім – зміни до законів. Таким чином, у пункті 1 розділу І проекту мають бути викладені зміни до ЦК України, у пункті 2 – зміни до ГК України, у пункті 3 – зміни до Закону України «Про банки та банківську діяльність». </w:t>
      </w:r>
    </w:p>
    <w:p w:rsidR="001C4BDF" w:rsidRPr="00E56F7F" w:rsidRDefault="00BF6332" w:rsidP="00C0306E">
      <w:pPr>
        <w:ind w:firstLine="567"/>
        <w:jc w:val="both"/>
        <w:rPr>
          <w:sz w:val="28"/>
          <w:szCs w:val="28"/>
        </w:rPr>
      </w:pPr>
      <w:r w:rsidRPr="00E56F7F">
        <w:rPr>
          <w:rFonts w:eastAsia="Times New Roman"/>
          <w:bCs/>
          <w:sz w:val="28"/>
          <w:szCs w:val="28"/>
          <w:lang w:eastAsia="ru-RU"/>
        </w:rPr>
        <w:t>6</w:t>
      </w:r>
      <w:r w:rsidR="005F5B58" w:rsidRPr="00E56F7F">
        <w:rPr>
          <w:rFonts w:eastAsia="Times New Roman"/>
          <w:bCs/>
          <w:sz w:val="28"/>
          <w:szCs w:val="28"/>
          <w:lang w:eastAsia="ru-RU"/>
        </w:rPr>
        <w:t>.</w:t>
      </w:r>
      <w:r w:rsidR="00BB1808" w:rsidRPr="00E56F7F">
        <w:rPr>
          <w:rFonts w:eastAsia="Times New Roman"/>
          <w:bCs/>
          <w:sz w:val="28"/>
          <w:szCs w:val="28"/>
          <w:lang w:eastAsia="ru-RU"/>
        </w:rPr>
        <w:t xml:space="preserve"> </w:t>
      </w:r>
      <w:r w:rsidR="001C4BDF" w:rsidRPr="00E56F7F">
        <w:rPr>
          <w:sz w:val="28"/>
          <w:szCs w:val="28"/>
        </w:rPr>
        <w:t>Враховуючи те, що відповідно до статті 55 Закону України «Про Національний банк України» головною метою банківського регулювання і нагляду з боку Національного банку України є безпека та фінансова стабільність банківської системи, а згідно з пунктом 3 статті 116 Конституції України проведення фінансової політики забезпечує Кабінет Міністрів України, то для прийняття виваженого рішення щодо внесеного законопроекту було б логічним отримати відповідні експертні висновки Національного банку України та Уряду.</w:t>
      </w:r>
    </w:p>
    <w:p w:rsidR="008423A2" w:rsidRPr="00E56F7F" w:rsidRDefault="008423A2" w:rsidP="00A45B9F">
      <w:pPr>
        <w:tabs>
          <w:tab w:val="left" w:pos="0"/>
        </w:tabs>
        <w:ind w:firstLine="567"/>
        <w:jc w:val="both"/>
        <w:rPr>
          <w:rFonts w:eastAsia="Calibri"/>
          <w:sz w:val="28"/>
          <w:szCs w:val="26"/>
          <w:lang w:eastAsia="ru-RU"/>
        </w:rPr>
      </w:pPr>
      <w:r w:rsidRPr="00E56F7F">
        <w:rPr>
          <w:rFonts w:eastAsia="Calibri"/>
          <w:sz w:val="28"/>
          <w:szCs w:val="26"/>
          <w:lang w:eastAsia="ru-RU"/>
        </w:rPr>
        <w:t>Узагальнюючий висновок: за результатами розгляду в першому читанні законопроект доцільно направити на доопрацювання з урахуванням висл</w:t>
      </w:r>
      <w:r w:rsidR="00A45B9F" w:rsidRPr="00E56F7F">
        <w:rPr>
          <w:rFonts w:eastAsia="Calibri"/>
          <w:sz w:val="28"/>
          <w:szCs w:val="26"/>
          <w:lang w:eastAsia="ru-RU"/>
        </w:rPr>
        <w:t>овлених зауважень і пропозицій.</w:t>
      </w:r>
    </w:p>
    <w:p w:rsidR="001C4BDF" w:rsidRPr="00E56F7F" w:rsidRDefault="001C4BDF" w:rsidP="00C0306E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1C4BDF" w:rsidRPr="00E56F7F" w:rsidRDefault="001C4BDF" w:rsidP="00C0306E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E56F7F">
        <w:rPr>
          <w:sz w:val="28"/>
          <w:szCs w:val="28"/>
        </w:rPr>
        <w:t>Керівник Головного управління                                            В.</w:t>
      </w:r>
      <w:r w:rsidR="00D71607" w:rsidRPr="00E56F7F">
        <w:rPr>
          <w:sz w:val="28"/>
          <w:szCs w:val="28"/>
        </w:rPr>
        <w:t>І.</w:t>
      </w:r>
      <w:r w:rsidRPr="00E56F7F">
        <w:rPr>
          <w:sz w:val="28"/>
          <w:szCs w:val="28"/>
        </w:rPr>
        <w:t xml:space="preserve"> Борденюк</w:t>
      </w:r>
    </w:p>
    <w:p w:rsidR="001C4BDF" w:rsidRPr="00E56F7F" w:rsidRDefault="001C4BDF" w:rsidP="00C0306E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F71CEB" w:rsidRDefault="00F71CEB" w:rsidP="00A45B9F">
      <w:pPr>
        <w:tabs>
          <w:tab w:val="left" w:pos="0"/>
        </w:tabs>
        <w:ind w:firstLine="567"/>
        <w:jc w:val="both"/>
        <w:rPr>
          <w:sz w:val="20"/>
          <w:szCs w:val="20"/>
        </w:rPr>
      </w:pPr>
    </w:p>
    <w:p w:rsidR="007005F0" w:rsidRPr="00E56F7F" w:rsidRDefault="001C4BDF" w:rsidP="00A45B9F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E56F7F">
        <w:rPr>
          <w:sz w:val="20"/>
          <w:szCs w:val="20"/>
        </w:rPr>
        <w:t xml:space="preserve">Вик.: </w:t>
      </w:r>
      <w:r w:rsidR="00D71607" w:rsidRPr="00E56F7F">
        <w:rPr>
          <w:sz w:val="20"/>
          <w:szCs w:val="20"/>
        </w:rPr>
        <w:t xml:space="preserve">О.В. </w:t>
      </w:r>
      <w:r w:rsidRPr="00E56F7F">
        <w:rPr>
          <w:sz w:val="20"/>
          <w:szCs w:val="20"/>
        </w:rPr>
        <w:t>Куціпак</w:t>
      </w:r>
      <w:r w:rsidR="00D71607" w:rsidRPr="00E56F7F">
        <w:rPr>
          <w:sz w:val="20"/>
          <w:szCs w:val="20"/>
        </w:rPr>
        <w:t xml:space="preserve">, І.Ю. </w:t>
      </w:r>
      <w:r w:rsidRPr="00E56F7F">
        <w:rPr>
          <w:sz w:val="20"/>
          <w:szCs w:val="20"/>
        </w:rPr>
        <w:t xml:space="preserve">Крегул, </w:t>
      </w:r>
      <w:r w:rsidR="00D71607" w:rsidRPr="00E56F7F">
        <w:rPr>
          <w:sz w:val="20"/>
          <w:szCs w:val="20"/>
        </w:rPr>
        <w:t xml:space="preserve">В.Л. </w:t>
      </w:r>
      <w:r w:rsidRPr="00E56F7F">
        <w:rPr>
          <w:sz w:val="20"/>
          <w:szCs w:val="20"/>
        </w:rPr>
        <w:t xml:space="preserve">Костюк </w:t>
      </w:r>
    </w:p>
    <w:sectPr w:rsidR="007005F0" w:rsidRPr="00E56F7F" w:rsidSect="00813355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567" w:right="851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42B5" w:rsidRDefault="00E042B5" w:rsidP="00BF6332">
      <w:r>
        <w:separator/>
      </w:r>
    </w:p>
  </w:endnote>
  <w:endnote w:type="continuationSeparator" w:id="0">
    <w:p w:rsidR="00E042B5" w:rsidRDefault="00E042B5" w:rsidP="00BF6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10375025"/>
      <w:docPartObj>
        <w:docPartGallery w:val="Page Numbers (Bottom of Page)"/>
        <w:docPartUnique/>
      </w:docPartObj>
    </w:sdtPr>
    <w:sdtEndPr/>
    <w:sdtContent>
      <w:p w:rsidR="00813355" w:rsidRDefault="0081335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813355" w:rsidRDefault="00813355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8317655"/>
      <w:docPartObj>
        <w:docPartGallery w:val="Page Numbers (Bottom of Page)"/>
        <w:docPartUnique/>
      </w:docPartObj>
    </w:sdtPr>
    <w:sdtEndPr/>
    <w:sdtContent>
      <w:p w:rsidR="009102B0" w:rsidRDefault="009102B0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2A1B">
          <w:rPr>
            <w:noProof/>
          </w:rPr>
          <w:t>3</w:t>
        </w:r>
        <w:r>
          <w:fldChar w:fldCharType="end"/>
        </w:r>
      </w:p>
    </w:sdtContent>
  </w:sdt>
  <w:p w:rsidR="00813355" w:rsidRDefault="00813355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42B5" w:rsidRDefault="00E042B5" w:rsidP="00BF6332">
      <w:r>
        <w:separator/>
      </w:r>
    </w:p>
  </w:footnote>
  <w:footnote w:type="continuationSeparator" w:id="0">
    <w:p w:rsidR="00E042B5" w:rsidRDefault="00E042B5" w:rsidP="00BF63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A4E" w:rsidRPr="00813355" w:rsidRDefault="005D2A4E" w:rsidP="005D2A4E">
    <w:pPr>
      <w:pStyle w:val="ad"/>
      <w:jc w:val="right"/>
      <w:rPr>
        <w:sz w:val="24"/>
        <w:szCs w:val="24"/>
        <w:lang w:val="uk-UA"/>
      </w:rPr>
    </w:pPr>
    <w:r w:rsidRPr="00813355">
      <w:rPr>
        <w:sz w:val="24"/>
        <w:szCs w:val="24"/>
        <w:lang w:val="uk-UA"/>
      </w:rPr>
      <w:t xml:space="preserve">До проекту № 6028 від 14.02.2017 р., </w:t>
    </w:r>
    <w:proofErr w:type="spellStart"/>
    <w:r w:rsidRPr="00813355">
      <w:rPr>
        <w:sz w:val="24"/>
        <w:szCs w:val="24"/>
        <w:lang w:val="uk-UA"/>
      </w:rPr>
      <w:t>дооп</w:t>
    </w:r>
    <w:proofErr w:type="spellEnd"/>
    <w:r w:rsidRPr="00813355">
      <w:rPr>
        <w:sz w:val="24"/>
        <w:szCs w:val="24"/>
        <w:lang w:val="uk-UA"/>
      </w:rPr>
      <w:t>.,</w:t>
    </w:r>
  </w:p>
  <w:p w:rsidR="005D2A4E" w:rsidRDefault="005D2A4E" w:rsidP="005D2A4E">
    <w:pPr>
      <w:pStyle w:val="ad"/>
      <w:jc w:val="right"/>
      <w:rPr>
        <w:sz w:val="24"/>
        <w:szCs w:val="24"/>
        <w:lang w:val="uk-UA"/>
      </w:rPr>
    </w:pPr>
    <w:r w:rsidRPr="00813355">
      <w:rPr>
        <w:sz w:val="24"/>
        <w:szCs w:val="24"/>
        <w:lang w:val="uk-UA"/>
      </w:rPr>
      <w:t xml:space="preserve">Р.Є.  </w:t>
    </w:r>
    <w:proofErr w:type="spellStart"/>
    <w:r w:rsidRPr="00813355">
      <w:rPr>
        <w:sz w:val="24"/>
        <w:szCs w:val="24"/>
        <w:lang w:val="uk-UA"/>
      </w:rPr>
      <w:t>Демчак</w:t>
    </w:r>
    <w:proofErr w:type="spellEnd"/>
    <w:r w:rsidRPr="00813355">
      <w:rPr>
        <w:sz w:val="24"/>
        <w:szCs w:val="24"/>
        <w:lang w:val="uk-UA"/>
      </w:rPr>
      <w:t xml:space="preserve"> та В.П. </w:t>
    </w:r>
    <w:proofErr w:type="spellStart"/>
    <w:r w:rsidRPr="00813355">
      <w:rPr>
        <w:sz w:val="24"/>
        <w:szCs w:val="24"/>
        <w:lang w:val="uk-UA"/>
      </w:rPr>
      <w:t>Яніцький</w:t>
    </w:r>
    <w:proofErr w:type="spellEnd"/>
    <w:r w:rsidRPr="00813355">
      <w:rPr>
        <w:sz w:val="24"/>
        <w:szCs w:val="24"/>
        <w:lang w:val="uk-UA"/>
      </w:rPr>
      <w:t xml:space="preserve"> та </w:t>
    </w:r>
    <w:proofErr w:type="spellStart"/>
    <w:r w:rsidRPr="00813355">
      <w:rPr>
        <w:sz w:val="24"/>
        <w:szCs w:val="24"/>
        <w:lang w:val="uk-UA"/>
      </w:rPr>
      <w:t>інш</w:t>
    </w:r>
    <w:proofErr w:type="spellEnd"/>
    <w:r w:rsidRPr="00813355">
      <w:rPr>
        <w:sz w:val="24"/>
        <w:szCs w:val="24"/>
        <w:lang w:val="uk-UA"/>
      </w:rPr>
      <w:t>.</w:t>
    </w:r>
  </w:p>
  <w:p w:rsidR="00143B33" w:rsidRPr="00813355" w:rsidRDefault="00143B33" w:rsidP="005D2A4E">
    <w:pPr>
      <w:pStyle w:val="ad"/>
      <w:jc w:val="right"/>
      <w:rPr>
        <w:sz w:val="24"/>
        <w:szCs w:val="24"/>
        <w:lang w:val="uk-U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B5F" w:rsidRPr="008F7B5F" w:rsidRDefault="008F7B5F" w:rsidP="008F7B5F">
    <w:pPr>
      <w:pStyle w:val="ad"/>
      <w:jc w:val="right"/>
      <w:rPr>
        <w:sz w:val="24"/>
        <w:szCs w:val="24"/>
        <w:lang w:val="uk-UA"/>
      </w:rPr>
    </w:pPr>
    <w:r w:rsidRPr="008F7B5F">
      <w:rPr>
        <w:sz w:val="24"/>
        <w:szCs w:val="24"/>
        <w:lang w:val="uk-UA"/>
      </w:rPr>
      <w:t xml:space="preserve">До проекту № 6028 від 14.02.2017 р., </w:t>
    </w:r>
    <w:proofErr w:type="spellStart"/>
    <w:r w:rsidRPr="008F7B5F">
      <w:rPr>
        <w:sz w:val="24"/>
        <w:szCs w:val="24"/>
        <w:lang w:val="uk-UA"/>
      </w:rPr>
      <w:t>дооп</w:t>
    </w:r>
    <w:proofErr w:type="spellEnd"/>
    <w:r w:rsidRPr="008F7B5F">
      <w:rPr>
        <w:sz w:val="24"/>
        <w:szCs w:val="24"/>
        <w:lang w:val="uk-UA"/>
      </w:rPr>
      <w:t>.,</w:t>
    </w:r>
  </w:p>
  <w:p w:rsidR="008F7B5F" w:rsidRPr="008F7B5F" w:rsidRDefault="008F7B5F" w:rsidP="008F7B5F">
    <w:pPr>
      <w:pStyle w:val="ad"/>
      <w:jc w:val="right"/>
      <w:rPr>
        <w:sz w:val="24"/>
        <w:szCs w:val="24"/>
        <w:lang w:val="uk-UA"/>
      </w:rPr>
    </w:pPr>
    <w:r w:rsidRPr="008F7B5F">
      <w:rPr>
        <w:sz w:val="24"/>
        <w:szCs w:val="24"/>
        <w:lang w:val="uk-UA"/>
      </w:rPr>
      <w:t xml:space="preserve">Р.Є.  </w:t>
    </w:r>
    <w:proofErr w:type="spellStart"/>
    <w:r w:rsidRPr="008F7B5F">
      <w:rPr>
        <w:sz w:val="24"/>
        <w:szCs w:val="24"/>
        <w:lang w:val="uk-UA"/>
      </w:rPr>
      <w:t>Демчак</w:t>
    </w:r>
    <w:proofErr w:type="spellEnd"/>
    <w:r w:rsidRPr="008F7B5F">
      <w:rPr>
        <w:sz w:val="24"/>
        <w:szCs w:val="24"/>
        <w:lang w:val="uk-UA"/>
      </w:rPr>
      <w:t xml:space="preserve"> та В.П. </w:t>
    </w:r>
    <w:proofErr w:type="spellStart"/>
    <w:r w:rsidRPr="008F7B5F">
      <w:rPr>
        <w:sz w:val="24"/>
        <w:szCs w:val="24"/>
        <w:lang w:val="uk-UA"/>
      </w:rPr>
      <w:t>Яніцький</w:t>
    </w:r>
    <w:proofErr w:type="spellEnd"/>
    <w:r w:rsidRPr="008F7B5F">
      <w:rPr>
        <w:sz w:val="24"/>
        <w:szCs w:val="24"/>
        <w:lang w:val="uk-UA"/>
      </w:rPr>
      <w:t xml:space="preserve"> та </w:t>
    </w:r>
    <w:proofErr w:type="spellStart"/>
    <w:r w:rsidRPr="008F7B5F">
      <w:rPr>
        <w:sz w:val="24"/>
        <w:szCs w:val="24"/>
        <w:lang w:val="uk-UA"/>
      </w:rPr>
      <w:t>інш</w:t>
    </w:r>
    <w:proofErr w:type="spellEnd"/>
    <w:r w:rsidRPr="008F7B5F">
      <w:rPr>
        <w:sz w:val="24"/>
        <w:szCs w:val="24"/>
        <w:lang w:val="uk-UA"/>
      </w:rPr>
      <w:t>.</w:t>
    </w:r>
  </w:p>
  <w:p w:rsidR="008F7B5F" w:rsidRPr="008F7B5F" w:rsidRDefault="008F7B5F">
    <w:pPr>
      <w:pStyle w:val="ad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F622B"/>
    <w:multiLevelType w:val="hybridMultilevel"/>
    <w:tmpl w:val="C6DA3582"/>
    <w:lvl w:ilvl="0" w:tplc="BCB4D60A">
      <w:start w:val="1"/>
      <w:numFmt w:val="decimal"/>
      <w:lvlText w:val="%1."/>
      <w:lvlJc w:val="left"/>
      <w:pPr>
        <w:tabs>
          <w:tab w:val="num" w:pos="792"/>
        </w:tabs>
        <w:ind w:left="792" w:hanging="432"/>
      </w:pPr>
      <w:rPr>
        <w:rFonts w:cs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16F"/>
    <w:rsid w:val="00107D65"/>
    <w:rsid w:val="00122891"/>
    <w:rsid w:val="00143B33"/>
    <w:rsid w:val="001C4BDF"/>
    <w:rsid w:val="001C5F30"/>
    <w:rsid w:val="0023105A"/>
    <w:rsid w:val="00234015"/>
    <w:rsid w:val="00255C1B"/>
    <w:rsid w:val="0027495F"/>
    <w:rsid w:val="0027730D"/>
    <w:rsid w:val="00296F85"/>
    <w:rsid w:val="00300566"/>
    <w:rsid w:val="003058F2"/>
    <w:rsid w:val="00315218"/>
    <w:rsid w:val="003154C3"/>
    <w:rsid w:val="00322BD1"/>
    <w:rsid w:val="00332874"/>
    <w:rsid w:val="00354E24"/>
    <w:rsid w:val="003D1EB5"/>
    <w:rsid w:val="003D5B00"/>
    <w:rsid w:val="0042269C"/>
    <w:rsid w:val="00475E98"/>
    <w:rsid w:val="00490F48"/>
    <w:rsid w:val="004B0628"/>
    <w:rsid w:val="004D6463"/>
    <w:rsid w:val="004E56A0"/>
    <w:rsid w:val="004F416F"/>
    <w:rsid w:val="005204CF"/>
    <w:rsid w:val="0055742E"/>
    <w:rsid w:val="0056373C"/>
    <w:rsid w:val="00582963"/>
    <w:rsid w:val="005D2A4E"/>
    <w:rsid w:val="005F5B58"/>
    <w:rsid w:val="0060432F"/>
    <w:rsid w:val="00606FFE"/>
    <w:rsid w:val="00610B9D"/>
    <w:rsid w:val="00612D69"/>
    <w:rsid w:val="006367D8"/>
    <w:rsid w:val="00683056"/>
    <w:rsid w:val="006A041F"/>
    <w:rsid w:val="006F148D"/>
    <w:rsid w:val="006F2998"/>
    <w:rsid w:val="007005F0"/>
    <w:rsid w:val="007140BF"/>
    <w:rsid w:val="00751C7E"/>
    <w:rsid w:val="00813355"/>
    <w:rsid w:val="008423A2"/>
    <w:rsid w:val="008F7B5F"/>
    <w:rsid w:val="009102B0"/>
    <w:rsid w:val="00945787"/>
    <w:rsid w:val="00977824"/>
    <w:rsid w:val="009834CF"/>
    <w:rsid w:val="0099144C"/>
    <w:rsid w:val="009A15F5"/>
    <w:rsid w:val="009B2F82"/>
    <w:rsid w:val="00A1595E"/>
    <w:rsid w:val="00A45B9F"/>
    <w:rsid w:val="00A73E23"/>
    <w:rsid w:val="00AC6EDE"/>
    <w:rsid w:val="00B12987"/>
    <w:rsid w:val="00B33811"/>
    <w:rsid w:val="00B750C7"/>
    <w:rsid w:val="00BB1808"/>
    <w:rsid w:val="00BF6332"/>
    <w:rsid w:val="00C00820"/>
    <w:rsid w:val="00C0306E"/>
    <w:rsid w:val="00C16048"/>
    <w:rsid w:val="00C90E30"/>
    <w:rsid w:val="00CE2D13"/>
    <w:rsid w:val="00CF0712"/>
    <w:rsid w:val="00D33B9E"/>
    <w:rsid w:val="00D41393"/>
    <w:rsid w:val="00D71607"/>
    <w:rsid w:val="00D8517C"/>
    <w:rsid w:val="00D973C4"/>
    <w:rsid w:val="00DC5B69"/>
    <w:rsid w:val="00E042B5"/>
    <w:rsid w:val="00E56F7F"/>
    <w:rsid w:val="00EA3E0D"/>
    <w:rsid w:val="00F12A1B"/>
    <w:rsid w:val="00F26654"/>
    <w:rsid w:val="00F56347"/>
    <w:rsid w:val="00F71CEB"/>
    <w:rsid w:val="00FC1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3EB327F-8835-4CAA-9080-55A2E5074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16F"/>
    <w:pPr>
      <w:spacing w:after="0" w:line="240" w:lineRule="auto"/>
    </w:pPr>
    <w:rPr>
      <w:rFonts w:eastAsia="MS Mincho" w:cs="Times New Roman"/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700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000000"/>
      <w:sz w:val="17"/>
      <w:szCs w:val="17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7005F0"/>
    <w:rPr>
      <w:rFonts w:ascii="Courier New" w:eastAsia="Times New Roman" w:hAnsi="Courier New" w:cs="Courier New"/>
      <w:color w:val="000000"/>
      <w:sz w:val="17"/>
      <w:szCs w:val="17"/>
      <w:lang w:eastAsia="uk-UA"/>
    </w:rPr>
  </w:style>
  <w:style w:type="paragraph" w:customStyle="1" w:styleId="a3">
    <w:name w:val="! ТХТ"/>
    <w:uiPriority w:val="99"/>
    <w:rsid w:val="007005F0"/>
    <w:pPr>
      <w:widowControl w:val="0"/>
      <w:spacing w:before="111" w:after="111" w:line="240" w:lineRule="auto"/>
      <w:ind w:firstLine="720"/>
      <w:jc w:val="both"/>
    </w:pPr>
    <w:rPr>
      <w:rFonts w:eastAsia="Times New Roman" w:cs="Times New Roman"/>
      <w:color w:val="000000"/>
      <w:szCs w:val="28"/>
      <w:lang w:eastAsia="ru-RU"/>
    </w:rPr>
  </w:style>
  <w:style w:type="paragraph" w:customStyle="1" w:styleId="a4">
    <w:name w:val="Нормальний текст"/>
    <w:basedOn w:val="a"/>
    <w:link w:val="a5"/>
    <w:uiPriority w:val="99"/>
    <w:rsid w:val="007005F0"/>
    <w:pPr>
      <w:spacing w:before="120"/>
      <w:ind w:firstLine="567"/>
    </w:pPr>
    <w:rPr>
      <w:rFonts w:ascii="Antiqua" w:eastAsia="Calibri" w:hAnsi="Antiqua" w:cs="Antiqua"/>
      <w:sz w:val="26"/>
      <w:szCs w:val="26"/>
      <w:lang w:eastAsia="ru-RU"/>
    </w:rPr>
  </w:style>
  <w:style w:type="paragraph" w:styleId="a6">
    <w:name w:val="Body Text Indent"/>
    <w:basedOn w:val="a"/>
    <w:link w:val="a7"/>
    <w:uiPriority w:val="99"/>
    <w:semiHidden/>
    <w:rsid w:val="0055742E"/>
    <w:pPr>
      <w:spacing w:after="120"/>
      <w:ind w:left="283"/>
    </w:pPr>
    <w:rPr>
      <w:rFonts w:eastAsia="Times New Roman"/>
      <w:lang w:val="ru-RU" w:eastAsia="ru-RU"/>
    </w:rPr>
  </w:style>
  <w:style w:type="character" w:customStyle="1" w:styleId="a7">
    <w:name w:val="Основний текст з відступом Знак"/>
    <w:basedOn w:val="a0"/>
    <w:link w:val="a6"/>
    <w:uiPriority w:val="99"/>
    <w:semiHidden/>
    <w:rsid w:val="0055742E"/>
    <w:rPr>
      <w:rFonts w:eastAsia="Times New Roman" w:cs="Times New Roman"/>
      <w:sz w:val="24"/>
      <w:szCs w:val="24"/>
      <w:lang w:val="ru-RU" w:eastAsia="ru-RU"/>
    </w:rPr>
  </w:style>
  <w:style w:type="paragraph" w:customStyle="1" w:styleId="a8">
    <w:name w:val="Ігор"/>
    <w:basedOn w:val="a"/>
    <w:rsid w:val="001C4BDF"/>
    <w:pPr>
      <w:autoSpaceDE w:val="0"/>
      <w:autoSpaceDN w:val="0"/>
      <w:spacing w:before="120"/>
      <w:ind w:firstLine="567"/>
      <w:jc w:val="both"/>
    </w:pPr>
    <w:rPr>
      <w:rFonts w:eastAsia="Times New Roman"/>
      <w:sz w:val="28"/>
      <w:szCs w:val="26"/>
      <w:lang w:eastAsia="ru-RU"/>
    </w:rPr>
  </w:style>
  <w:style w:type="paragraph" w:styleId="a9">
    <w:name w:val="List Paragraph"/>
    <w:basedOn w:val="a"/>
    <w:uiPriority w:val="34"/>
    <w:qFormat/>
    <w:rsid w:val="00A73E23"/>
    <w:pPr>
      <w:ind w:left="720"/>
      <w:contextualSpacing/>
    </w:pPr>
  </w:style>
  <w:style w:type="paragraph" w:customStyle="1" w:styleId="rvps2">
    <w:name w:val="rvps2"/>
    <w:basedOn w:val="a"/>
    <w:rsid w:val="00BB1808"/>
    <w:pPr>
      <w:spacing w:before="100" w:beforeAutospacing="1" w:after="100" w:afterAutospacing="1"/>
    </w:pPr>
    <w:rPr>
      <w:rFonts w:eastAsia="Times New Roman"/>
      <w:lang w:val="ru-RU" w:eastAsia="ru-RU"/>
    </w:rPr>
  </w:style>
  <w:style w:type="character" w:customStyle="1" w:styleId="rvts46">
    <w:name w:val="rvts46"/>
    <w:basedOn w:val="a0"/>
    <w:rsid w:val="00BB1808"/>
  </w:style>
  <w:style w:type="character" w:customStyle="1" w:styleId="apple-converted-space">
    <w:name w:val="apple-converted-space"/>
    <w:basedOn w:val="a0"/>
    <w:rsid w:val="00BB1808"/>
  </w:style>
  <w:style w:type="character" w:styleId="aa">
    <w:name w:val="Hyperlink"/>
    <w:basedOn w:val="a0"/>
    <w:uiPriority w:val="99"/>
    <w:semiHidden/>
    <w:unhideWhenUsed/>
    <w:rsid w:val="00BB1808"/>
    <w:rPr>
      <w:color w:val="0000FF"/>
      <w:u w:val="single"/>
    </w:rPr>
  </w:style>
  <w:style w:type="character" w:customStyle="1" w:styleId="a5">
    <w:name w:val="Нормальний текст Знак"/>
    <w:link w:val="a4"/>
    <w:uiPriority w:val="99"/>
    <w:locked/>
    <w:rsid w:val="00D71607"/>
    <w:rPr>
      <w:rFonts w:ascii="Antiqua" w:eastAsia="Calibri" w:hAnsi="Antiqua" w:cs="Antiqua"/>
      <w:sz w:val="26"/>
      <w:szCs w:val="2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C1739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FC1739"/>
    <w:rPr>
      <w:rFonts w:ascii="Segoe UI" w:eastAsia="MS Mincho" w:hAnsi="Segoe UI" w:cs="Segoe UI"/>
      <w:sz w:val="18"/>
      <w:szCs w:val="18"/>
      <w:lang w:eastAsia="ja-JP"/>
    </w:rPr>
  </w:style>
  <w:style w:type="paragraph" w:styleId="ad">
    <w:name w:val="header"/>
    <w:basedOn w:val="a"/>
    <w:link w:val="ae"/>
    <w:uiPriority w:val="99"/>
    <w:unhideWhenUsed/>
    <w:rsid w:val="00612D69"/>
    <w:pPr>
      <w:tabs>
        <w:tab w:val="center" w:pos="4819"/>
        <w:tab w:val="right" w:pos="9639"/>
      </w:tabs>
    </w:pPr>
    <w:rPr>
      <w:rFonts w:eastAsia="Calibri"/>
      <w:sz w:val="28"/>
      <w:szCs w:val="22"/>
      <w:lang w:val="ru-RU" w:eastAsia="en-US"/>
    </w:rPr>
  </w:style>
  <w:style w:type="character" w:customStyle="1" w:styleId="ae">
    <w:name w:val="Верхній колонтитул Знак"/>
    <w:basedOn w:val="a0"/>
    <w:link w:val="ad"/>
    <w:uiPriority w:val="99"/>
    <w:rsid w:val="00612D69"/>
    <w:rPr>
      <w:rFonts w:eastAsia="Calibri" w:cs="Times New Roman"/>
      <w:lang w:val="ru-RU"/>
    </w:rPr>
  </w:style>
  <w:style w:type="paragraph" w:styleId="af">
    <w:name w:val="footer"/>
    <w:basedOn w:val="a"/>
    <w:link w:val="af0"/>
    <w:uiPriority w:val="99"/>
    <w:unhideWhenUsed/>
    <w:rsid w:val="00BF6332"/>
    <w:pPr>
      <w:tabs>
        <w:tab w:val="center" w:pos="4819"/>
        <w:tab w:val="right" w:pos="9639"/>
      </w:tabs>
    </w:pPr>
  </w:style>
  <w:style w:type="character" w:customStyle="1" w:styleId="af0">
    <w:name w:val="Нижній колонтитул Знак"/>
    <w:basedOn w:val="a0"/>
    <w:link w:val="af"/>
    <w:uiPriority w:val="99"/>
    <w:rsid w:val="00BF6332"/>
    <w:rPr>
      <w:rFonts w:eastAsia="MS Mincho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6193D5-D860-4A28-B122-3A55B9B85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4407</Words>
  <Characters>2513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Іван Юрійович Крегул</dc:creator>
  <cp:keywords/>
  <dc:description/>
  <cp:lastModifiedBy>Наталія Олександрівна Ромашевська</cp:lastModifiedBy>
  <cp:revision>2</cp:revision>
  <cp:lastPrinted>2017-05-15T12:45:00Z</cp:lastPrinted>
  <dcterms:created xsi:type="dcterms:W3CDTF">2017-05-15T13:07:00Z</dcterms:created>
  <dcterms:modified xsi:type="dcterms:W3CDTF">2017-05-15T13:07:00Z</dcterms:modified>
</cp:coreProperties>
</file>