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F9C" w:rsidRDefault="00540F9C" w:rsidP="00E51F38">
      <w:pPr>
        <w:spacing w:after="0"/>
        <w:ind w:right="85"/>
        <w:jc w:val="right"/>
        <w:rPr>
          <w:rFonts w:cs="Times New Roman"/>
          <w:sz w:val="24"/>
          <w:szCs w:val="24"/>
          <w:lang w:eastAsia="ru-RU"/>
        </w:rPr>
      </w:pPr>
      <w:r>
        <w:rPr>
          <w:rFonts w:cs="Times New Roman"/>
          <w:sz w:val="24"/>
          <w:szCs w:val="24"/>
          <w:lang w:eastAsia="ru-RU"/>
        </w:rPr>
        <w:t>До реєстр. № 6052</w:t>
      </w:r>
    </w:p>
    <w:p w:rsidR="00540F9C" w:rsidRDefault="00540F9C" w:rsidP="00E51F38">
      <w:pPr>
        <w:spacing w:after="0"/>
        <w:ind w:right="85"/>
        <w:jc w:val="right"/>
        <w:rPr>
          <w:rFonts w:cs="Times New Roman"/>
          <w:sz w:val="24"/>
          <w:szCs w:val="24"/>
          <w:lang w:eastAsia="ru-RU"/>
        </w:rPr>
      </w:pPr>
      <w:r>
        <w:rPr>
          <w:rFonts w:cs="Times New Roman"/>
          <w:sz w:val="24"/>
          <w:szCs w:val="24"/>
          <w:lang w:eastAsia="ru-RU"/>
        </w:rPr>
        <w:t>(друге читання)</w:t>
      </w:r>
    </w:p>
    <w:p w:rsidR="00540F9C" w:rsidRDefault="00540F9C" w:rsidP="00E51F38">
      <w:pPr>
        <w:spacing w:after="0"/>
        <w:ind w:right="85"/>
        <w:jc w:val="right"/>
        <w:rPr>
          <w:rFonts w:cs="Times New Roman"/>
          <w:szCs w:val="28"/>
          <w:lang w:eastAsia="ru-RU"/>
        </w:rPr>
      </w:pPr>
    </w:p>
    <w:p w:rsidR="00540F9C" w:rsidRDefault="00540F9C" w:rsidP="00E51F38">
      <w:pPr>
        <w:spacing w:after="0"/>
        <w:ind w:right="85"/>
        <w:jc w:val="right"/>
        <w:rPr>
          <w:rFonts w:cs="Times New Roman"/>
          <w:szCs w:val="28"/>
          <w:lang w:eastAsia="ru-RU"/>
        </w:rPr>
      </w:pPr>
    </w:p>
    <w:p w:rsidR="00540F9C" w:rsidRDefault="00540F9C" w:rsidP="00E51F38">
      <w:pPr>
        <w:spacing w:after="0"/>
        <w:ind w:right="85"/>
        <w:jc w:val="center"/>
        <w:rPr>
          <w:rFonts w:cs="Times New Roman"/>
          <w:b/>
          <w:szCs w:val="28"/>
          <w:lang w:eastAsia="ru-RU"/>
        </w:rPr>
      </w:pPr>
    </w:p>
    <w:p w:rsidR="00540F9C" w:rsidRDefault="00540F9C" w:rsidP="00E51F38">
      <w:pPr>
        <w:spacing w:after="0"/>
        <w:ind w:right="85"/>
        <w:jc w:val="center"/>
        <w:rPr>
          <w:rFonts w:cs="Times New Roman"/>
          <w:b/>
          <w:szCs w:val="28"/>
          <w:lang w:eastAsia="ru-RU"/>
        </w:rPr>
      </w:pPr>
      <w:bookmarkStart w:id="0" w:name="_GoBack"/>
      <w:bookmarkEnd w:id="0"/>
    </w:p>
    <w:p w:rsidR="00540F9C" w:rsidRDefault="00540F9C" w:rsidP="00E51F38">
      <w:pPr>
        <w:spacing w:after="0"/>
        <w:ind w:right="85"/>
        <w:jc w:val="center"/>
        <w:rPr>
          <w:rFonts w:cs="Times New Roman"/>
          <w:b/>
          <w:szCs w:val="28"/>
          <w:lang w:eastAsia="ru-RU"/>
        </w:rPr>
      </w:pPr>
    </w:p>
    <w:p w:rsidR="00540F9C" w:rsidRDefault="00540F9C" w:rsidP="00E51F38">
      <w:pPr>
        <w:spacing w:after="0"/>
        <w:ind w:right="85"/>
        <w:jc w:val="center"/>
        <w:rPr>
          <w:rFonts w:cs="Times New Roman"/>
          <w:b/>
          <w:szCs w:val="28"/>
          <w:lang w:eastAsia="ru-RU"/>
        </w:rPr>
      </w:pPr>
    </w:p>
    <w:p w:rsidR="00540F9C" w:rsidRDefault="00540F9C" w:rsidP="00E51F38">
      <w:pPr>
        <w:spacing w:after="0"/>
        <w:ind w:right="85"/>
        <w:jc w:val="center"/>
        <w:rPr>
          <w:rFonts w:cs="Times New Roman"/>
          <w:b/>
          <w:szCs w:val="28"/>
          <w:lang w:eastAsia="ru-RU"/>
        </w:rPr>
      </w:pPr>
    </w:p>
    <w:p w:rsidR="00540F9C" w:rsidRDefault="00540F9C" w:rsidP="00E51F38">
      <w:pPr>
        <w:spacing w:after="0"/>
        <w:ind w:right="85"/>
        <w:jc w:val="center"/>
        <w:rPr>
          <w:rFonts w:cs="Times New Roman"/>
          <w:b/>
          <w:szCs w:val="28"/>
          <w:lang w:eastAsia="ru-RU"/>
        </w:rPr>
      </w:pPr>
    </w:p>
    <w:p w:rsidR="00540F9C" w:rsidRDefault="00540F9C" w:rsidP="00E51F38">
      <w:pPr>
        <w:spacing w:after="0"/>
        <w:ind w:right="85"/>
        <w:jc w:val="center"/>
        <w:rPr>
          <w:rFonts w:cs="Times New Roman"/>
          <w:b/>
          <w:szCs w:val="28"/>
          <w:lang w:eastAsia="ru-RU"/>
        </w:rPr>
      </w:pPr>
    </w:p>
    <w:p w:rsidR="00540F9C" w:rsidRDefault="00540F9C" w:rsidP="00E51F38">
      <w:pPr>
        <w:spacing w:after="0"/>
        <w:ind w:right="85"/>
        <w:jc w:val="center"/>
        <w:rPr>
          <w:rFonts w:cs="Times New Roman"/>
          <w:b/>
          <w:szCs w:val="28"/>
          <w:lang w:eastAsia="ru-RU"/>
        </w:rPr>
      </w:pPr>
      <w:r>
        <w:rPr>
          <w:rFonts w:cs="Times New Roman"/>
          <w:b/>
          <w:szCs w:val="28"/>
          <w:lang w:eastAsia="ru-RU"/>
        </w:rPr>
        <w:t>ЗАУВАЖЕННЯ</w:t>
      </w:r>
    </w:p>
    <w:p w:rsidR="00540F9C" w:rsidRDefault="00540F9C" w:rsidP="00E51F38">
      <w:pPr>
        <w:keepNext/>
        <w:shd w:val="clear" w:color="auto" w:fill="FFFFFF"/>
        <w:spacing w:after="0"/>
        <w:jc w:val="center"/>
        <w:textAlignment w:val="baseline"/>
        <w:outlineLvl w:val="2"/>
        <w:rPr>
          <w:rFonts w:cs="Times New Roman"/>
          <w:b/>
          <w:bCs/>
          <w:szCs w:val="28"/>
          <w:lang w:eastAsia="ru-RU"/>
        </w:rPr>
      </w:pPr>
      <w:r>
        <w:rPr>
          <w:rFonts w:cs="Times New Roman"/>
          <w:b/>
          <w:bCs/>
          <w:szCs w:val="28"/>
          <w:lang w:eastAsia="ru-RU"/>
        </w:rPr>
        <w:t>до проекту Закону України</w:t>
      </w:r>
    </w:p>
    <w:p w:rsidR="00540F9C" w:rsidRDefault="00540F9C" w:rsidP="00E51F38">
      <w:pPr>
        <w:keepNext/>
        <w:shd w:val="clear" w:color="auto" w:fill="FFFFFF"/>
        <w:spacing w:after="0"/>
        <w:jc w:val="center"/>
        <w:textAlignment w:val="baseline"/>
        <w:outlineLvl w:val="2"/>
        <w:rPr>
          <w:b/>
        </w:rPr>
      </w:pPr>
      <w:r w:rsidRPr="00E51F38">
        <w:rPr>
          <w:b/>
        </w:rPr>
        <w:t>«Про внесення змін до деяких закон</w:t>
      </w:r>
      <w:r>
        <w:rPr>
          <w:b/>
        </w:rPr>
        <w:t xml:space="preserve">ів </w:t>
      </w:r>
      <w:r w:rsidRPr="00E51F38">
        <w:rPr>
          <w:b/>
        </w:rPr>
        <w:t>України</w:t>
      </w:r>
    </w:p>
    <w:p w:rsidR="00540F9C" w:rsidRDefault="00540F9C" w:rsidP="00E51F38">
      <w:pPr>
        <w:keepNext/>
        <w:shd w:val="clear" w:color="auto" w:fill="FFFFFF"/>
        <w:spacing w:after="0"/>
        <w:jc w:val="center"/>
        <w:textAlignment w:val="baseline"/>
        <w:outlineLvl w:val="2"/>
        <w:rPr>
          <w:b/>
        </w:rPr>
      </w:pPr>
      <w:r w:rsidRPr="00E51F38">
        <w:rPr>
          <w:b/>
        </w:rPr>
        <w:t>щодо удосконалення окремих</w:t>
      </w:r>
      <w:r>
        <w:rPr>
          <w:b/>
        </w:rPr>
        <w:t xml:space="preserve"> </w:t>
      </w:r>
      <w:r w:rsidRPr="00E51F38">
        <w:rPr>
          <w:b/>
        </w:rPr>
        <w:t>питань</w:t>
      </w:r>
      <w:r>
        <w:rPr>
          <w:b/>
        </w:rPr>
        <w:t xml:space="preserve"> </w:t>
      </w:r>
      <w:r w:rsidRPr="00E51F38">
        <w:rPr>
          <w:b/>
        </w:rPr>
        <w:t>проходження</w:t>
      </w:r>
    </w:p>
    <w:p w:rsidR="00540F9C" w:rsidRPr="00E51F38" w:rsidRDefault="00540F9C" w:rsidP="00E51F38">
      <w:pPr>
        <w:keepNext/>
        <w:shd w:val="clear" w:color="auto" w:fill="FFFFFF"/>
        <w:spacing w:after="0"/>
        <w:jc w:val="center"/>
        <w:textAlignment w:val="baseline"/>
        <w:outlineLvl w:val="2"/>
        <w:rPr>
          <w:b/>
        </w:rPr>
      </w:pPr>
      <w:r w:rsidRPr="00E51F38">
        <w:rPr>
          <w:b/>
        </w:rPr>
        <w:t>громадянами військової служби»</w:t>
      </w:r>
    </w:p>
    <w:p w:rsidR="00540F9C" w:rsidRDefault="00540F9C" w:rsidP="00E51F38">
      <w:pPr>
        <w:spacing w:after="0"/>
        <w:ind w:right="85"/>
        <w:jc w:val="center"/>
        <w:rPr>
          <w:rFonts w:cs="Times New Roman"/>
          <w:b/>
          <w:szCs w:val="28"/>
          <w:lang w:eastAsia="ru-RU"/>
        </w:rPr>
      </w:pPr>
      <w:r>
        <w:rPr>
          <w:b/>
        </w:rPr>
        <w:t xml:space="preserve"> (реєстр. № 6052)</w:t>
      </w:r>
    </w:p>
    <w:p w:rsidR="00540F9C" w:rsidRDefault="00540F9C" w:rsidP="00E51F38">
      <w:pPr>
        <w:spacing w:after="0"/>
        <w:ind w:right="85"/>
        <w:jc w:val="center"/>
        <w:rPr>
          <w:rFonts w:cs="Times New Roman"/>
          <w:b/>
          <w:szCs w:val="28"/>
          <w:lang w:eastAsia="ru-RU"/>
        </w:rPr>
      </w:pPr>
    </w:p>
    <w:p w:rsidR="00540F9C" w:rsidRDefault="00540F9C" w:rsidP="00E51F38">
      <w:pPr>
        <w:spacing w:after="0"/>
        <w:ind w:right="85"/>
        <w:jc w:val="center"/>
        <w:rPr>
          <w:rFonts w:cs="Times New Roman"/>
          <w:b/>
          <w:szCs w:val="28"/>
          <w:lang w:eastAsia="ru-RU"/>
        </w:rPr>
      </w:pPr>
    </w:p>
    <w:p w:rsidR="00540F9C" w:rsidRDefault="00540F9C" w:rsidP="00E51F38">
      <w:pPr>
        <w:spacing w:after="0"/>
        <w:ind w:right="85"/>
        <w:rPr>
          <w:rFonts w:cs="Times New Roman"/>
          <w:bCs/>
          <w:szCs w:val="28"/>
          <w:lang w:eastAsia="ru-RU"/>
        </w:rPr>
      </w:pPr>
      <w:r>
        <w:rPr>
          <w:rFonts w:cs="Times New Roman"/>
          <w:bCs/>
          <w:szCs w:val="28"/>
          <w:lang w:eastAsia="ru-RU"/>
        </w:rPr>
        <w:tab/>
        <w:t>У Головному юридичному управлінні в межах фактично наданого часу розглянуто підготовлений до другого читання п</w:t>
      </w:r>
      <w:r>
        <w:rPr>
          <w:rFonts w:cs="Times New Roman"/>
          <w:bCs/>
          <w:color w:val="333333"/>
          <w:szCs w:val="28"/>
          <w:lang w:eastAsia="ru-RU"/>
        </w:rPr>
        <w:t xml:space="preserve">роект </w:t>
      </w:r>
      <w:r>
        <w:rPr>
          <w:rFonts w:cs="Times New Roman"/>
          <w:bCs/>
          <w:szCs w:val="28"/>
          <w:lang w:eastAsia="ru-RU"/>
        </w:rPr>
        <w:t xml:space="preserve">Закону України </w:t>
      </w:r>
      <w:r w:rsidRPr="00E51F38">
        <w:t xml:space="preserve">«Про внесення змін до деяких законів України щодо удосконалення окремих питань проходження громадянами військової служби» </w:t>
      </w:r>
      <w:r>
        <w:t>(реєстр. № 6052), з приводу якого висловлюються</w:t>
      </w:r>
      <w:r>
        <w:rPr>
          <w:rFonts w:cs="Times New Roman"/>
          <w:bCs/>
          <w:szCs w:val="28"/>
          <w:lang w:eastAsia="ru-RU"/>
        </w:rPr>
        <w:t xml:space="preserve"> такі зауваження і пропозиції.</w:t>
      </w:r>
    </w:p>
    <w:p w:rsidR="00540F9C" w:rsidRDefault="00540F9C" w:rsidP="00E51F38">
      <w:pPr>
        <w:spacing w:after="0"/>
        <w:ind w:right="85"/>
        <w:rPr>
          <w:rFonts w:cs="Times New Roman"/>
          <w:bCs/>
          <w:szCs w:val="28"/>
          <w:lang w:eastAsia="ru-RU"/>
        </w:rPr>
      </w:pPr>
    </w:p>
    <w:p w:rsidR="00540F9C" w:rsidRDefault="00540F9C" w:rsidP="00242BD5">
      <w:pPr>
        <w:keepNext/>
        <w:shd w:val="clear" w:color="auto" w:fill="FFFFFF"/>
        <w:spacing w:after="0"/>
        <w:textAlignment w:val="baseline"/>
        <w:outlineLvl w:val="2"/>
        <w:rPr>
          <w:rFonts w:cs="Times New Roman"/>
          <w:bCs/>
          <w:szCs w:val="28"/>
          <w:lang w:eastAsia="ru-RU"/>
        </w:rPr>
      </w:pPr>
      <w:r>
        <w:rPr>
          <w:rFonts w:cs="Times New Roman"/>
          <w:bCs/>
          <w:szCs w:val="28"/>
          <w:lang w:eastAsia="ru-RU"/>
        </w:rPr>
        <w:tab/>
        <w:t xml:space="preserve">І. Аналіз запропонованих законопроектом </w:t>
      </w:r>
      <w:r w:rsidRPr="00714B50">
        <w:rPr>
          <w:rFonts w:cs="Times New Roman"/>
          <w:b/>
          <w:bCs/>
          <w:szCs w:val="28"/>
          <w:lang w:eastAsia="ru-RU"/>
        </w:rPr>
        <w:t>змін до Закону України «Про військовий обов’язок і військову службу» (далі – Закон)</w:t>
      </w:r>
      <w:r>
        <w:rPr>
          <w:rFonts w:cs="Times New Roman"/>
          <w:bCs/>
          <w:szCs w:val="28"/>
          <w:lang w:eastAsia="ru-RU"/>
        </w:rPr>
        <w:t xml:space="preserve"> свідчить про наявність таких недоліків.</w:t>
      </w:r>
    </w:p>
    <w:p w:rsidR="00540F9C" w:rsidRDefault="00540F9C" w:rsidP="00242BD5">
      <w:pPr>
        <w:keepNext/>
        <w:shd w:val="clear" w:color="auto" w:fill="FFFFFF"/>
        <w:spacing w:after="0"/>
        <w:textAlignment w:val="baseline"/>
        <w:outlineLvl w:val="2"/>
        <w:rPr>
          <w:rFonts w:cs="Times New Roman"/>
          <w:bCs/>
          <w:szCs w:val="28"/>
          <w:lang w:eastAsia="ru-RU"/>
        </w:rPr>
      </w:pPr>
    </w:p>
    <w:p w:rsidR="00540F9C" w:rsidRDefault="00540F9C" w:rsidP="001E5E86">
      <w:pPr>
        <w:keepNext/>
        <w:shd w:val="clear" w:color="auto" w:fill="FFFFFF"/>
        <w:spacing w:after="0"/>
        <w:ind w:firstLine="708"/>
        <w:textAlignment w:val="baseline"/>
        <w:outlineLvl w:val="2"/>
      </w:pPr>
      <w:r>
        <w:rPr>
          <w:rFonts w:cs="Times New Roman"/>
          <w:bCs/>
          <w:szCs w:val="28"/>
          <w:lang w:eastAsia="ru-RU"/>
        </w:rPr>
        <w:t xml:space="preserve">1. </w:t>
      </w:r>
      <w:r w:rsidRPr="0018625B">
        <w:rPr>
          <w:rFonts w:cs="Times New Roman"/>
          <w:bCs/>
          <w:szCs w:val="28"/>
          <w:lang w:eastAsia="ru-RU"/>
        </w:rPr>
        <w:t>У ч</w:t>
      </w:r>
      <w:r w:rsidRPr="0018625B">
        <w:t>астині першій статті 2</w:t>
      </w:r>
      <w:r w:rsidRPr="00BF79AB">
        <w:t xml:space="preserve"> Закону </w:t>
      </w:r>
      <w:r>
        <w:t xml:space="preserve">дається визначення поняття «військова служба». Зокрема, це державна служба особливого характеру, яка </w:t>
      </w:r>
      <w:r w:rsidRPr="00BF79AB">
        <w:rPr>
          <w:u w:val="single"/>
        </w:rPr>
        <w:t>полягає у професійній діяльності придатних до неї за станом здоров’я і віком громадян України</w:t>
      </w:r>
      <w:r>
        <w:t xml:space="preserve">, іноземців та осіб без громадянства, </w:t>
      </w:r>
      <w:r w:rsidRPr="00BF79AB">
        <w:rPr>
          <w:u w:val="single"/>
        </w:rPr>
        <w:t>пов’язаній із обороною України, її незалежності та територіальної цілісності</w:t>
      </w:r>
      <w:r>
        <w:t>.</w:t>
      </w:r>
    </w:p>
    <w:p w:rsidR="00540F9C" w:rsidRPr="0079373F" w:rsidRDefault="00540F9C" w:rsidP="00E51F38">
      <w:pPr>
        <w:spacing w:after="0"/>
        <w:ind w:right="85"/>
      </w:pPr>
    </w:p>
    <w:p w:rsidR="00540F9C" w:rsidRDefault="00540F9C">
      <w:r>
        <w:tab/>
        <w:t xml:space="preserve">Проектом пропонується змінити цю норму, а саме </w:t>
      </w:r>
      <w:r w:rsidRPr="00201B41">
        <w:rPr>
          <w:b/>
        </w:rPr>
        <w:t xml:space="preserve">перше речення частини першої статті 2 Закону </w:t>
      </w:r>
      <w:r>
        <w:t>після слів «громадян України» доповнити словами «(за винятком випадків, визначених законом)».</w:t>
      </w:r>
    </w:p>
    <w:p w:rsidR="00540F9C" w:rsidRDefault="00540F9C">
      <w:r>
        <w:tab/>
        <w:t xml:space="preserve">З такою пропозицією не можна погодитися, оскільки за такого формулювання у разі його ухвалення парламентом відтепер військова служба буде полягати у професійній діяльності придатних до неї за станом здоров’я і віком громадян України (за винятком випадків, визначених законом), іноземців та осіб без громадянства, пов’язаній із обороною України, її незалежності та територіальної цілісності. Інакше кажучи, законодавець у такий спосіб дозволяє собі робити винятки, коли перебування на військовій посаді не буде залежати від придатності до військової служби за станом здоров’я. </w:t>
      </w:r>
    </w:p>
    <w:p w:rsidR="00540F9C" w:rsidRDefault="00540F9C"/>
    <w:p w:rsidR="00540F9C" w:rsidRDefault="00540F9C">
      <w:r>
        <w:tab/>
        <w:t>2. Одночасно цим законопроектом вносяться зміни до інших статей Закону, де передбачаються ці «виняткові» випадки.</w:t>
      </w:r>
    </w:p>
    <w:p w:rsidR="00540F9C" w:rsidRDefault="00540F9C" w:rsidP="007C40DE">
      <w:pPr>
        <w:ind w:firstLine="708"/>
      </w:pPr>
      <w:r>
        <w:t xml:space="preserve">Так, </w:t>
      </w:r>
      <w:r w:rsidRPr="00E600C6">
        <w:rPr>
          <w:b/>
        </w:rPr>
        <w:t>статтю 20 Закону</w:t>
      </w:r>
      <w:r>
        <w:t xml:space="preserve">, яка регулює питання прийняття на військову службу за контрактом, пропонується </w:t>
      </w:r>
      <w:r w:rsidRPr="00E600C6">
        <w:rPr>
          <w:b/>
        </w:rPr>
        <w:t>доповнити новою частиною четвертою</w:t>
      </w:r>
      <w:r>
        <w:t xml:space="preserve">, відповідно до якої </w:t>
      </w:r>
      <w:r w:rsidRPr="00606273">
        <w:rPr>
          <w:u w:val="single"/>
        </w:rPr>
        <w:t xml:space="preserve">для потреб Збройних Сил України та інших військових формувань (крім Державної прикордонної служби України, Служби безпеки України та Служби зовнішньої розвідки України) </w:t>
      </w:r>
      <w:r w:rsidRPr="00606273">
        <w:rPr>
          <w:b/>
          <w:u w:val="single"/>
        </w:rPr>
        <w:t>на військову службу за контрактом</w:t>
      </w:r>
      <w:r>
        <w:t xml:space="preserve"> на строк військової служби в календарному обчисленні, встановлений частиною другою статті 23 цього Закону, </w:t>
      </w:r>
      <w:r w:rsidRPr="00606273">
        <w:rPr>
          <w:b/>
          <w:u w:val="single"/>
        </w:rPr>
        <w:t>можуть бути прийняті</w:t>
      </w:r>
      <w:r w:rsidRPr="00606273">
        <w:t xml:space="preserve"> </w:t>
      </w:r>
      <w:r>
        <w:t xml:space="preserve">громадяни України з числа військовослужбовців, які проходять військову службу за призовом осіб офіцерського складу, військову службу за призовом під час мобілізації, на особливий період, </w:t>
      </w:r>
      <w:r w:rsidRPr="00606273">
        <w:rPr>
          <w:u w:val="single"/>
        </w:rPr>
        <w:t xml:space="preserve">та осіб, звільнених з військової служби, які не досягли граничного віку перебування на військовій службі </w:t>
      </w:r>
      <w:r w:rsidRPr="00606273">
        <w:rPr>
          <w:b/>
          <w:u w:val="single"/>
        </w:rPr>
        <w:t>і визнані військово-лікарськими комісіями непридатними до військової служби за станом здоров’я за наслідками захворювань, поранень (травм, контузій, каліцтв)</w:t>
      </w:r>
      <w:r>
        <w:t xml:space="preserve">, одержаних під час виконання обов’язків військової служби, </w:t>
      </w:r>
      <w:r w:rsidRPr="00606273">
        <w:rPr>
          <w:b/>
          <w:u w:val="single"/>
        </w:rPr>
        <w:t>що призвело до встановлення їм інвалідності, часткової втрати працездатності без встановлення інвалідност</w:t>
      </w:r>
      <w:r w:rsidRPr="00606273">
        <w:rPr>
          <w:b/>
        </w:rPr>
        <w:t>і</w:t>
      </w:r>
      <w:r>
        <w:t xml:space="preserve"> (крім розумових, сенсорних, психологічних вад, розладів психіки, поведінки та інших захворювань, визначених Міністерством оборони України та іншими центральними органами виконавчої влади, які відповідно до закону здійснюють керівництво військовими формуваннями).</w:t>
      </w:r>
    </w:p>
    <w:p w:rsidR="00540F9C" w:rsidRDefault="00540F9C" w:rsidP="007C40DE">
      <w:pPr>
        <w:ind w:firstLine="708"/>
        <w:rPr>
          <w:rStyle w:val="st42"/>
          <w:rFonts w:cs="Times New Roman"/>
        </w:rPr>
      </w:pPr>
      <w:r>
        <w:t xml:space="preserve">Проте, зважаючи на те, що військова служба це професійна служба осіб, які повинні </w:t>
      </w:r>
      <w:r>
        <w:rPr>
          <w:rStyle w:val="st42"/>
          <w:rFonts w:cs="Times New Roman"/>
        </w:rPr>
        <w:t xml:space="preserve">відповідати установленим вимогам проходження військової служби і насамперед мати достатній рівень фізичної підготовки, то для прийняття на військову службу, в тому числі й за контрактом, винятків щодо стану здоров’я (як передбачається цим проектом «які визнані </w:t>
      </w:r>
      <w:r w:rsidRPr="00F44D60">
        <w:t xml:space="preserve">військово-лікарськими комісіями непридатними до військової служби за станом здоров’я за наслідками захворювань, поранень (травм, контузій, каліцтв), одержаних під час виконання обов’язків військової служби, </w:t>
      </w:r>
      <w:r w:rsidRPr="00F44D60">
        <w:rPr>
          <w:u w:val="single"/>
        </w:rPr>
        <w:t>що призвело до встановлення їм інвалідності, часткової втрати працездатності без встановлення інвалідності</w:t>
      </w:r>
      <w:r>
        <w:rPr>
          <w:u w:val="single"/>
        </w:rPr>
        <w:t>)</w:t>
      </w:r>
      <w:r w:rsidRPr="00F44D60">
        <w:t>,</w:t>
      </w:r>
      <w:r w:rsidRPr="00F44D60">
        <w:rPr>
          <w:rStyle w:val="st42"/>
          <w:rFonts w:cs="Times New Roman"/>
        </w:rPr>
        <w:t xml:space="preserve"> </w:t>
      </w:r>
      <w:r>
        <w:rPr>
          <w:rStyle w:val="st42"/>
          <w:rFonts w:cs="Times New Roman"/>
        </w:rPr>
        <w:t>не може бути апріорі. На всіх військовослужбовців, які проходять військову службу, поширюється дія відповідних Статутів. Характер військової служби передбачає її проходження на професійній основі, що унеможливлює проходження військової служби особами з фізичними вадами.</w:t>
      </w:r>
    </w:p>
    <w:p w:rsidR="00540F9C" w:rsidRDefault="00540F9C" w:rsidP="00600367">
      <w:pPr>
        <w:keepNext/>
        <w:shd w:val="clear" w:color="auto" w:fill="FFFFFF"/>
        <w:spacing w:after="0"/>
        <w:ind w:firstLine="708"/>
        <w:textAlignment w:val="baseline"/>
        <w:outlineLvl w:val="2"/>
        <w:rPr>
          <w:rFonts w:cs="Times New Roman"/>
          <w:bCs/>
          <w:szCs w:val="28"/>
          <w:lang w:eastAsia="ru-RU"/>
        </w:rPr>
      </w:pPr>
      <w:r>
        <w:rPr>
          <w:rStyle w:val="st42"/>
          <w:rFonts w:cs="Times New Roman"/>
        </w:rPr>
        <w:t>До того ж ч</w:t>
      </w:r>
      <w:r w:rsidRPr="00600367">
        <w:rPr>
          <w:rFonts w:cs="Times New Roman"/>
          <w:bCs/>
          <w:szCs w:val="28"/>
          <w:lang w:eastAsia="ru-RU"/>
        </w:rPr>
        <w:t>астин</w:t>
      </w:r>
      <w:r>
        <w:rPr>
          <w:rFonts w:cs="Times New Roman"/>
          <w:bCs/>
          <w:szCs w:val="28"/>
          <w:lang w:eastAsia="ru-RU"/>
        </w:rPr>
        <w:t>ою</w:t>
      </w:r>
      <w:r w:rsidRPr="00600367">
        <w:rPr>
          <w:rFonts w:cs="Times New Roman"/>
          <w:bCs/>
          <w:szCs w:val="28"/>
          <w:lang w:eastAsia="ru-RU"/>
        </w:rPr>
        <w:t xml:space="preserve"> дванадцято</w:t>
      </w:r>
      <w:r>
        <w:rPr>
          <w:rFonts w:cs="Times New Roman"/>
          <w:bCs/>
          <w:szCs w:val="28"/>
          <w:lang w:eastAsia="ru-RU"/>
        </w:rPr>
        <w:t>ю</w:t>
      </w:r>
      <w:r w:rsidRPr="00600367">
        <w:rPr>
          <w:rFonts w:cs="Times New Roman"/>
          <w:bCs/>
          <w:szCs w:val="28"/>
          <w:lang w:eastAsia="ru-RU"/>
        </w:rPr>
        <w:t xml:space="preserve"> статті 2 Закону для всіх категорій осіб: </w:t>
      </w:r>
      <w:r w:rsidRPr="00600367">
        <w:rPr>
          <w:rStyle w:val="st42"/>
          <w:rFonts w:cs="Times New Roman"/>
        </w:rPr>
        <w:t>які приписуються до призовних дільниць, направляються для підготовки до військової служби, які призиваються або приймаються на військову службу, приймаються на службу у військовому резерві, та військовозобов’язаних, призначених для комплектування посад за відповідними військово-обліковими спеціальностями під час проведення мобілізації</w:t>
      </w:r>
      <w:r>
        <w:rPr>
          <w:rStyle w:val="st42"/>
          <w:rFonts w:cs="Times New Roman"/>
        </w:rPr>
        <w:t xml:space="preserve">, </w:t>
      </w:r>
      <w:r w:rsidRPr="00600367">
        <w:rPr>
          <w:rFonts w:cs="Times New Roman"/>
          <w:bCs/>
          <w:szCs w:val="28"/>
          <w:lang w:eastAsia="ru-RU"/>
        </w:rPr>
        <w:t>передбачено проходження обов’язкового медичного огляду</w:t>
      </w:r>
      <w:r>
        <w:rPr>
          <w:rFonts w:cs="Times New Roman"/>
          <w:bCs/>
          <w:szCs w:val="28"/>
          <w:lang w:eastAsia="ru-RU"/>
        </w:rPr>
        <w:t>.</w:t>
      </w:r>
    </w:p>
    <w:p w:rsidR="00540F9C" w:rsidRDefault="00540F9C" w:rsidP="00600367">
      <w:pPr>
        <w:keepNext/>
        <w:shd w:val="clear" w:color="auto" w:fill="FFFFFF"/>
        <w:spacing w:after="0"/>
        <w:ind w:firstLine="708"/>
        <w:textAlignment w:val="baseline"/>
        <w:outlineLvl w:val="2"/>
        <w:rPr>
          <w:rFonts w:cs="Times New Roman"/>
          <w:bCs/>
          <w:szCs w:val="28"/>
          <w:lang w:eastAsia="ru-RU"/>
        </w:rPr>
      </w:pPr>
    </w:p>
    <w:p w:rsidR="00540F9C" w:rsidRDefault="00540F9C" w:rsidP="00600367">
      <w:pPr>
        <w:keepNext/>
        <w:shd w:val="clear" w:color="auto" w:fill="FFFFFF"/>
        <w:spacing w:after="0"/>
        <w:ind w:firstLine="708"/>
        <w:textAlignment w:val="baseline"/>
        <w:outlineLvl w:val="2"/>
        <w:rPr>
          <w:rFonts w:cs="Times New Roman"/>
          <w:bCs/>
          <w:szCs w:val="28"/>
          <w:lang w:eastAsia="ru-RU"/>
        </w:rPr>
      </w:pPr>
      <w:r>
        <w:rPr>
          <w:rFonts w:cs="Times New Roman"/>
          <w:bCs/>
          <w:szCs w:val="28"/>
          <w:lang w:eastAsia="ru-RU"/>
        </w:rPr>
        <w:t>За такого законодавчого підходу подібні «винятки» можуть набути системного характеру і в подальшому формування Збройних Сил України, інших утворених відповідно до законів України військових формувань, може відбуватися із числа осіб з фізичними вадами.</w:t>
      </w:r>
    </w:p>
    <w:p w:rsidR="00540F9C" w:rsidRDefault="00540F9C" w:rsidP="00600367">
      <w:pPr>
        <w:keepNext/>
        <w:shd w:val="clear" w:color="auto" w:fill="FFFFFF"/>
        <w:spacing w:after="0"/>
        <w:ind w:firstLine="708"/>
        <w:textAlignment w:val="baseline"/>
        <w:outlineLvl w:val="2"/>
        <w:rPr>
          <w:rFonts w:cs="Times New Roman"/>
          <w:bCs/>
          <w:szCs w:val="28"/>
          <w:lang w:eastAsia="ru-RU"/>
        </w:rPr>
      </w:pPr>
      <w:r>
        <w:rPr>
          <w:rFonts w:cs="Times New Roman"/>
          <w:bCs/>
          <w:szCs w:val="28"/>
          <w:lang w:eastAsia="ru-RU"/>
        </w:rPr>
        <w:t>Крім того, такі положення також не враховують і інших законів України, якими визначена гранична чисельність військовослужбовців в Збройних Силах України, інших утворених відповідно до законів України військових формувань, фінансування яких чітко визначається законом про Державний бюджет України.</w:t>
      </w:r>
    </w:p>
    <w:p w:rsidR="00540F9C" w:rsidRDefault="00540F9C" w:rsidP="00600367">
      <w:pPr>
        <w:keepNext/>
        <w:shd w:val="clear" w:color="auto" w:fill="FFFFFF"/>
        <w:spacing w:after="0"/>
        <w:ind w:firstLine="708"/>
        <w:textAlignment w:val="baseline"/>
        <w:outlineLvl w:val="2"/>
        <w:rPr>
          <w:rFonts w:cs="Times New Roman"/>
          <w:bCs/>
          <w:szCs w:val="28"/>
          <w:lang w:eastAsia="ru-RU"/>
        </w:rPr>
      </w:pPr>
    </w:p>
    <w:p w:rsidR="00540F9C" w:rsidRDefault="00540F9C" w:rsidP="00600367">
      <w:pPr>
        <w:keepNext/>
        <w:shd w:val="clear" w:color="auto" w:fill="FFFFFF"/>
        <w:spacing w:after="0"/>
        <w:ind w:firstLine="708"/>
        <w:textAlignment w:val="baseline"/>
        <w:outlineLvl w:val="2"/>
        <w:rPr>
          <w:rFonts w:cs="Times New Roman"/>
          <w:bCs/>
          <w:szCs w:val="28"/>
          <w:lang w:eastAsia="ru-RU"/>
        </w:rPr>
      </w:pPr>
      <w:r>
        <w:rPr>
          <w:rFonts w:cs="Times New Roman"/>
          <w:bCs/>
          <w:szCs w:val="28"/>
          <w:lang w:eastAsia="ru-RU"/>
        </w:rPr>
        <w:t xml:space="preserve">3. Аналогічні зауваження стосуються й змін, запропонованих </w:t>
      </w:r>
      <w:r w:rsidRPr="005F7DAA">
        <w:rPr>
          <w:rFonts w:cs="Times New Roman"/>
          <w:b/>
          <w:bCs/>
          <w:szCs w:val="28"/>
          <w:lang w:eastAsia="ru-RU"/>
        </w:rPr>
        <w:t>до статті 23 законопроекту</w:t>
      </w:r>
      <w:r>
        <w:rPr>
          <w:rFonts w:cs="Times New Roman"/>
          <w:b/>
          <w:bCs/>
          <w:szCs w:val="28"/>
          <w:lang w:eastAsia="ru-RU"/>
        </w:rPr>
        <w:t xml:space="preserve">. </w:t>
      </w:r>
      <w:r>
        <w:rPr>
          <w:rFonts w:cs="Times New Roman"/>
          <w:bCs/>
          <w:szCs w:val="28"/>
          <w:lang w:eastAsia="ru-RU"/>
        </w:rPr>
        <w:t xml:space="preserve">Зокрема, ця стаття </w:t>
      </w:r>
      <w:r w:rsidRPr="005F7DAA">
        <w:rPr>
          <w:rFonts w:cs="Times New Roman"/>
          <w:b/>
          <w:bCs/>
          <w:szCs w:val="28"/>
          <w:lang w:eastAsia="ru-RU"/>
        </w:rPr>
        <w:t>доповнюється частиною десятою</w:t>
      </w:r>
      <w:r>
        <w:rPr>
          <w:rFonts w:cs="Times New Roman"/>
          <w:bCs/>
          <w:szCs w:val="28"/>
          <w:lang w:eastAsia="ru-RU"/>
        </w:rPr>
        <w:t>, відповідно до якої зазначеній категорії військовослужбовців (</w:t>
      </w:r>
      <w:r w:rsidRPr="00742BCB">
        <w:rPr>
          <w:rFonts w:cs="Times New Roman"/>
          <w:bCs/>
          <w:szCs w:val="28"/>
          <w:u w:val="single"/>
          <w:lang w:eastAsia="ru-RU"/>
        </w:rPr>
        <w:t xml:space="preserve">які під час проходження військової служби були визнані військово-лікарськими комісіями непридатними до військової служби за станом здоров’я за наслідками захворювань, поранень </w:t>
      </w:r>
      <w:r>
        <w:rPr>
          <w:rFonts w:cs="Times New Roman"/>
          <w:bCs/>
          <w:szCs w:val="28"/>
          <w:lang w:eastAsia="ru-RU"/>
        </w:rPr>
        <w:t xml:space="preserve">(травм, контузій, каліцтв), одержаних під час виконання обов’язків військової служби, </w:t>
      </w:r>
      <w:r w:rsidRPr="00742BCB">
        <w:rPr>
          <w:rFonts w:cs="Times New Roman"/>
          <w:bCs/>
          <w:szCs w:val="28"/>
          <w:u w:val="single"/>
          <w:lang w:eastAsia="ru-RU"/>
        </w:rPr>
        <w:t>що призвело до встановлення їм інвалідності, часткової втрати працездатності без встановлення інвалідності</w:t>
      </w:r>
      <w:r>
        <w:rPr>
          <w:rFonts w:cs="Times New Roman"/>
          <w:bCs/>
          <w:szCs w:val="28"/>
          <w:lang w:eastAsia="ru-RU"/>
        </w:rPr>
        <w:t>) за їх зверненням може бути продовжено військову службу до закінчення строку контракту з можливістю укладення нового контракту, але не більше ніж до досягнення граничного віку перебування на військовій службі.</w:t>
      </w:r>
    </w:p>
    <w:p w:rsidR="00540F9C" w:rsidRDefault="00540F9C" w:rsidP="00600367">
      <w:pPr>
        <w:keepNext/>
        <w:shd w:val="clear" w:color="auto" w:fill="FFFFFF"/>
        <w:spacing w:after="0"/>
        <w:ind w:firstLine="708"/>
        <w:textAlignment w:val="baseline"/>
        <w:outlineLvl w:val="2"/>
        <w:rPr>
          <w:rFonts w:cs="Times New Roman"/>
          <w:bCs/>
          <w:szCs w:val="28"/>
          <w:lang w:eastAsia="ru-RU"/>
        </w:rPr>
      </w:pPr>
      <w:r>
        <w:rPr>
          <w:rFonts w:cs="Times New Roman"/>
          <w:bCs/>
          <w:szCs w:val="28"/>
          <w:lang w:eastAsia="ru-RU"/>
        </w:rPr>
        <w:t>Крім того, зазначені положення в частині, що «перелік посад, що можуть бути заміщені такими військовослужбовцями, визначається Міністерством оборони України та іншими центральними органами виконавчої влади, які відповідно до закону здійснюють керівництво військовими формуваннями»,  виходять за межі правового регулювання статті 23 Закону, яка присвячена визначенню строків військової служби.</w:t>
      </w:r>
    </w:p>
    <w:p w:rsidR="00540F9C" w:rsidRDefault="00540F9C" w:rsidP="00600367">
      <w:pPr>
        <w:keepNext/>
        <w:shd w:val="clear" w:color="auto" w:fill="FFFFFF"/>
        <w:spacing w:after="0"/>
        <w:ind w:firstLine="708"/>
        <w:textAlignment w:val="baseline"/>
        <w:outlineLvl w:val="2"/>
        <w:rPr>
          <w:rFonts w:cs="Times New Roman"/>
          <w:bCs/>
          <w:szCs w:val="28"/>
          <w:lang w:eastAsia="ru-RU"/>
        </w:rPr>
      </w:pPr>
    </w:p>
    <w:p w:rsidR="00540F9C" w:rsidRDefault="00540F9C" w:rsidP="00E617B9">
      <w:pPr>
        <w:ind w:firstLine="708"/>
        <w:rPr>
          <w:rStyle w:val="st42"/>
          <w:rFonts w:cs="Times New Roman"/>
        </w:rPr>
      </w:pPr>
      <w:r>
        <w:rPr>
          <w:rStyle w:val="st42"/>
          <w:rFonts w:cs="Times New Roman"/>
        </w:rPr>
        <w:t>Також слід звернути увагу й на те, що для військовослужбовців, які проходять військову службу за призовом під час мобілізації, на особливий період (</w:t>
      </w:r>
      <w:r w:rsidRPr="00E617B9">
        <w:rPr>
          <w:rStyle w:val="st42"/>
          <w:rFonts w:cs="Times New Roman"/>
          <w:b/>
        </w:rPr>
        <w:t>підпункт «б» пункту 1 частини 4 статті 26 в редакції законопроекту</w:t>
      </w:r>
      <w:r>
        <w:rPr>
          <w:rStyle w:val="st42"/>
          <w:rFonts w:cs="Times New Roman"/>
        </w:rPr>
        <w:t>), для військовослужбовців, які проходять військову службу за контрактом (</w:t>
      </w:r>
      <w:r w:rsidRPr="00E617B9">
        <w:rPr>
          <w:rStyle w:val="st42"/>
          <w:rFonts w:cs="Times New Roman"/>
          <w:b/>
        </w:rPr>
        <w:t>підпункти «б» пунктів 1 та 2 частини п’ятої статті 26 в редакції законопроекту</w:t>
      </w:r>
      <w:r>
        <w:rPr>
          <w:rStyle w:val="st42"/>
          <w:rFonts w:cs="Times New Roman"/>
        </w:rPr>
        <w:t>) передбачено їх звільнення з військової служби  за станом здоров’я з зазначенням «винятку» випадків, визначених положеннями про проходження громадянами України військової служби.</w:t>
      </w:r>
    </w:p>
    <w:p w:rsidR="00540F9C" w:rsidRDefault="00540F9C" w:rsidP="00600367">
      <w:pPr>
        <w:keepNext/>
        <w:shd w:val="clear" w:color="auto" w:fill="FFFFFF"/>
        <w:spacing w:after="0"/>
        <w:ind w:firstLine="708"/>
        <w:textAlignment w:val="baseline"/>
        <w:outlineLvl w:val="2"/>
        <w:rPr>
          <w:rFonts w:cs="Times New Roman"/>
          <w:bCs/>
          <w:szCs w:val="28"/>
          <w:lang w:eastAsia="ru-RU"/>
        </w:rPr>
      </w:pPr>
    </w:p>
    <w:p w:rsidR="00540F9C" w:rsidRDefault="00540F9C" w:rsidP="00600367">
      <w:pPr>
        <w:keepNext/>
        <w:shd w:val="clear" w:color="auto" w:fill="FFFFFF"/>
        <w:spacing w:after="0"/>
        <w:ind w:firstLine="708"/>
        <w:textAlignment w:val="baseline"/>
        <w:outlineLvl w:val="2"/>
        <w:rPr>
          <w:rFonts w:cs="Times New Roman"/>
          <w:bCs/>
          <w:szCs w:val="28"/>
          <w:lang w:eastAsia="ru-RU"/>
        </w:rPr>
      </w:pPr>
    </w:p>
    <w:p w:rsidR="00540F9C" w:rsidRDefault="00540F9C" w:rsidP="00600367">
      <w:pPr>
        <w:keepNext/>
        <w:shd w:val="clear" w:color="auto" w:fill="FFFFFF"/>
        <w:spacing w:after="0"/>
        <w:ind w:firstLine="708"/>
        <w:textAlignment w:val="baseline"/>
        <w:outlineLvl w:val="2"/>
        <w:rPr>
          <w:rStyle w:val="st42"/>
          <w:rFonts w:cs="Times New Roman"/>
        </w:rPr>
      </w:pPr>
      <w:r>
        <w:rPr>
          <w:rFonts w:cs="Times New Roman"/>
          <w:bCs/>
          <w:szCs w:val="28"/>
          <w:lang w:eastAsia="ru-RU"/>
        </w:rPr>
        <w:t xml:space="preserve">4. Змінами, запропонованими </w:t>
      </w:r>
      <w:r w:rsidRPr="000D623A">
        <w:rPr>
          <w:rFonts w:cs="Times New Roman"/>
          <w:b/>
          <w:bCs/>
          <w:szCs w:val="28"/>
          <w:lang w:eastAsia="ru-RU"/>
        </w:rPr>
        <w:t>до частини четвертої статті 19</w:t>
      </w:r>
      <w:r>
        <w:rPr>
          <w:rFonts w:cs="Times New Roman"/>
          <w:bCs/>
          <w:szCs w:val="28"/>
          <w:lang w:eastAsia="ru-RU"/>
        </w:rPr>
        <w:t xml:space="preserve"> Закону, передбачається, що</w:t>
      </w:r>
      <w:r w:rsidRPr="00E41FCD">
        <w:t xml:space="preserve"> </w:t>
      </w:r>
      <w:r>
        <w:t>ф</w:t>
      </w:r>
      <w:r>
        <w:rPr>
          <w:rStyle w:val="st42"/>
          <w:rFonts w:cs="Times New Roman"/>
        </w:rPr>
        <w:t>орма, порядок і правила укладення контракту, припинення (розірвання) контракту та наслідки припинення (розірвання) контракту будуть визначатися не тільки положеннями про проходження військової служби громадянами України, якщо інше не передбачено законом, а ще й нормативно-правовими актами Міністерства оборони України та інших центральних органів виконавчої влади, які відповідно до закону здійснюють керівництво військовими формуваннями.</w:t>
      </w:r>
    </w:p>
    <w:p w:rsidR="00540F9C" w:rsidRDefault="00540F9C" w:rsidP="00600367">
      <w:pPr>
        <w:keepNext/>
        <w:shd w:val="clear" w:color="auto" w:fill="FFFFFF"/>
        <w:spacing w:after="0"/>
        <w:ind w:firstLine="708"/>
        <w:textAlignment w:val="baseline"/>
        <w:outlineLvl w:val="2"/>
        <w:rPr>
          <w:rStyle w:val="st42"/>
          <w:rFonts w:cs="Times New Roman"/>
        </w:rPr>
      </w:pPr>
      <w:r>
        <w:rPr>
          <w:rStyle w:val="st42"/>
          <w:rFonts w:cs="Times New Roman"/>
        </w:rPr>
        <w:t xml:space="preserve">На нашу думку, така пропозиція є недоцільною з огляду на те, зазначені питання є різновидом проходження публічної служби, порядок її проходження має регулюватися на законодавчому рівні. </w:t>
      </w:r>
    </w:p>
    <w:p w:rsidR="00540F9C" w:rsidRDefault="00540F9C" w:rsidP="00600367">
      <w:pPr>
        <w:keepNext/>
        <w:shd w:val="clear" w:color="auto" w:fill="FFFFFF"/>
        <w:spacing w:after="0"/>
        <w:ind w:firstLine="708"/>
        <w:textAlignment w:val="baseline"/>
        <w:outlineLvl w:val="2"/>
        <w:rPr>
          <w:rStyle w:val="st42"/>
          <w:rFonts w:cs="Times New Roman"/>
        </w:rPr>
      </w:pPr>
    </w:p>
    <w:p w:rsidR="00540F9C" w:rsidRDefault="00540F9C" w:rsidP="00600367">
      <w:pPr>
        <w:keepNext/>
        <w:shd w:val="clear" w:color="auto" w:fill="FFFFFF"/>
        <w:spacing w:after="0"/>
        <w:ind w:firstLine="708"/>
        <w:textAlignment w:val="baseline"/>
        <w:outlineLvl w:val="2"/>
        <w:rPr>
          <w:rStyle w:val="st42"/>
          <w:rFonts w:cs="Times New Roman"/>
        </w:rPr>
      </w:pPr>
      <w:r>
        <w:rPr>
          <w:rStyle w:val="st42"/>
          <w:rFonts w:cs="Times New Roman"/>
        </w:rPr>
        <w:t xml:space="preserve">5. Проектом пропонується </w:t>
      </w:r>
      <w:r w:rsidRPr="004B38E5">
        <w:rPr>
          <w:rStyle w:val="st42"/>
          <w:rFonts w:cs="Times New Roman"/>
          <w:b/>
        </w:rPr>
        <w:t>частину четверту статті 23</w:t>
      </w:r>
      <w:r>
        <w:rPr>
          <w:rStyle w:val="st42"/>
          <w:rFonts w:cs="Times New Roman"/>
        </w:rPr>
        <w:t xml:space="preserve"> </w:t>
      </w:r>
      <w:r w:rsidRPr="004B38E5">
        <w:rPr>
          <w:rStyle w:val="st42"/>
          <w:rFonts w:cs="Times New Roman"/>
          <w:b/>
        </w:rPr>
        <w:t>доповнити абзацом шостим</w:t>
      </w:r>
      <w:r>
        <w:rPr>
          <w:rStyle w:val="st42"/>
          <w:rFonts w:cs="Times New Roman"/>
        </w:rPr>
        <w:t xml:space="preserve">, яким передбачено, що під час дії особливого періоду для військовослужбовців за їх бажанням строк проходження військової служби за новим контрактом може бути продовжено на строк від 1 до 10 років, але не більше ніж до досягнення граничного віку перебування на військовій службі.  </w:t>
      </w:r>
    </w:p>
    <w:p w:rsidR="00540F9C" w:rsidRDefault="00540F9C" w:rsidP="00600367">
      <w:pPr>
        <w:keepNext/>
        <w:shd w:val="clear" w:color="auto" w:fill="FFFFFF"/>
        <w:spacing w:after="0"/>
        <w:ind w:firstLine="708"/>
        <w:textAlignment w:val="baseline"/>
        <w:outlineLvl w:val="2"/>
        <w:rPr>
          <w:rStyle w:val="st42"/>
          <w:rFonts w:cs="Times New Roman"/>
        </w:rPr>
      </w:pPr>
      <w:r>
        <w:rPr>
          <w:rStyle w:val="st42"/>
          <w:rFonts w:cs="Times New Roman"/>
        </w:rPr>
        <w:t>Вважаємо, що така норма руйнує конструкцію існуючої редакції частини четвертої статті 23 Закону і породжує неузгодженість між іншими абзацами цієї норми. Так, перші чотири абзаци визначають категорії військовослужбовців і строк, на який може бути продовжено військову службу за новим контрактом до досягнення граничного віку перебування на військовій службі, останній п’ятий абзац – містить виключення щодо строку проходження військової служби за новим контрактом для осіб офіцерського складу, які мають право на пенсію за вислугу років. Отже всі ці положення потребують взаємоузгодження.</w:t>
      </w:r>
    </w:p>
    <w:p w:rsidR="00540F9C" w:rsidRDefault="00540F9C" w:rsidP="00600367">
      <w:pPr>
        <w:keepNext/>
        <w:shd w:val="clear" w:color="auto" w:fill="FFFFFF"/>
        <w:spacing w:after="0"/>
        <w:ind w:firstLine="708"/>
        <w:textAlignment w:val="baseline"/>
        <w:outlineLvl w:val="2"/>
        <w:rPr>
          <w:rStyle w:val="st42"/>
          <w:rFonts w:cs="Times New Roman"/>
        </w:rPr>
      </w:pPr>
    </w:p>
    <w:p w:rsidR="00540F9C" w:rsidRDefault="00540F9C" w:rsidP="00AF32FE">
      <w:pPr>
        <w:keepNext/>
        <w:shd w:val="clear" w:color="auto" w:fill="FFFFFF"/>
        <w:spacing w:after="0"/>
        <w:ind w:firstLine="708"/>
        <w:textAlignment w:val="baseline"/>
        <w:outlineLvl w:val="2"/>
        <w:rPr>
          <w:rStyle w:val="st42"/>
          <w:rFonts w:cs="Times New Roman"/>
        </w:rPr>
      </w:pPr>
      <w:r>
        <w:rPr>
          <w:rStyle w:val="st42"/>
          <w:rFonts w:cs="Times New Roman"/>
        </w:rPr>
        <w:t xml:space="preserve">6. Проектом пропонується </w:t>
      </w:r>
      <w:r w:rsidRPr="003F7642">
        <w:rPr>
          <w:rStyle w:val="st42"/>
          <w:rFonts w:cs="Times New Roman"/>
          <w:b/>
        </w:rPr>
        <w:t>нова редакція статті 26</w:t>
      </w:r>
      <w:r>
        <w:rPr>
          <w:rStyle w:val="st42"/>
          <w:rFonts w:cs="Times New Roman"/>
        </w:rPr>
        <w:t xml:space="preserve"> Закону. </w:t>
      </w:r>
    </w:p>
    <w:p w:rsidR="00540F9C" w:rsidRDefault="00540F9C" w:rsidP="00AF32FE">
      <w:pPr>
        <w:keepNext/>
        <w:shd w:val="clear" w:color="auto" w:fill="FFFFFF"/>
        <w:spacing w:after="0"/>
        <w:ind w:firstLine="708"/>
        <w:textAlignment w:val="baseline"/>
        <w:outlineLvl w:val="2"/>
      </w:pPr>
      <w:r>
        <w:t xml:space="preserve">Порівняльний аналіз існуючої та пропонованої редакції </w:t>
      </w:r>
      <w:r w:rsidRPr="003F7642">
        <w:t>статті 26</w:t>
      </w:r>
      <w:r>
        <w:t xml:space="preserve"> Закону</w:t>
      </w:r>
      <w:r>
        <w:rPr>
          <w:b/>
        </w:rPr>
        <w:t xml:space="preserve"> </w:t>
      </w:r>
      <w:r w:rsidRPr="001608FB">
        <w:t>свідчить про їх суттєві відмінності як за обсягом, так і за структурою</w:t>
      </w:r>
      <w:r>
        <w:t xml:space="preserve"> та змістом.</w:t>
      </w:r>
    </w:p>
    <w:p w:rsidR="00540F9C" w:rsidRDefault="00540F9C" w:rsidP="001608FB">
      <w:pPr>
        <w:ind w:firstLine="708"/>
      </w:pPr>
      <w:r>
        <w:t>За такого законодавчого підходу щодо удосконалення положень Закону України «Про військовий обов’язок і військову службу», у разі відсутності у новій редакції будь-якої категорії, що нині є у статті 26, матиме наслідком не поширення положень цього Закону на таку категорію осіб, що може мати негативні наслідки.</w:t>
      </w:r>
    </w:p>
    <w:p w:rsidR="00540F9C" w:rsidRDefault="00540F9C" w:rsidP="001608FB">
      <w:pPr>
        <w:ind w:firstLine="708"/>
      </w:pPr>
    </w:p>
    <w:p w:rsidR="00540F9C" w:rsidRDefault="00540F9C" w:rsidP="001608FB">
      <w:pPr>
        <w:ind w:firstLine="708"/>
      </w:pPr>
      <w:r>
        <w:t xml:space="preserve">Щодо безпосередньо її змісту, то насамперед </w:t>
      </w:r>
      <w:r w:rsidRPr="003F7642">
        <w:rPr>
          <w:b/>
        </w:rPr>
        <w:t>в абзацах перших частин другої, третьої, четвертої, п’ятої,  шостої</w:t>
      </w:r>
      <w:r>
        <w:t xml:space="preserve"> слід виключити слово «на підставах», оскільки подальший текст не узгоджується за змістом. Адже зазначений перелік є випадками, а не підставами, у разі настання яких здійснюється звільнення військовослужбовців з військової служби.</w:t>
      </w:r>
    </w:p>
    <w:p w:rsidR="00540F9C" w:rsidRDefault="00540F9C" w:rsidP="001608FB">
      <w:pPr>
        <w:ind w:firstLine="708"/>
      </w:pPr>
    </w:p>
    <w:p w:rsidR="00540F9C" w:rsidRPr="007C24C0" w:rsidRDefault="00540F9C" w:rsidP="00245CD7">
      <w:pPr>
        <w:pStyle w:val="st2"/>
        <w:ind w:firstLine="708"/>
        <w:rPr>
          <w:rFonts w:ascii="Times New Roman" w:hAnsi="Times New Roman" w:cs="Times New Roman"/>
          <w:sz w:val="28"/>
          <w:szCs w:val="28"/>
        </w:rPr>
      </w:pPr>
      <w:r w:rsidRPr="007C24C0">
        <w:rPr>
          <w:rFonts w:ascii="Times New Roman" w:hAnsi="Times New Roman" w:cs="Times New Roman"/>
          <w:sz w:val="28"/>
          <w:szCs w:val="28"/>
          <w:lang w:val="uk-UA"/>
        </w:rPr>
        <w:t xml:space="preserve">Також слід звернути увагу на те, що під час удосконалення положень статті 26 Закону, на відміну від структури її </w:t>
      </w:r>
      <w:r>
        <w:rPr>
          <w:rFonts w:ascii="Times New Roman" w:hAnsi="Times New Roman" w:cs="Times New Roman"/>
          <w:sz w:val="28"/>
          <w:szCs w:val="28"/>
          <w:lang w:val="uk-UA"/>
        </w:rPr>
        <w:t>існуючої</w:t>
      </w:r>
      <w:r w:rsidRPr="007C24C0">
        <w:rPr>
          <w:rFonts w:ascii="Times New Roman" w:hAnsi="Times New Roman" w:cs="Times New Roman"/>
          <w:sz w:val="28"/>
          <w:szCs w:val="28"/>
          <w:lang w:val="uk-UA"/>
        </w:rPr>
        <w:t xml:space="preserve"> редакції</w:t>
      </w:r>
      <w:r>
        <w:rPr>
          <w:rFonts w:ascii="Times New Roman" w:hAnsi="Times New Roman" w:cs="Times New Roman"/>
          <w:sz w:val="28"/>
          <w:szCs w:val="28"/>
          <w:lang w:val="uk-UA"/>
        </w:rPr>
        <w:t xml:space="preserve"> (</w:t>
      </w:r>
      <w:r w:rsidRPr="007C24C0">
        <w:rPr>
          <w:rFonts w:ascii="Times New Roman" w:hAnsi="Times New Roman" w:cs="Times New Roman"/>
          <w:sz w:val="28"/>
          <w:szCs w:val="28"/>
          <w:lang w:val="uk-UA"/>
        </w:rPr>
        <w:t xml:space="preserve">зокрема частини восьмої, яка містить перелік випадків звільнення всіх категорій </w:t>
      </w:r>
      <w:r w:rsidRPr="007C24C0">
        <w:rPr>
          <w:rStyle w:val="st42"/>
          <w:rFonts w:cs="Times New Roman"/>
          <w:sz w:val="28"/>
          <w:szCs w:val="28"/>
          <w:lang w:val="uk-UA"/>
        </w:rPr>
        <w:t>військовослужбовців</w:t>
      </w:r>
      <w:r w:rsidRPr="007C24C0">
        <w:rPr>
          <w:rFonts w:ascii="Times New Roman" w:hAnsi="Times New Roman" w:cs="Times New Roman"/>
          <w:sz w:val="28"/>
          <w:szCs w:val="28"/>
          <w:lang w:val="uk-UA"/>
        </w:rPr>
        <w:t xml:space="preserve"> з військової служби </w:t>
      </w:r>
      <w:r w:rsidRPr="007C24C0">
        <w:rPr>
          <w:rFonts w:ascii="Times New Roman" w:hAnsi="Times New Roman" w:cs="Times New Roman"/>
          <w:b/>
          <w:sz w:val="28"/>
          <w:szCs w:val="28"/>
          <w:lang w:val="uk-UA"/>
        </w:rPr>
        <w:t>п</w:t>
      </w:r>
      <w:r w:rsidRPr="007C24C0">
        <w:rPr>
          <w:rStyle w:val="st42"/>
          <w:rFonts w:cs="Times New Roman"/>
          <w:b/>
          <w:sz w:val="28"/>
          <w:szCs w:val="28"/>
          <w:lang w:val="uk-UA"/>
        </w:rPr>
        <w:t>ід час дії особливого періоду</w:t>
      </w:r>
      <w:r w:rsidRPr="007C24C0">
        <w:rPr>
          <w:rStyle w:val="st42"/>
          <w:rFonts w:cs="Times New Roman"/>
          <w:sz w:val="28"/>
          <w:szCs w:val="28"/>
          <w:lang w:val="uk-UA"/>
        </w:rPr>
        <w:t>, де зроблено поділ на: 1) з моменту оголошення мобілізації до часу, визначеного пунктами 2 або 3 цієї частини;</w:t>
      </w:r>
      <w:r w:rsidRPr="007C24C0">
        <w:rPr>
          <w:sz w:val="28"/>
          <w:szCs w:val="28"/>
          <w:lang w:val="uk-UA"/>
        </w:rPr>
        <w:t xml:space="preserve"> </w:t>
      </w:r>
      <w:r w:rsidRPr="007C24C0">
        <w:rPr>
          <w:rStyle w:val="st42"/>
          <w:rFonts w:cs="Times New Roman"/>
          <w:sz w:val="28"/>
          <w:szCs w:val="28"/>
          <w:lang w:val="uk-UA"/>
        </w:rPr>
        <w:t>2) під час воєнного стану; 3) після прийняття рішення про демобілізацію</w:t>
      </w:r>
      <w:r>
        <w:rPr>
          <w:rStyle w:val="st42"/>
          <w:rFonts w:cs="Times New Roman"/>
          <w:sz w:val="28"/>
          <w:szCs w:val="28"/>
          <w:lang w:val="uk-UA"/>
        </w:rPr>
        <w:t>),</w:t>
      </w:r>
      <w:r w:rsidRPr="007C24C0">
        <w:rPr>
          <w:rStyle w:val="st42"/>
          <w:rFonts w:cs="Times New Roman"/>
          <w:sz w:val="28"/>
          <w:szCs w:val="28"/>
          <w:lang w:val="uk-UA"/>
        </w:rPr>
        <w:t xml:space="preserve"> цим законопроектом </w:t>
      </w:r>
      <w:r w:rsidRPr="007C24C0">
        <w:rPr>
          <w:rFonts w:ascii="Times New Roman" w:hAnsi="Times New Roman" w:cs="Times New Roman"/>
          <w:sz w:val="28"/>
          <w:szCs w:val="28"/>
          <w:lang w:val="uk-UA"/>
        </w:rPr>
        <w:t xml:space="preserve">для різних категорій військовослужбовців робиться різний поділ (зазначається різний період) випадків, у разі настання яких військовослужбовець може бути звільнений з військової служби. </w:t>
      </w:r>
      <w:r w:rsidRPr="007C24C0">
        <w:rPr>
          <w:rFonts w:ascii="Times New Roman" w:hAnsi="Times New Roman" w:cs="Times New Roman"/>
          <w:sz w:val="28"/>
          <w:szCs w:val="28"/>
        </w:rPr>
        <w:t xml:space="preserve">Так, зокрема: </w:t>
      </w:r>
    </w:p>
    <w:p w:rsidR="00540F9C" w:rsidRDefault="00540F9C" w:rsidP="001608FB">
      <w:pPr>
        <w:ind w:firstLine="708"/>
      </w:pPr>
      <w:r>
        <w:t>для військовослужбовців, які проходять військову службу за призовом під час мобілізації, на особливий період (</w:t>
      </w:r>
      <w:r w:rsidRPr="007C68C7">
        <w:rPr>
          <w:b/>
        </w:rPr>
        <w:t>частина четверта</w:t>
      </w:r>
      <w:r>
        <w:t xml:space="preserve">), випадки їх звільнення з військової служби поділені на ті, що </w:t>
      </w:r>
      <w:r w:rsidRPr="00215CD5">
        <w:rPr>
          <w:u w:val="single"/>
        </w:rPr>
        <w:t>під час дії особливого періоду (крім періоду дії воєнного стану)</w:t>
      </w:r>
      <w:r>
        <w:t xml:space="preserve"> (</w:t>
      </w:r>
      <w:r w:rsidRPr="00215CD5">
        <w:rPr>
          <w:b/>
        </w:rPr>
        <w:t>пункт 1 частини четвертої</w:t>
      </w:r>
      <w:r>
        <w:t xml:space="preserve">), та ті, що </w:t>
      </w:r>
      <w:r w:rsidRPr="00215CD5">
        <w:rPr>
          <w:u w:val="single"/>
        </w:rPr>
        <w:t>під час воєнного стану</w:t>
      </w:r>
      <w:r>
        <w:t xml:space="preserve"> (</w:t>
      </w:r>
      <w:r w:rsidRPr="00215CD5">
        <w:rPr>
          <w:b/>
        </w:rPr>
        <w:t>пункт 2 частини четвертої</w:t>
      </w:r>
      <w:r>
        <w:t>);</w:t>
      </w:r>
    </w:p>
    <w:p w:rsidR="00540F9C" w:rsidRDefault="00540F9C" w:rsidP="001608FB">
      <w:pPr>
        <w:ind w:firstLine="708"/>
      </w:pPr>
      <w:r>
        <w:t xml:space="preserve"> для військовослужбовців, які проходять військову службу за контрактом (</w:t>
      </w:r>
      <w:r w:rsidRPr="007C68C7">
        <w:rPr>
          <w:b/>
        </w:rPr>
        <w:t>частина п’ята</w:t>
      </w:r>
      <w:r>
        <w:rPr>
          <w:b/>
        </w:rPr>
        <w:t xml:space="preserve">) – </w:t>
      </w:r>
      <w:r>
        <w:t xml:space="preserve">випадки звільнення з військової служби діляться на ті, що </w:t>
      </w:r>
      <w:r w:rsidRPr="00266C58">
        <w:rPr>
          <w:u w:val="single"/>
        </w:rPr>
        <w:t>у мирний час</w:t>
      </w:r>
      <w:r>
        <w:t xml:space="preserve"> (</w:t>
      </w:r>
      <w:r w:rsidRPr="00266C58">
        <w:rPr>
          <w:b/>
        </w:rPr>
        <w:t>пункт 1 частини п’ятої</w:t>
      </w:r>
      <w:r>
        <w:t xml:space="preserve">), </w:t>
      </w:r>
      <w:r w:rsidRPr="00266C58">
        <w:rPr>
          <w:u w:val="single"/>
        </w:rPr>
        <w:t>під час дії особливого періоду (крім періодів з моменту оголошення мобілізації – протягом строку її проведення, який визначається рішенням Президента України, та з моменту введення воєнного стану – до оголошення демобілізації)</w:t>
      </w:r>
      <w:r>
        <w:t xml:space="preserve"> (</w:t>
      </w:r>
      <w:r w:rsidRPr="00266C58">
        <w:rPr>
          <w:b/>
        </w:rPr>
        <w:t>пункт 2 частини п’ятої</w:t>
      </w:r>
      <w:r>
        <w:t xml:space="preserve">) та ті, що </w:t>
      </w:r>
      <w:r w:rsidRPr="00266C58">
        <w:rPr>
          <w:u w:val="single"/>
        </w:rPr>
        <w:t>з моменту оголошення мобілізації – протягом строку її проведення, який визначається рішення Президента України, та з моменту введення воєнного стану – до оголошення демобілізації</w:t>
      </w:r>
      <w:r>
        <w:t xml:space="preserve"> (</w:t>
      </w:r>
      <w:r w:rsidRPr="00266C58">
        <w:rPr>
          <w:b/>
        </w:rPr>
        <w:t>пункт 3 частини п’ятої</w:t>
      </w:r>
      <w:r>
        <w:t xml:space="preserve">); </w:t>
      </w:r>
    </w:p>
    <w:p w:rsidR="00540F9C" w:rsidRDefault="00540F9C" w:rsidP="001608FB">
      <w:pPr>
        <w:ind w:firstLine="708"/>
        <w:rPr>
          <w:b/>
        </w:rPr>
      </w:pPr>
      <w:r>
        <w:t>для військовослужбовців, які проходять кадрову військову службу (</w:t>
      </w:r>
      <w:r w:rsidRPr="007C68C7">
        <w:rPr>
          <w:b/>
        </w:rPr>
        <w:t>частина шоста</w:t>
      </w:r>
      <w:r>
        <w:rPr>
          <w:b/>
        </w:rPr>
        <w:t xml:space="preserve">) – </w:t>
      </w:r>
      <w:r w:rsidRPr="00D577D8">
        <w:rPr>
          <w:u w:val="single"/>
        </w:rPr>
        <w:t>у мирний час</w:t>
      </w:r>
      <w:r>
        <w:rPr>
          <w:b/>
        </w:rPr>
        <w:t xml:space="preserve"> </w:t>
      </w:r>
      <w:r w:rsidRPr="00D577D8">
        <w:t>(</w:t>
      </w:r>
      <w:r>
        <w:rPr>
          <w:b/>
        </w:rPr>
        <w:t>пункт 1 частини шостої</w:t>
      </w:r>
      <w:r w:rsidRPr="00D577D8">
        <w:t>),</w:t>
      </w:r>
      <w:r>
        <w:rPr>
          <w:b/>
        </w:rPr>
        <w:t xml:space="preserve"> </w:t>
      </w:r>
      <w:r w:rsidRPr="00A37DC0">
        <w:rPr>
          <w:u w:val="single"/>
        </w:rPr>
        <w:t>під час дії особливого періоду (з моменту оголошення мобілізації – протягом строку її проведення, який визначається рішенням Президента України, та з моменту введення воєнного стану – до оголошення демобілізації)</w:t>
      </w:r>
      <w:r>
        <w:rPr>
          <w:b/>
        </w:rPr>
        <w:t xml:space="preserve"> </w:t>
      </w:r>
      <w:r w:rsidRPr="00A37DC0">
        <w:t>(</w:t>
      </w:r>
      <w:r>
        <w:rPr>
          <w:b/>
        </w:rPr>
        <w:t>пункт 2 частини шостої</w:t>
      </w:r>
      <w:r w:rsidRPr="00A37DC0">
        <w:t>) та</w:t>
      </w:r>
      <w:r>
        <w:rPr>
          <w:b/>
        </w:rPr>
        <w:t xml:space="preserve"> </w:t>
      </w:r>
      <w:r w:rsidRPr="00A37DC0">
        <w:rPr>
          <w:u w:val="single"/>
        </w:rPr>
        <w:t>з моменту оголошення мобілізації – протягом строку її проведення, який визначається рішенням Президента України, та з моменту введення воєнного стану – до оголошення демобілізації</w:t>
      </w:r>
      <w:r>
        <w:rPr>
          <w:b/>
        </w:rPr>
        <w:t xml:space="preserve"> </w:t>
      </w:r>
      <w:r w:rsidRPr="00A37DC0">
        <w:t>(</w:t>
      </w:r>
      <w:r>
        <w:rPr>
          <w:b/>
        </w:rPr>
        <w:t>пункт 3 частини шостої</w:t>
      </w:r>
      <w:r w:rsidRPr="00A37DC0">
        <w:t>)</w:t>
      </w:r>
      <w:r>
        <w:rPr>
          <w:b/>
        </w:rPr>
        <w:t>.</w:t>
      </w:r>
    </w:p>
    <w:p w:rsidR="00540F9C" w:rsidRDefault="00540F9C" w:rsidP="001608FB">
      <w:pPr>
        <w:ind w:firstLine="708"/>
        <w:rPr>
          <w:rStyle w:val="st42"/>
          <w:rFonts w:cs="Times New Roman"/>
        </w:rPr>
      </w:pPr>
      <w:r w:rsidRPr="00112306">
        <w:t>Такий поділ</w:t>
      </w:r>
      <w:r>
        <w:t xml:space="preserve"> мав би ґрунтуватися на відповідних уніфікованих критеріях, обумовлених різними правовими режимами: мирним часом особливим періодом, воєнним станом тощо. Натомість запропонована редакція не враховує визначення терміну «</w:t>
      </w:r>
      <w:r>
        <w:rPr>
          <w:rStyle w:val="st42"/>
          <w:rFonts w:cs="Times New Roman"/>
        </w:rPr>
        <w:t>особливий період», що</w:t>
      </w:r>
      <w:r w:rsidRPr="003A4989">
        <w:t xml:space="preserve"> </w:t>
      </w:r>
      <w:r>
        <w:t xml:space="preserve">дається в Законі України «Про оборону України» </w:t>
      </w:r>
      <w:r w:rsidRPr="003A4989">
        <w:t>(а</w:t>
      </w:r>
      <w:r w:rsidRPr="003A4989">
        <w:rPr>
          <w:rStyle w:val="st46"/>
          <w:rFonts w:cs="Times New Roman"/>
          <w:i w:val="0"/>
          <w:iCs/>
        </w:rPr>
        <w:t>бзац одинадцятий статті 1)</w:t>
      </w:r>
      <w:r>
        <w:rPr>
          <w:rStyle w:val="st46"/>
          <w:rFonts w:cs="Times New Roman"/>
          <w:i w:val="0"/>
          <w:iCs/>
        </w:rPr>
        <w:t xml:space="preserve"> та</w:t>
      </w:r>
      <w:r>
        <w:rPr>
          <w:rStyle w:val="st42"/>
          <w:rFonts w:cs="Times New Roman"/>
        </w:rPr>
        <w:t xml:space="preserve"> Законі України «Про мобілізаційну підготовку та мобілізацію» (абзац п’ятий статті 1). А саме, особливий період - це період, що настає з моменту оголошення рішення про мобілізацію (крім цільової) або доведення його до виконавців стосовно прихованої мобілізації чи з моменту введення воєнного стану в Україні або в окремих її місцевостях та охоплює час мобілізації, воєнний час і частково відбудовний період після закінчення воєнних дій.</w:t>
      </w:r>
    </w:p>
    <w:p w:rsidR="00540F9C" w:rsidRPr="00966F3C" w:rsidRDefault="00540F9C" w:rsidP="001608FB">
      <w:pPr>
        <w:ind w:firstLine="708"/>
        <w:rPr>
          <w:rStyle w:val="st42"/>
          <w:rFonts w:cs="Times New Roman"/>
          <w:color w:val="auto"/>
          <w:u w:val="single"/>
        </w:rPr>
      </w:pPr>
      <w:r>
        <w:rPr>
          <w:rStyle w:val="st42"/>
          <w:rFonts w:cs="Times New Roman"/>
        </w:rPr>
        <w:t xml:space="preserve">Крім того, </w:t>
      </w:r>
      <w:r w:rsidRPr="00966F3C">
        <w:rPr>
          <w:rStyle w:val="st42"/>
          <w:rFonts w:cs="Times New Roman"/>
          <w:b/>
        </w:rPr>
        <w:t>абзаци перші пунктів 2 та 3 частини шостої</w:t>
      </w:r>
      <w:r>
        <w:rPr>
          <w:rStyle w:val="st42"/>
          <w:rFonts w:cs="Times New Roman"/>
        </w:rPr>
        <w:t xml:space="preserve"> нічим не відрізняються за змістом. Так, </w:t>
      </w:r>
      <w:r w:rsidRPr="00966F3C">
        <w:rPr>
          <w:rStyle w:val="st42"/>
          <w:rFonts w:cs="Times New Roman"/>
          <w:b/>
        </w:rPr>
        <w:t>абзац перший пункту 2 частини шостої</w:t>
      </w:r>
      <w:r>
        <w:rPr>
          <w:rStyle w:val="st42"/>
          <w:rFonts w:cs="Times New Roman"/>
        </w:rPr>
        <w:t xml:space="preserve"> передбачає випадки звільнення з військової служби </w:t>
      </w:r>
      <w:r w:rsidRPr="00966F3C">
        <w:rPr>
          <w:rStyle w:val="st42"/>
          <w:rFonts w:cs="Times New Roman"/>
          <w:color w:val="auto"/>
          <w:u w:val="single"/>
        </w:rPr>
        <w:t xml:space="preserve">під час дії особливого періоду </w:t>
      </w:r>
      <w:r>
        <w:rPr>
          <w:rStyle w:val="st42"/>
          <w:rFonts w:cs="Times New Roman"/>
          <w:color w:val="auto"/>
          <w:u w:val="single"/>
        </w:rPr>
        <w:t>(</w:t>
      </w:r>
      <w:r w:rsidRPr="00966F3C">
        <w:rPr>
          <w:rStyle w:val="st42"/>
          <w:rFonts w:cs="Times New Roman"/>
          <w:color w:val="auto"/>
          <w:u w:val="single"/>
        </w:rPr>
        <w:t>з моменту оголошення мобілізації – протягом строку її проведення, який визначається рішенням Президента України, та з моменту введення воєнного стану – до оголошення демобілізації)</w:t>
      </w:r>
      <w:r>
        <w:rPr>
          <w:rStyle w:val="st42"/>
          <w:rFonts w:cs="Times New Roman"/>
          <w:color w:val="auto"/>
          <w:u w:val="single"/>
        </w:rPr>
        <w:t>,</w:t>
      </w:r>
      <w:r w:rsidRPr="00966F3C">
        <w:rPr>
          <w:rStyle w:val="st42"/>
          <w:rFonts w:cs="Times New Roman"/>
          <w:color w:val="auto"/>
        </w:rPr>
        <w:t xml:space="preserve"> а </w:t>
      </w:r>
      <w:r w:rsidRPr="00966F3C">
        <w:rPr>
          <w:rStyle w:val="st42"/>
          <w:rFonts w:cs="Times New Roman"/>
          <w:b/>
          <w:color w:val="auto"/>
        </w:rPr>
        <w:t>абзац перший пункту 3 частини шостої</w:t>
      </w:r>
      <w:r>
        <w:rPr>
          <w:rStyle w:val="st42"/>
          <w:rFonts w:cs="Times New Roman"/>
          <w:color w:val="auto"/>
        </w:rPr>
        <w:t xml:space="preserve"> – </w:t>
      </w:r>
      <w:r w:rsidRPr="00966F3C">
        <w:rPr>
          <w:rStyle w:val="st42"/>
          <w:rFonts w:cs="Times New Roman"/>
          <w:color w:val="auto"/>
          <w:u w:val="single"/>
        </w:rPr>
        <w:t>з моменту оголошення мобілізації – протягом строку її проведення, який визначається рішенням Президента України, та з моменту введення воєнного стану – до оголошення демобілізації</w:t>
      </w:r>
      <w:r>
        <w:rPr>
          <w:rStyle w:val="st42"/>
          <w:rFonts w:cs="Times New Roman"/>
          <w:color w:val="auto"/>
        </w:rPr>
        <w:t>. При цьому перелік випадків суттєво відрізняється.</w:t>
      </w:r>
    </w:p>
    <w:p w:rsidR="00540F9C" w:rsidRDefault="00540F9C" w:rsidP="001608FB">
      <w:pPr>
        <w:ind w:firstLine="708"/>
        <w:rPr>
          <w:rStyle w:val="st42"/>
          <w:rFonts w:cs="Times New Roman"/>
        </w:rPr>
      </w:pPr>
    </w:p>
    <w:p w:rsidR="00540F9C" w:rsidRDefault="00540F9C" w:rsidP="001608FB">
      <w:pPr>
        <w:ind w:firstLine="708"/>
        <w:rPr>
          <w:rStyle w:val="st42"/>
          <w:rFonts w:cs="Times New Roman"/>
        </w:rPr>
      </w:pPr>
      <w:r>
        <w:rPr>
          <w:rStyle w:val="st42"/>
          <w:rFonts w:cs="Times New Roman"/>
        </w:rPr>
        <w:t xml:space="preserve">Із тексту не вбачається мотивація для певної дискримінації. Зокрема, чому для такої категорії військовослужбовців, як ті, що проходять військову службу за призовом осіб офіцерського складу </w:t>
      </w:r>
      <w:r w:rsidRPr="000C7661">
        <w:rPr>
          <w:rStyle w:val="st42"/>
          <w:rFonts w:cs="Times New Roman"/>
          <w:b/>
        </w:rPr>
        <w:t>(частина третя статті 26 в редакції цього законопроекту)</w:t>
      </w:r>
      <w:r>
        <w:rPr>
          <w:rStyle w:val="st42"/>
          <w:rFonts w:cs="Times New Roman"/>
        </w:rPr>
        <w:t xml:space="preserve">, передбачені загальні (тобто в мирний час) випадки звільнення з військової служби. В той час, як </w:t>
      </w:r>
      <w:r w:rsidRPr="000C7661">
        <w:rPr>
          <w:rStyle w:val="st42"/>
          <w:rFonts w:cs="Times New Roman"/>
          <w:b/>
        </w:rPr>
        <w:t>чинна</w:t>
      </w:r>
      <w:r>
        <w:rPr>
          <w:rStyle w:val="st42"/>
          <w:rFonts w:cs="Times New Roman"/>
        </w:rPr>
        <w:t xml:space="preserve"> редакція статті 26 Закону </w:t>
      </w:r>
      <w:r w:rsidRPr="000C7661">
        <w:rPr>
          <w:rStyle w:val="st42"/>
          <w:rFonts w:cs="Times New Roman"/>
          <w:b/>
        </w:rPr>
        <w:t>(пункт «г» частини другої)</w:t>
      </w:r>
      <w:r>
        <w:rPr>
          <w:rStyle w:val="st42"/>
          <w:rFonts w:cs="Times New Roman"/>
        </w:rPr>
        <w:t xml:space="preserve"> передбачає для осіб офіцерського складу, які проходять військову службу за призовом, звільнення їх зі служби ще й на підставах, передбачених частиною восьмою цієї статті (тобто під час дії особливого періоду).</w:t>
      </w:r>
    </w:p>
    <w:p w:rsidR="00540F9C" w:rsidRDefault="00540F9C" w:rsidP="001608FB">
      <w:pPr>
        <w:ind w:firstLine="708"/>
        <w:rPr>
          <w:rStyle w:val="st42"/>
          <w:rFonts w:cs="Times New Roman"/>
        </w:rPr>
      </w:pPr>
    </w:p>
    <w:p w:rsidR="00540F9C" w:rsidRDefault="00540F9C" w:rsidP="001608FB">
      <w:pPr>
        <w:ind w:firstLine="708"/>
        <w:rPr>
          <w:rStyle w:val="st42"/>
          <w:rFonts w:cs="Times New Roman"/>
        </w:rPr>
      </w:pPr>
      <w:r w:rsidRPr="00BC674E">
        <w:rPr>
          <w:rStyle w:val="st42"/>
          <w:rFonts w:cs="Times New Roman"/>
          <w:b/>
        </w:rPr>
        <w:t>Абзац другий підпункту «л» пункту 2 частини п’ятої статті 26 в редакції проекту</w:t>
      </w:r>
      <w:r>
        <w:rPr>
          <w:rStyle w:val="st42"/>
          <w:rFonts w:cs="Times New Roman"/>
        </w:rPr>
        <w:t xml:space="preserve"> в частині зазначення про «райони здійснення заходів із забезпечення національної безпеки і оборони, </w:t>
      </w:r>
      <w:r w:rsidRPr="0019654B">
        <w:rPr>
          <w:rStyle w:val="st42"/>
          <w:rFonts w:cs="Times New Roman"/>
          <w:u w:val="single"/>
        </w:rPr>
        <w:t>відсічі і стримування збройної агресії держави</w:t>
      </w:r>
      <w:r>
        <w:rPr>
          <w:rStyle w:val="st42"/>
          <w:rFonts w:cs="Times New Roman"/>
        </w:rPr>
        <w:t>» необхідно привести у відповідність до термінології Закону України «</w:t>
      </w:r>
      <w:r w:rsidRPr="004D064C">
        <w:rPr>
          <w:rStyle w:val="st24"/>
          <w:rFonts w:cs="Times New Roman"/>
          <w:b w:val="0"/>
          <w:bCs/>
          <w:sz w:val="28"/>
          <w:szCs w:val="28"/>
        </w:rPr>
        <w:t>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Pr>
          <w:rStyle w:val="st24"/>
          <w:rFonts w:cs="Times New Roman"/>
          <w:b w:val="0"/>
          <w:bCs/>
          <w:sz w:val="28"/>
          <w:szCs w:val="28"/>
        </w:rPr>
        <w:t xml:space="preserve">», а саме </w:t>
      </w:r>
      <w:r w:rsidRPr="0019654B">
        <w:rPr>
          <w:rStyle w:val="st24"/>
          <w:rFonts w:cs="Times New Roman"/>
          <w:b w:val="0"/>
          <w:bCs/>
          <w:sz w:val="28"/>
          <w:szCs w:val="28"/>
          <w:u w:val="single"/>
        </w:rPr>
        <w:t>замінити словами</w:t>
      </w:r>
      <w:r>
        <w:rPr>
          <w:rStyle w:val="st24"/>
          <w:rFonts w:cs="Times New Roman"/>
          <w:b w:val="0"/>
          <w:bCs/>
          <w:sz w:val="28"/>
          <w:szCs w:val="28"/>
        </w:rPr>
        <w:t xml:space="preserve"> «</w:t>
      </w:r>
      <w:r>
        <w:rPr>
          <w:rStyle w:val="st42"/>
          <w:rFonts w:cs="Times New Roman"/>
        </w:rPr>
        <w:t xml:space="preserve">райони здійснення заходів із забезпечення національної безпеки і оборони, </w:t>
      </w:r>
      <w:r w:rsidRPr="0019654B">
        <w:rPr>
          <w:rStyle w:val="st42"/>
          <w:rFonts w:cs="Times New Roman"/>
          <w:u w:val="single"/>
        </w:rPr>
        <w:t>відсічі і стримування збройної агресії Російської Федерації у Донецькій та Луганській областях</w:t>
      </w:r>
      <w:r>
        <w:rPr>
          <w:rStyle w:val="st42"/>
          <w:rFonts w:cs="Times New Roman"/>
        </w:rPr>
        <w:t>».</w:t>
      </w:r>
    </w:p>
    <w:p w:rsidR="00540F9C" w:rsidRDefault="00540F9C" w:rsidP="001608FB">
      <w:pPr>
        <w:ind w:firstLine="708"/>
        <w:rPr>
          <w:rStyle w:val="st42"/>
          <w:rFonts w:cs="Times New Roman"/>
        </w:rPr>
      </w:pPr>
    </w:p>
    <w:p w:rsidR="00540F9C" w:rsidRDefault="00540F9C" w:rsidP="001608FB">
      <w:pPr>
        <w:ind w:firstLine="708"/>
        <w:rPr>
          <w:rStyle w:val="st42"/>
          <w:rFonts w:cs="Times New Roman"/>
        </w:rPr>
      </w:pPr>
      <w:r>
        <w:t>7. В</w:t>
      </w:r>
      <w:r w:rsidRPr="00AF32FE">
        <w:rPr>
          <w:b/>
        </w:rPr>
        <w:t>иключ</w:t>
      </w:r>
      <w:r>
        <w:rPr>
          <w:b/>
        </w:rPr>
        <w:t>ення</w:t>
      </w:r>
      <w:r w:rsidRPr="00AF32FE">
        <w:rPr>
          <w:b/>
        </w:rPr>
        <w:t xml:space="preserve"> частин</w:t>
      </w:r>
      <w:r>
        <w:rPr>
          <w:b/>
        </w:rPr>
        <w:t>и</w:t>
      </w:r>
      <w:r w:rsidRPr="00AF32FE">
        <w:rPr>
          <w:b/>
        </w:rPr>
        <w:t xml:space="preserve"> п’ят</w:t>
      </w:r>
      <w:r>
        <w:rPr>
          <w:b/>
        </w:rPr>
        <w:t>ої</w:t>
      </w:r>
      <w:r w:rsidRPr="00AF32FE">
        <w:rPr>
          <w:b/>
        </w:rPr>
        <w:t xml:space="preserve"> статті 28</w:t>
      </w:r>
      <w:r>
        <w:t xml:space="preserve"> Закону, якою передбачено, що в</w:t>
      </w:r>
      <w:r>
        <w:rPr>
          <w:rStyle w:val="st42"/>
          <w:rFonts w:cs="Times New Roman"/>
        </w:rPr>
        <w:t>ійськовозобов’язані-жінки, незалежно від присвоєних їм військових звань, зараховуються до запасу другого розряду, а граничний вік перебування їх у запасі встановлюється 50 років, не враховує вимог Конституції України, зокрема частини третьої статті 22, згідно з якою при прийнятті нових законів або внесенні змін до чинних законів не допускається звуження змісту та обсягу існуючих прав і свобод.</w:t>
      </w:r>
    </w:p>
    <w:p w:rsidR="00540F9C" w:rsidRDefault="00540F9C" w:rsidP="001608FB">
      <w:pPr>
        <w:ind w:firstLine="708"/>
        <w:rPr>
          <w:rStyle w:val="st42"/>
          <w:rFonts w:cs="Times New Roman"/>
        </w:rPr>
      </w:pPr>
    </w:p>
    <w:p w:rsidR="00540F9C" w:rsidRDefault="00540F9C" w:rsidP="00AA2BBC">
      <w:pPr>
        <w:pStyle w:val="ParagraphStyle"/>
        <w:ind w:firstLine="708"/>
        <w:jc w:val="both"/>
        <w:rPr>
          <w:rStyle w:val="FontStyle"/>
          <w:szCs w:val="28"/>
          <w:lang w:val="uk-UA"/>
        </w:rPr>
      </w:pPr>
      <w:r w:rsidRPr="00AA2BBC">
        <w:rPr>
          <w:rStyle w:val="st42"/>
          <w:sz w:val="28"/>
          <w:szCs w:val="28"/>
          <w:lang w:val="uk-UA"/>
        </w:rPr>
        <w:t xml:space="preserve">ІІ. Проектом пропонуються </w:t>
      </w:r>
      <w:r w:rsidRPr="00AA2BBC">
        <w:rPr>
          <w:rStyle w:val="st42"/>
          <w:b/>
          <w:sz w:val="28"/>
          <w:szCs w:val="28"/>
          <w:lang w:val="uk-UA"/>
        </w:rPr>
        <w:t>зміни до частини першої статті 3 Статуту внутрішньої служби Збройних Сил України</w:t>
      </w:r>
      <w:r w:rsidRPr="00AA2BBC">
        <w:rPr>
          <w:rStyle w:val="st42"/>
          <w:sz w:val="28"/>
          <w:szCs w:val="28"/>
          <w:lang w:val="uk-UA"/>
        </w:rPr>
        <w:t xml:space="preserve">, зміст яких полягає в тому, щоб у визначенні </w:t>
      </w:r>
      <w:r>
        <w:rPr>
          <w:rStyle w:val="st42"/>
          <w:sz w:val="28"/>
          <w:szCs w:val="28"/>
          <w:lang w:val="uk-UA"/>
        </w:rPr>
        <w:t>терміну «в</w:t>
      </w:r>
      <w:r w:rsidRPr="00AA2BBC">
        <w:rPr>
          <w:rStyle w:val="FontStyle"/>
          <w:szCs w:val="28"/>
          <w:lang w:val="uk-UA"/>
        </w:rPr>
        <w:t>ійськова служба у  Збройних  Силах  України  та  інших</w:t>
      </w:r>
      <w:r>
        <w:rPr>
          <w:rStyle w:val="FontStyle"/>
          <w:szCs w:val="28"/>
          <w:lang w:val="uk-UA"/>
        </w:rPr>
        <w:t xml:space="preserve"> </w:t>
      </w:r>
      <w:r w:rsidRPr="00AA2BBC">
        <w:rPr>
          <w:rStyle w:val="FontStyle"/>
          <w:szCs w:val="28"/>
          <w:lang w:val="uk-UA"/>
        </w:rPr>
        <w:t>військових</w:t>
      </w:r>
      <w:r>
        <w:rPr>
          <w:rStyle w:val="FontStyle"/>
          <w:szCs w:val="28"/>
          <w:lang w:val="uk-UA"/>
        </w:rPr>
        <w:t xml:space="preserve"> </w:t>
      </w:r>
      <w:r w:rsidRPr="00AA2BBC">
        <w:rPr>
          <w:rStyle w:val="FontStyle"/>
          <w:szCs w:val="28"/>
          <w:lang w:val="uk-UA"/>
        </w:rPr>
        <w:t>формуваннях, утворених відповідно до законів України</w:t>
      </w:r>
      <w:r>
        <w:rPr>
          <w:rStyle w:val="FontStyle"/>
          <w:szCs w:val="28"/>
          <w:lang w:val="uk-UA"/>
        </w:rPr>
        <w:t>» зробити виключення щодо придатності за станом здоров’я і віком.</w:t>
      </w:r>
      <w:r w:rsidRPr="00AA2BBC">
        <w:rPr>
          <w:rStyle w:val="FontStyle"/>
          <w:szCs w:val="28"/>
          <w:lang w:val="uk-UA"/>
        </w:rPr>
        <w:t xml:space="preserve"> </w:t>
      </w:r>
    </w:p>
    <w:p w:rsidR="00540F9C" w:rsidRDefault="00540F9C" w:rsidP="00AA2BBC">
      <w:pPr>
        <w:pStyle w:val="ParagraphStyle"/>
        <w:ind w:firstLine="708"/>
        <w:jc w:val="both"/>
        <w:rPr>
          <w:sz w:val="28"/>
          <w:szCs w:val="28"/>
          <w:lang w:val="uk-UA"/>
        </w:rPr>
      </w:pPr>
    </w:p>
    <w:p w:rsidR="00540F9C" w:rsidRDefault="00540F9C" w:rsidP="00AA2BBC">
      <w:pPr>
        <w:pStyle w:val="ParagraphStyle"/>
        <w:ind w:firstLine="708"/>
        <w:jc w:val="both"/>
        <w:rPr>
          <w:rStyle w:val="st42"/>
          <w:sz w:val="28"/>
          <w:szCs w:val="28"/>
          <w:lang w:val="uk-UA"/>
        </w:rPr>
      </w:pPr>
      <w:r>
        <w:rPr>
          <w:rStyle w:val="st42"/>
          <w:sz w:val="28"/>
          <w:szCs w:val="28"/>
          <w:lang w:val="uk-UA"/>
        </w:rPr>
        <w:t>Як вже зазначалось вище, така пропозиція є неприйнятною з огляду на х</w:t>
      </w:r>
      <w:r w:rsidRPr="003D7E1B">
        <w:rPr>
          <w:rStyle w:val="st42"/>
          <w:sz w:val="28"/>
          <w:szCs w:val="28"/>
        </w:rPr>
        <w:t>арактер військової служби</w:t>
      </w:r>
      <w:r>
        <w:rPr>
          <w:rStyle w:val="st42"/>
          <w:sz w:val="28"/>
          <w:szCs w:val="28"/>
          <w:lang w:val="uk-UA"/>
        </w:rPr>
        <w:t>, що</w:t>
      </w:r>
      <w:r w:rsidRPr="003D7E1B">
        <w:rPr>
          <w:rStyle w:val="st42"/>
          <w:sz w:val="28"/>
          <w:szCs w:val="28"/>
        </w:rPr>
        <w:t xml:space="preserve"> передбачає її проходження на професійній основі, що </w:t>
      </w:r>
      <w:r>
        <w:rPr>
          <w:rStyle w:val="st42"/>
          <w:sz w:val="28"/>
          <w:szCs w:val="28"/>
          <w:lang w:val="uk-UA"/>
        </w:rPr>
        <w:t xml:space="preserve">в свою чергу </w:t>
      </w:r>
      <w:r w:rsidRPr="003D7E1B">
        <w:rPr>
          <w:rStyle w:val="st42"/>
          <w:sz w:val="28"/>
          <w:szCs w:val="28"/>
        </w:rPr>
        <w:t>не може допускати проходження військової служби особами з фізичними вадами.</w:t>
      </w:r>
      <w:r>
        <w:rPr>
          <w:rStyle w:val="st42"/>
          <w:sz w:val="28"/>
          <w:szCs w:val="28"/>
          <w:lang w:val="uk-UA"/>
        </w:rPr>
        <w:t xml:space="preserve"> </w:t>
      </w:r>
    </w:p>
    <w:p w:rsidR="00540F9C" w:rsidRDefault="00540F9C" w:rsidP="00AA2BBC">
      <w:pPr>
        <w:pStyle w:val="ParagraphStyle"/>
        <w:ind w:firstLine="708"/>
        <w:jc w:val="both"/>
        <w:rPr>
          <w:rStyle w:val="st42"/>
          <w:sz w:val="28"/>
          <w:szCs w:val="28"/>
          <w:lang w:val="uk-UA"/>
        </w:rPr>
      </w:pPr>
      <w:r>
        <w:rPr>
          <w:rStyle w:val="st42"/>
          <w:sz w:val="28"/>
          <w:szCs w:val="28"/>
          <w:lang w:val="uk-UA"/>
        </w:rPr>
        <w:t>Можливо така категорія військовослужбовців могла б бути задіяна на окремих військових посадах (на умовах строкового трудового договору)  в порядку заміщення цивільними особами.</w:t>
      </w:r>
    </w:p>
    <w:p w:rsidR="00540F9C" w:rsidRDefault="00540F9C" w:rsidP="00AA2BBC">
      <w:pPr>
        <w:pStyle w:val="ParagraphStyle"/>
        <w:ind w:firstLine="708"/>
        <w:jc w:val="both"/>
        <w:rPr>
          <w:rStyle w:val="st42"/>
          <w:sz w:val="28"/>
          <w:szCs w:val="28"/>
          <w:lang w:val="uk-UA"/>
        </w:rPr>
      </w:pPr>
    </w:p>
    <w:p w:rsidR="00540F9C" w:rsidRDefault="00540F9C" w:rsidP="00AA2BBC">
      <w:pPr>
        <w:pStyle w:val="ParagraphStyle"/>
        <w:ind w:firstLine="708"/>
        <w:jc w:val="both"/>
        <w:rPr>
          <w:rStyle w:val="st42"/>
          <w:sz w:val="28"/>
          <w:szCs w:val="28"/>
          <w:lang w:val="uk-UA"/>
        </w:rPr>
      </w:pPr>
      <w:r>
        <w:rPr>
          <w:rStyle w:val="st42"/>
          <w:sz w:val="28"/>
          <w:szCs w:val="28"/>
          <w:lang w:val="uk-UA"/>
        </w:rPr>
        <w:t xml:space="preserve">Це ж саме стосується й змісту </w:t>
      </w:r>
      <w:r w:rsidRPr="00AA7F40">
        <w:rPr>
          <w:rStyle w:val="st42"/>
          <w:b/>
          <w:sz w:val="28"/>
          <w:szCs w:val="28"/>
          <w:lang w:val="uk-UA"/>
        </w:rPr>
        <w:t>п</w:t>
      </w:r>
      <w:r w:rsidRPr="003D7E1B">
        <w:rPr>
          <w:rStyle w:val="st42"/>
          <w:b/>
          <w:sz w:val="28"/>
          <w:szCs w:val="28"/>
          <w:lang w:val="uk-UA"/>
        </w:rPr>
        <w:t>ункт</w:t>
      </w:r>
      <w:r>
        <w:rPr>
          <w:rStyle w:val="st42"/>
          <w:b/>
          <w:sz w:val="28"/>
          <w:szCs w:val="28"/>
          <w:lang w:val="uk-UA"/>
        </w:rPr>
        <w:t>у</w:t>
      </w:r>
      <w:r w:rsidRPr="003D7E1B">
        <w:rPr>
          <w:rStyle w:val="st42"/>
          <w:b/>
          <w:sz w:val="28"/>
          <w:szCs w:val="28"/>
          <w:lang w:val="uk-UA"/>
        </w:rPr>
        <w:t xml:space="preserve"> 2 розділу ІІ Прикінцеві та перехідні положення</w:t>
      </w:r>
      <w:r>
        <w:rPr>
          <w:rStyle w:val="st42"/>
          <w:sz w:val="28"/>
          <w:szCs w:val="28"/>
          <w:lang w:val="uk-UA"/>
        </w:rPr>
        <w:t xml:space="preserve"> проекту встановлюється, що протягом трьох місяців з дня набрання чинності цим Законом </w:t>
      </w:r>
      <w:r w:rsidRPr="00FA2825">
        <w:rPr>
          <w:rStyle w:val="st42"/>
          <w:sz w:val="28"/>
          <w:szCs w:val="28"/>
          <w:u w:val="single"/>
          <w:lang w:val="uk-UA"/>
        </w:rPr>
        <w:t>підлягають звільненню з військової служби військовослужбовці Збройних Сил України та інших військових формувань, які в особливий період, зокрема</w:t>
      </w:r>
      <w:r>
        <w:rPr>
          <w:rStyle w:val="st42"/>
          <w:sz w:val="28"/>
          <w:szCs w:val="28"/>
          <w:lang w:val="uk-UA"/>
        </w:rPr>
        <w:t xml:space="preserve"> за висновком (постановою) військово-лікарської комісії визнані непридатними до військової служби в мирний час, обмежено придатними у воєнний час, </w:t>
      </w:r>
      <w:r w:rsidRPr="00FA2825">
        <w:rPr>
          <w:rStyle w:val="st42"/>
          <w:sz w:val="28"/>
          <w:szCs w:val="28"/>
          <w:u w:val="single"/>
          <w:lang w:val="uk-UA"/>
        </w:rPr>
        <w:t xml:space="preserve">за винятком військовослужбовців військової служби за контрактом </w:t>
      </w:r>
      <w:r>
        <w:rPr>
          <w:rStyle w:val="st42"/>
          <w:sz w:val="28"/>
          <w:szCs w:val="28"/>
          <w:lang w:val="uk-UA"/>
        </w:rPr>
        <w:t xml:space="preserve">(крім військовослужбовців Державної прикордонної служби України, Служби безпеки України та Служби зовнішньої розвідки України), </w:t>
      </w:r>
      <w:r w:rsidRPr="00FA2825">
        <w:rPr>
          <w:rStyle w:val="st42"/>
          <w:sz w:val="28"/>
          <w:szCs w:val="28"/>
          <w:u w:val="single"/>
          <w:lang w:val="uk-UA"/>
        </w:rPr>
        <w:t>які за висновком (постановою) військово-лікарської комісії визнані непридатними до військової служби за станом здоров’я за наслідками захворювань, поранень (травм, контузій, каліцтв), одержаних під час виконання обов’язків військової служби, що призвело до встановлення їм інвалідності, часткової втрати працездатності без встановлення інвалідності</w:t>
      </w:r>
      <w:r>
        <w:rPr>
          <w:rStyle w:val="st42"/>
          <w:sz w:val="28"/>
          <w:szCs w:val="28"/>
          <w:lang w:val="uk-UA"/>
        </w:rPr>
        <w:t>….. висловили бажання продовжувати військову службу за контрактом на посадах, визначених Міністерством оборони України та іншими центральними органами виконавчої влади, які відповідно до закону здійснюють керівництво військовими формуваннями, у порядку, визначеному відповідними положеннями про проходження громадянами України військової служби.</w:t>
      </w:r>
    </w:p>
    <w:p w:rsidR="00540F9C" w:rsidRDefault="00540F9C" w:rsidP="00FA2825">
      <w:pPr>
        <w:pStyle w:val="ParagraphStyle"/>
        <w:ind w:firstLine="708"/>
        <w:jc w:val="both"/>
        <w:rPr>
          <w:rStyle w:val="st42"/>
          <w:sz w:val="28"/>
          <w:szCs w:val="28"/>
          <w:lang w:val="uk-UA"/>
        </w:rPr>
      </w:pPr>
    </w:p>
    <w:p w:rsidR="00540F9C" w:rsidRDefault="00540F9C" w:rsidP="00FA2825">
      <w:pPr>
        <w:pStyle w:val="ParagraphStyle"/>
        <w:ind w:firstLine="708"/>
        <w:jc w:val="both"/>
      </w:pPr>
      <w:r>
        <w:rPr>
          <w:rStyle w:val="st42"/>
          <w:sz w:val="28"/>
          <w:szCs w:val="28"/>
          <w:lang w:val="uk-UA"/>
        </w:rPr>
        <w:t>Крім того, текст законопроекту потребує суттєвого редакційного та техніко-юридичного доопрацювання.</w:t>
      </w:r>
      <w:r w:rsidRPr="00044380">
        <w:t xml:space="preserve"> </w:t>
      </w:r>
    </w:p>
    <w:p w:rsidR="00540F9C" w:rsidRPr="00FA2825" w:rsidRDefault="00540F9C" w:rsidP="00FA2825">
      <w:pPr>
        <w:pStyle w:val="ParagraphStyle"/>
        <w:ind w:firstLine="708"/>
        <w:jc w:val="both"/>
        <w:rPr>
          <w:rStyle w:val="st42"/>
          <w:sz w:val="28"/>
          <w:szCs w:val="28"/>
          <w:lang w:val="uk-UA"/>
        </w:rPr>
      </w:pPr>
    </w:p>
    <w:p w:rsidR="00540F9C" w:rsidRPr="007D25F5" w:rsidRDefault="00540F9C" w:rsidP="00700528">
      <w:pPr>
        <w:spacing w:after="0"/>
        <w:ind w:firstLine="708"/>
        <w:rPr>
          <w:rFonts w:cs="Times New Roman"/>
          <w:b/>
          <w:szCs w:val="28"/>
          <w:lang w:eastAsia="ru-RU"/>
        </w:rPr>
      </w:pPr>
      <w:r w:rsidRPr="007D25F5">
        <w:rPr>
          <w:rFonts w:cs="Times New Roman"/>
          <w:b/>
          <w:szCs w:val="28"/>
          <w:lang w:eastAsia="ru-RU"/>
        </w:rPr>
        <w:t xml:space="preserve">Перший заступник   </w:t>
      </w:r>
    </w:p>
    <w:p w:rsidR="00540F9C" w:rsidRPr="00FA2825" w:rsidRDefault="00540F9C" w:rsidP="00FF10C4">
      <w:pPr>
        <w:spacing w:after="0"/>
        <w:rPr>
          <w:szCs w:val="28"/>
        </w:rPr>
      </w:pPr>
      <w:r w:rsidRPr="007D25F5">
        <w:rPr>
          <w:rFonts w:cs="Times New Roman"/>
          <w:b/>
          <w:szCs w:val="28"/>
          <w:lang w:eastAsia="ru-RU"/>
        </w:rPr>
        <w:t xml:space="preserve">Керівника Головного управління  </w:t>
      </w:r>
      <w:r w:rsidRPr="007D25F5">
        <w:rPr>
          <w:rFonts w:cs="Times New Roman"/>
          <w:b/>
          <w:szCs w:val="28"/>
          <w:lang w:eastAsia="ru-RU"/>
        </w:rPr>
        <w:tab/>
      </w:r>
      <w:r w:rsidRPr="007D25F5">
        <w:rPr>
          <w:rFonts w:cs="Times New Roman"/>
          <w:b/>
          <w:szCs w:val="28"/>
          <w:lang w:eastAsia="ru-RU"/>
        </w:rPr>
        <w:tab/>
      </w:r>
      <w:r w:rsidRPr="007D25F5">
        <w:rPr>
          <w:rFonts w:cs="Times New Roman"/>
          <w:b/>
          <w:szCs w:val="28"/>
          <w:lang w:eastAsia="ru-RU"/>
        </w:rPr>
        <w:tab/>
      </w:r>
      <w:r w:rsidRPr="007D25F5">
        <w:rPr>
          <w:rFonts w:cs="Times New Roman"/>
          <w:b/>
          <w:szCs w:val="28"/>
          <w:lang w:eastAsia="ru-RU"/>
        </w:rPr>
        <w:tab/>
        <w:t>А.</w:t>
      </w:r>
      <w:r>
        <w:rPr>
          <w:rFonts w:cs="Times New Roman"/>
          <w:b/>
          <w:szCs w:val="28"/>
          <w:lang w:eastAsia="ru-RU"/>
        </w:rPr>
        <w:t xml:space="preserve"> </w:t>
      </w:r>
      <w:r w:rsidRPr="007D25F5">
        <w:rPr>
          <w:rFonts w:cs="Times New Roman"/>
          <w:b/>
          <w:szCs w:val="28"/>
          <w:lang w:eastAsia="ru-RU"/>
        </w:rPr>
        <w:t xml:space="preserve">НИЖНИК </w:t>
      </w:r>
    </w:p>
    <w:p w:rsidR="00540F9C" w:rsidRPr="001608FB" w:rsidRDefault="00540F9C">
      <w:pPr>
        <w:ind w:firstLine="708"/>
      </w:pPr>
    </w:p>
    <w:sectPr w:rsidR="00540F9C" w:rsidRPr="001608FB" w:rsidSect="0003194C">
      <w:headerReference w:type="default" r:id="rId6"/>
      <w:pgSz w:w="11906" w:h="16838"/>
      <w:pgMar w:top="1134" w:right="850" w:bottom="1134"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0F9C" w:rsidRDefault="00540F9C" w:rsidP="0003194C">
      <w:pPr>
        <w:spacing w:after="0"/>
      </w:pPr>
      <w:r>
        <w:separator/>
      </w:r>
    </w:p>
  </w:endnote>
  <w:endnote w:type="continuationSeparator" w:id="0">
    <w:p w:rsidR="00540F9C" w:rsidRDefault="00540F9C" w:rsidP="0003194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0F9C" w:rsidRDefault="00540F9C" w:rsidP="0003194C">
      <w:pPr>
        <w:spacing w:after="0"/>
      </w:pPr>
      <w:r>
        <w:separator/>
      </w:r>
    </w:p>
  </w:footnote>
  <w:footnote w:type="continuationSeparator" w:id="0">
    <w:p w:rsidR="00540F9C" w:rsidRDefault="00540F9C" w:rsidP="0003194C">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F9C" w:rsidRDefault="00540F9C">
    <w:pPr>
      <w:pStyle w:val="Header"/>
      <w:jc w:val="center"/>
    </w:pPr>
    <w:fldSimple w:instr="PAGE   \* MERGEFORMAT">
      <w:r>
        <w:rPr>
          <w:noProof/>
        </w:rPr>
        <w:t>8</w:t>
      </w:r>
    </w:fldSimple>
  </w:p>
  <w:p w:rsidR="00540F9C" w:rsidRDefault="00540F9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1F38"/>
    <w:rsid w:val="0003194C"/>
    <w:rsid w:val="00041B3E"/>
    <w:rsid w:val="00044380"/>
    <w:rsid w:val="00084575"/>
    <w:rsid w:val="00090A90"/>
    <w:rsid w:val="000C7661"/>
    <w:rsid w:val="000D623A"/>
    <w:rsid w:val="00112306"/>
    <w:rsid w:val="00121AD0"/>
    <w:rsid w:val="001276FF"/>
    <w:rsid w:val="001277BB"/>
    <w:rsid w:val="00133EDA"/>
    <w:rsid w:val="00135047"/>
    <w:rsid w:val="0014496E"/>
    <w:rsid w:val="001608FB"/>
    <w:rsid w:val="001725AA"/>
    <w:rsid w:val="0018625B"/>
    <w:rsid w:val="0019654B"/>
    <w:rsid w:val="001A6534"/>
    <w:rsid w:val="001E5E86"/>
    <w:rsid w:val="00201B41"/>
    <w:rsid w:val="00207A01"/>
    <w:rsid w:val="00215CD5"/>
    <w:rsid w:val="00242BD5"/>
    <w:rsid w:val="00245CD7"/>
    <w:rsid w:val="00266C58"/>
    <w:rsid w:val="00270463"/>
    <w:rsid w:val="002F245A"/>
    <w:rsid w:val="002F2DA4"/>
    <w:rsid w:val="003364BD"/>
    <w:rsid w:val="003A4989"/>
    <w:rsid w:val="003D7E1B"/>
    <w:rsid w:val="003F4FDD"/>
    <w:rsid w:val="003F7642"/>
    <w:rsid w:val="003F7AD8"/>
    <w:rsid w:val="004022CB"/>
    <w:rsid w:val="004561C9"/>
    <w:rsid w:val="004778F8"/>
    <w:rsid w:val="004B38E5"/>
    <w:rsid w:val="004D064C"/>
    <w:rsid w:val="004D4681"/>
    <w:rsid w:val="004E7C43"/>
    <w:rsid w:val="00512512"/>
    <w:rsid w:val="00540F9C"/>
    <w:rsid w:val="005B20E3"/>
    <w:rsid w:val="005E3C99"/>
    <w:rsid w:val="005F7DAA"/>
    <w:rsid w:val="00600367"/>
    <w:rsid w:val="00606273"/>
    <w:rsid w:val="0060773A"/>
    <w:rsid w:val="00647742"/>
    <w:rsid w:val="00691BE2"/>
    <w:rsid w:val="006A57B7"/>
    <w:rsid w:val="006E5CBB"/>
    <w:rsid w:val="00700528"/>
    <w:rsid w:val="00706E4B"/>
    <w:rsid w:val="00714B50"/>
    <w:rsid w:val="00742BCB"/>
    <w:rsid w:val="00752C65"/>
    <w:rsid w:val="0079373F"/>
    <w:rsid w:val="00795E50"/>
    <w:rsid w:val="007A0C10"/>
    <w:rsid w:val="007C24C0"/>
    <w:rsid w:val="007C40DE"/>
    <w:rsid w:val="007C68C7"/>
    <w:rsid w:val="007D25F5"/>
    <w:rsid w:val="007D42D8"/>
    <w:rsid w:val="0082190D"/>
    <w:rsid w:val="008C421C"/>
    <w:rsid w:val="008D026D"/>
    <w:rsid w:val="008E5C3F"/>
    <w:rsid w:val="008E7DA9"/>
    <w:rsid w:val="00916E2B"/>
    <w:rsid w:val="00946F89"/>
    <w:rsid w:val="00966F3C"/>
    <w:rsid w:val="009A709C"/>
    <w:rsid w:val="009C6BA7"/>
    <w:rsid w:val="00A041D8"/>
    <w:rsid w:val="00A37DC0"/>
    <w:rsid w:val="00A518D2"/>
    <w:rsid w:val="00AA2BBC"/>
    <w:rsid w:val="00AA7F40"/>
    <w:rsid w:val="00AB52B9"/>
    <w:rsid w:val="00AC1A31"/>
    <w:rsid w:val="00AF32FE"/>
    <w:rsid w:val="00B14E6F"/>
    <w:rsid w:val="00B33D44"/>
    <w:rsid w:val="00BC674E"/>
    <w:rsid w:val="00BD182D"/>
    <w:rsid w:val="00BF79AB"/>
    <w:rsid w:val="00C17AD5"/>
    <w:rsid w:val="00C32A7D"/>
    <w:rsid w:val="00C63EDB"/>
    <w:rsid w:val="00CE10F8"/>
    <w:rsid w:val="00D05AB1"/>
    <w:rsid w:val="00D31042"/>
    <w:rsid w:val="00D37DBF"/>
    <w:rsid w:val="00D52F91"/>
    <w:rsid w:val="00D577D8"/>
    <w:rsid w:val="00D840CD"/>
    <w:rsid w:val="00D94F84"/>
    <w:rsid w:val="00E41FCD"/>
    <w:rsid w:val="00E51F38"/>
    <w:rsid w:val="00E600C6"/>
    <w:rsid w:val="00E617B9"/>
    <w:rsid w:val="00E64A4B"/>
    <w:rsid w:val="00E7717E"/>
    <w:rsid w:val="00E807AA"/>
    <w:rsid w:val="00E97180"/>
    <w:rsid w:val="00EA4A97"/>
    <w:rsid w:val="00EA59FB"/>
    <w:rsid w:val="00ED573D"/>
    <w:rsid w:val="00F1272D"/>
    <w:rsid w:val="00F12943"/>
    <w:rsid w:val="00F44D60"/>
    <w:rsid w:val="00F51044"/>
    <w:rsid w:val="00F7467A"/>
    <w:rsid w:val="00FA2825"/>
    <w:rsid w:val="00FA6B1B"/>
    <w:rsid w:val="00FE2FE6"/>
    <w:rsid w:val="00FE5AAD"/>
    <w:rsid w:val="00FF10C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Calibri"/>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1F38"/>
    <w:pPr>
      <w:spacing w:after="160"/>
      <w:jc w:val="both"/>
    </w:pPr>
    <w:rPr>
      <w:sz w:val="28"/>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E5E86"/>
    <w:pPr>
      <w:ind w:left="720"/>
      <w:contextualSpacing/>
    </w:pPr>
  </w:style>
  <w:style w:type="character" w:customStyle="1" w:styleId="st42">
    <w:name w:val="st42"/>
    <w:uiPriority w:val="99"/>
    <w:rsid w:val="00207A01"/>
    <w:rPr>
      <w:rFonts w:ascii="Times New Roman" w:hAnsi="Times New Roman"/>
      <w:color w:val="000000"/>
    </w:rPr>
  </w:style>
  <w:style w:type="paragraph" w:styleId="Header">
    <w:name w:val="header"/>
    <w:basedOn w:val="Normal"/>
    <w:link w:val="HeaderChar"/>
    <w:uiPriority w:val="99"/>
    <w:rsid w:val="0003194C"/>
    <w:pPr>
      <w:tabs>
        <w:tab w:val="center" w:pos="4819"/>
        <w:tab w:val="right" w:pos="9639"/>
      </w:tabs>
      <w:spacing w:after="0"/>
    </w:pPr>
  </w:style>
  <w:style w:type="character" w:customStyle="1" w:styleId="HeaderChar">
    <w:name w:val="Header Char"/>
    <w:basedOn w:val="DefaultParagraphFont"/>
    <w:link w:val="Header"/>
    <w:uiPriority w:val="99"/>
    <w:locked/>
    <w:rsid w:val="0003194C"/>
    <w:rPr>
      <w:rFonts w:cs="Times New Roman"/>
    </w:rPr>
  </w:style>
  <w:style w:type="paragraph" w:styleId="Footer">
    <w:name w:val="footer"/>
    <w:basedOn w:val="Normal"/>
    <w:link w:val="FooterChar"/>
    <w:uiPriority w:val="99"/>
    <w:rsid w:val="0003194C"/>
    <w:pPr>
      <w:tabs>
        <w:tab w:val="center" w:pos="4819"/>
        <w:tab w:val="right" w:pos="9639"/>
      </w:tabs>
      <w:spacing w:after="0"/>
    </w:pPr>
  </w:style>
  <w:style w:type="character" w:customStyle="1" w:styleId="FooterChar">
    <w:name w:val="Footer Char"/>
    <w:basedOn w:val="DefaultParagraphFont"/>
    <w:link w:val="Footer"/>
    <w:uiPriority w:val="99"/>
    <w:locked/>
    <w:rsid w:val="0003194C"/>
    <w:rPr>
      <w:rFonts w:cs="Times New Roman"/>
    </w:rPr>
  </w:style>
  <w:style w:type="paragraph" w:customStyle="1" w:styleId="st2">
    <w:name w:val="st2"/>
    <w:uiPriority w:val="99"/>
    <w:rsid w:val="009C6BA7"/>
    <w:pPr>
      <w:autoSpaceDE w:val="0"/>
      <w:autoSpaceDN w:val="0"/>
      <w:adjustRightInd w:val="0"/>
      <w:spacing w:after="150"/>
      <w:ind w:firstLine="450"/>
      <w:jc w:val="both"/>
    </w:pPr>
    <w:rPr>
      <w:rFonts w:ascii="Courier New" w:hAnsi="Courier New" w:cs="Courier New"/>
      <w:sz w:val="24"/>
      <w:szCs w:val="24"/>
      <w:lang w:val="ru-RU"/>
    </w:rPr>
  </w:style>
  <w:style w:type="character" w:customStyle="1" w:styleId="st46">
    <w:name w:val="st46"/>
    <w:uiPriority w:val="99"/>
    <w:rsid w:val="003A4989"/>
    <w:rPr>
      <w:rFonts w:ascii="Times New Roman" w:hAnsi="Times New Roman"/>
      <w:i/>
      <w:color w:val="000000"/>
    </w:rPr>
  </w:style>
  <w:style w:type="character" w:customStyle="1" w:styleId="st24">
    <w:name w:val="st24"/>
    <w:uiPriority w:val="99"/>
    <w:rsid w:val="004D064C"/>
    <w:rPr>
      <w:rFonts w:ascii="Times New Roman" w:hAnsi="Times New Roman"/>
      <w:b/>
      <w:color w:val="000000"/>
      <w:sz w:val="32"/>
    </w:rPr>
  </w:style>
  <w:style w:type="paragraph" w:customStyle="1" w:styleId="ParagraphStyle">
    <w:name w:val="Paragraph Style"/>
    <w:uiPriority w:val="99"/>
    <w:rsid w:val="00AA2BBC"/>
    <w:pPr>
      <w:autoSpaceDE w:val="0"/>
      <w:autoSpaceDN w:val="0"/>
      <w:adjustRightInd w:val="0"/>
    </w:pPr>
    <w:rPr>
      <w:rFonts w:cs="Times New Roman"/>
      <w:sz w:val="24"/>
      <w:szCs w:val="24"/>
      <w:lang w:val="ru-RU"/>
    </w:rPr>
  </w:style>
  <w:style w:type="character" w:customStyle="1" w:styleId="FontStyle">
    <w:name w:val="Font Style"/>
    <w:uiPriority w:val="99"/>
    <w:rsid w:val="00AA2BBC"/>
    <w:rPr>
      <w:color w:val="000000"/>
      <w:sz w:val="28"/>
    </w:rPr>
  </w:style>
  <w:style w:type="paragraph" w:styleId="BalloonText">
    <w:name w:val="Balloon Text"/>
    <w:basedOn w:val="Normal"/>
    <w:link w:val="BalloonTextChar"/>
    <w:uiPriority w:val="99"/>
    <w:semiHidden/>
    <w:rsid w:val="0070052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700528"/>
    <w:rPr>
      <w:rFonts w:ascii="Segoe UI" w:hAnsi="Segoe UI" w:cs="Segoe UI"/>
      <w:sz w:val="18"/>
      <w:szCs w:val="18"/>
    </w:rPr>
  </w:style>
  <w:style w:type="character" w:customStyle="1" w:styleId="rvts0">
    <w:name w:val="rvts0"/>
    <w:uiPriority w:val="99"/>
    <w:rsid w:val="00044380"/>
  </w:style>
</w:styles>
</file>

<file path=word/webSettings.xml><?xml version="1.0" encoding="utf-8"?>
<w:webSettings xmlns:r="http://schemas.openxmlformats.org/officeDocument/2006/relationships" xmlns:w="http://schemas.openxmlformats.org/wordprocessingml/2006/main">
  <w:divs>
    <w:div w:id="12644554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2569</Words>
  <Characters>14644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Лясківська Людмила Вікторівна</dc:creator>
  <cp:keywords/>
  <dc:description/>
  <cp:lastModifiedBy>OSCE</cp:lastModifiedBy>
  <cp:revision>4</cp:revision>
  <cp:lastPrinted>2018-04-05T13:10:00Z</cp:lastPrinted>
  <dcterms:created xsi:type="dcterms:W3CDTF">2018-04-05T13:11:00Z</dcterms:created>
  <dcterms:modified xsi:type="dcterms:W3CDTF">2018-04-05T13:23:00Z</dcterms:modified>
</cp:coreProperties>
</file>