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376" w:rsidRDefault="00877376" w:rsidP="008523CF">
      <w:pPr>
        <w:rPr>
          <w:b/>
          <w:bCs/>
          <w:caps/>
          <w:sz w:val="28"/>
          <w:szCs w:val="28"/>
          <w:lang w:val="uk-UA"/>
        </w:rPr>
      </w:pPr>
    </w:p>
    <w:p w:rsidR="00877376" w:rsidRDefault="00877376" w:rsidP="00D648C5">
      <w:pPr>
        <w:ind w:firstLine="709"/>
        <w:jc w:val="center"/>
        <w:rPr>
          <w:b/>
          <w:bCs/>
          <w:caps/>
          <w:sz w:val="28"/>
          <w:szCs w:val="28"/>
          <w:lang w:val="uk-UA"/>
        </w:rPr>
      </w:pPr>
    </w:p>
    <w:p w:rsidR="00877376" w:rsidRDefault="00877376" w:rsidP="00D648C5">
      <w:pPr>
        <w:ind w:firstLine="709"/>
        <w:jc w:val="center"/>
        <w:rPr>
          <w:b/>
          <w:bCs/>
          <w:caps/>
          <w:sz w:val="28"/>
          <w:szCs w:val="28"/>
          <w:lang w:val="uk-UA"/>
        </w:rPr>
      </w:pPr>
    </w:p>
    <w:p w:rsidR="00D648C5" w:rsidRDefault="00D648C5" w:rsidP="008523CF">
      <w:pPr>
        <w:jc w:val="center"/>
        <w:rPr>
          <w:b/>
          <w:bCs/>
          <w:caps/>
          <w:sz w:val="28"/>
          <w:szCs w:val="28"/>
          <w:lang w:val="uk-UA"/>
        </w:rPr>
      </w:pPr>
      <w:r>
        <w:rPr>
          <w:b/>
          <w:bCs/>
          <w:caps/>
          <w:sz w:val="28"/>
          <w:szCs w:val="28"/>
          <w:lang w:val="uk-UA"/>
        </w:rPr>
        <w:t>Пояснювальна записка</w:t>
      </w:r>
    </w:p>
    <w:p w:rsidR="00D648C5" w:rsidRDefault="00D648C5" w:rsidP="008523CF">
      <w:pPr>
        <w:jc w:val="center"/>
        <w:rPr>
          <w:b/>
          <w:bCs/>
          <w:sz w:val="28"/>
          <w:szCs w:val="28"/>
          <w:lang w:val="uk-UA"/>
        </w:rPr>
      </w:pPr>
      <w:r>
        <w:rPr>
          <w:b/>
          <w:bCs/>
          <w:sz w:val="28"/>
          <w:szCs w:val="28"/>
          <w:lang w:val="uk-UA"/>
        </w:rPr>
        <w:t>до проекту Закону України</w:t>
      </w:r>
    </w:p>
    <w:p w:rsidR="00633660" w:rsidRDefault="00D648C5" w:rsidP="008523CF">
      <w:pPr>
        <w:jc w:val="center"/>
        <w:rPr>
          <w:rFonts w:eastAsia="SimSun"/>
          <w:b/>
          <w:sz w:val="28"/>
          <w:szCs w:val="28"/>
          <w:lang w:val="uk-UA" w:eastAsia="en-US"/>
        </w:rPr>
      </w:pPr>
      <w:r>
        <w:rPr>
          <w:b/>
          <w:sz w:val="28"/>
          <w:szCs w:val="28"/>
          <w:lang w:val="uk-UA"/>
        </w:rPr>
        <w:t>«Про внесення зміни до</w:t>
      </w:r>
      <w:r w:rsidR="00633660" w:rsidRPr="00633660">
        <w:rPr>
          <w:rFonts w:eastAsia="SimSun"/>
          <w:b/>
          <w:sz w:val="28"/>
          <w:szCs w:val="28"/>
          <w:lang w:val="uk-UA" w:eastAsia="en-US"/>
        </w:rPr>
        <w:t xml:space="preserve"> пункту 6 розділу </w:t>
      </w:r>
      <w:r w:rsidR="00633660" w:rsidRPr="00633660">
        <w:rPr>
          <w:rFonts w:eastAsia="SimSun"/>
          <w:b/>
          <w:sz w:val="28"/>
          <w:szCs w:val="28"/>
          <w:lang w:val="en-US" w:eastAsia="en-US"/>
        </w:rPr>
        <w:t>VI</w:t>
      </w:r>
    </w:p>
    <w:p w:rsidR="00633660" w:rsidRDefault="00633660" w:rsidP="008523CF">
      <w:pPr>
        <w:jc w:val="center"/>
        <w:rPr>
          <w:b/>
          <w:sz w:val="28"/>
          <w:szCs w:val="28"/>
          <w:lang w:val="uk-UA"/>
        </w:rPr>
      </w:pPr>
      <w:r w:rsidRPr="00633660">
        <w:rPr>
          <w:rFonts w:eastAsia="SimSun"/>
          <w:b/>
          <w:sz w:val="28"/>
          <w:szCs w:val="28"/>
          <w:lang w:val="uk-UA" w:eastAsia="en-US"/>
        </w:rPr>
        <w:t>«Прикінцеві та перехідні положення»</w:t>
      </w:r>
      <w:r>
        <w:rPr>
          <w:rFonts w:eastAsia="SimSun"/>
          <w:b/>
          <w:sz w:val="28"/>
          <w:szCs w:val="28"/>
          <w:lang w:val="uk-UA" w:eastAsia="en-US"/>
        </w:rPr>
        <w:t xml:space="preserve"> </w:t>
      </w:r>
      <w:r w:rsidR="00D648C5">
        <w:rPr>
          <w:b/>
          <w:sz w:val="28"/>
          <w:szCs w:val="28"/>
          <w:lang w:val="uk-UA"/>
        </w:rPr>
        <w:t xml:space="preserve"> </w:t>
      </w:r>
    </w:p>
    <w:p w:rsidR="00D648C5" w:rsidRDefault="00D648C5" w:rsidP="00B812B6">
      <w:pPr>
        <w:jc w:val="center"/>
        <w:rPr>
          <w:b/>
          <w:sz w:val="28"/>
          <w:szCs w:val="28"/>
          <w:lang w:val="uk-UA"/>
        </w:rPr>
      </w:pPr>
      <w:r>
        <w:rPr>
          <w:b/>
          <w:sz w:val="28"/>
          <w:szCs w:val="28"/>
          <w:lang w:val="uk-UA"/>
        </w:rPr>
        <w:t>Закону України</w:t>
      </w:r>
      <w:r w:rsidR="00B812B6">
        <w:rPr>
          <w:b/>
          <w:sz w:val="28"/>
          <w:szCs w:val="28"/>
          <w:lang w:val="uk-UA"/>
        </w:rPr>
        <w:t xml:space="preserve"> </w:t>
      </w:r>
      <w:r w:rsidR="00766A94">
        <w:rPr>
          <w:b/>
          <w:sz w:val="28"/>
          <w:szCs w:val="28"/>
          <w:lang w:val="uk-UA"/>
        </w:rPr>
        <w:t>«Про наукову і науково-технічну діяльність</w:t>
      </w:r>
      <w:r>
        <w:rPr>
          <w:b/>
          <w:sz w:val="28"/>
          <w:szCs w:val="28"/>
          <w:lang w:val="uk-UA"/>
        </w:rPr>
        <w:t>»</w:t>
      </w:r>
    </w:p>
    <w:p w:rsidR="00D648C5" w:rsidRDefault="00D648C5" w:rsidP="00633660">
      <w:pPr>
        <w:ind w:firstLine="709"/>
        <w:jc w:val="center"/>
        <w:rPr>
          <w:sz w:val="28"/>
          <w:szCs w:val="28"/>
          <w:lang w:val="uk-UA"/>
        </w:rPr>
      </w:pPr>
    </w:p>
    <w:p w:rsidR="00D648C5" w:rsidRDefault="00D648C5" w:rsidP="00D648C5">
      <w:pPr>
        <w:widowControl w:val="0"/>
        <w:numPr>
          <w:ilvl w:val="0"/>
          <w:numId w:val="1"/>
        </w:numPr>
        <w:autoSpaceDE w:val="0"/>
        <w:autoSpaceDN w:val="0"/>
        <w:adjustRightInd w:val="0"/>
        <w:ind w:left="0" w:firstLine="709"/>
        <w:jc w:val="both"/>
        <w:rPr>
          <w:b/>
          <w:bCs/>
          <w:sz w:val="28"/>
          <w:szCs w:val="28"/>
          <w:lang w:val="uk-UA"/>
        </w:rPr>
      </w:pPr>
      <w:r>
        <w:rPr>
          <w:b/>
          <w:bCs/>
          <w:sz w:val="28"/>
          <w:szCs w:val="28"/>
          <w:lang w:val="uk-UA"/>
        </w:rPr>
        <w:t xml:space="preserve">Обґрунтування необхідності прийняття </w:t>
      </w:r>
      <w:r w:rsidR="00877376">
        <w:rPr>
          <w:b/>
          <w:bCs/>
          <w:sz w:val="28"/>
          <w:szCs w:val="28"/>
          <w:lang w:val="uk-UA"/>
        </w:rPr>
        <w:t xml:space="preserve">законопроекту </w:t>
      </w:r>
    </w:p>
    <w:p w:rsidR="00D95B64" w:rsidRDefault="00D95B64" w:rsidP="00D95B64">
      <w:pPr>
        <w:widowControl w:val="0"/>
        <w:autoSpaceDE w:val="0"/>
        <w:autoSpaceDN w:val="0"/>
        <w:adjustRightInd w:val="0"/>
        <w:ind w:left="709"/>
        <w:jc w:val="both"/>
        <w:rPr>
          <w:b/>
          <w:bCs/>
          <w:sz w:val="28"/>
          <w:szCs w:val="28"/>
          <w:lang w:val="uk-UA"/>
        </w:rPr>
      </w:pPr>
    </w:p>
    <w:p w:rsidR="00D95B64" w:rsidRPr="00F77A82" w:rsidRDefault="00D95B64" w:rsidP="00D95B64">
      <w:pPr>
        <w:ind w:firstLine="709"/>
        <w:jc w:val="both"/>
        <w:rPr>
          <w:rFonts w:eastAsiaTheme="minorHAnsi"/>
          <w:color w:val="000000"/>
          <w:sz w:val="28"/>
          <w:szCs w:val="28"/>
          <w:lang w:val="uk-UA" w:eastAsia="en-US"/>
        </w:rPr>
      </w:pPr>
      <w:r w:rsidRPr="00D95B64">
        <w:rPr>
          <w:bCs/>
          <w:sz w:val="28"/>
          <w:szCs w:val="28"/>
          <w:lang w:val="uk-UA"/>
        </w:rPr>
        <w:t xml:space="preserve">Пунктом 6 </w:t>
      </w:r>
      <w:r>
        <w:rPr>
          <w:bCs/>
          <w:sz w:val="28"/>
          <w:szCs w:val="28"/>
          <w:lang w:val="uk-UA"/>
        </w:rPr>
        <w:t xml:space="preserve">Розділу </w:t>
      </w:r>
      <w:r>
        <w:rPr>
          <w:bCs/>
          <w:sz w:val="28"/>
          <w:szCs w:val="28"/>
          <w:lang w:val="en-US"/>
        </w:rPr>
        <w:t>VI</w:t>
      </w:r>
      <w:r w:rsidRPr="00D95B64">
        <w:rPr>
          <w:bCs/>
          <w:sz w:val="28"/>
          <w:szCs w:val="28"/>
          <w:lang w:val="uk-UA"/>
        </w:rPr>
        <w:t xml:space="preserve"> </w:t>
      </w:r>
      <w:r>
        <w:rPr>
          <w:bCs/>
          <w:sz w:val="28"/>
          <w:szCs w:val="28"/>
          <w:lang w:val="uk-UA"/>
        </w:rPr>
        <w:t xml:space="preserve">«Прикінцеві та перехідні положення» Закону України </w:t>
      </w:r>
      <w:r w:rsidRPr="00D95B64">
        <w:rPr>
          <w:sz w:val="28"/>
          <w:szCs w:val="28"/>
          <w:lang w:val="uk-UA"/>
        </w:rPr>
        <w:t xml:space="preserve">«Про наукову і науково-технічну діяльність» </w:t>
      </w:r>
      <w:r>
        <w:rPr>
          <w:sz w:val="28"/>
          <w:szCs w:val="28"/>
          <w:lang w:val="uk-UA"/>
        </w:rPr>
        <w:t xml:space="preserve">передбачається, що </w:t>
      </w:r>
      <w:r>
        <w:rPr>
          <w:rFonts w:eastAsiaTheme="minorHAnsi"/>
          <w:color w:val="000000"/>
          <w:sz w:val="28"/>
          <w:szCs w:val="28"/>
          <w:lang w:val="uk-UA" w:eastAsia="en-US"/>
        </w:rPr>
        <w:t>п</w:t>
      </w:r>
      <w:r w:rsidRPr="00D95B64">
        <w:rPr>
          <w:rFonts w:eastAsiaTheme="minorHAnsi"/>
          <w:color w:val="000000"/>
          <w:sz w:val="28"/>
          <w:szCs w:val="28"/>
          <w:lang w:val="uk-UA" w:eastAsia="en-US"/>
        </w:rPr>
        <w:t xml:space="preserve">резиденти, перші віце-президенти, віце-президенти, головні учені секретарі, академіки - секретарі відділень та члени Президії Національної академії наук України та національних галузевих академій наук, які перебувають на своїх посадах на момент набрання чинності цим Законом, мають право після закінчення строку своїх </w:t>
      </w:r>
      <w:r w:rsidRPr="00F77A82">
        <w:rPr>
          <w:rFonts w:eastAsiaTheme="minorHAnsi"/>
          <w:color w:val="000000"/>
          <w:sz w:val="28"/>
          <w:szCs w:val="28"/>
          <w:lang w:val="uk-UA" w:eastAsia="en-US"/>
        </w:rPr>
        <w:t>повноважень бути обраними ще на один строк.</w:t>
      </w:r>
    </w:p>
    <w:p w:rsidR="00325D11" w:rsidRPr="00F77A82" w:rsidRDefault="00325D11" w:rsidP="00D95B64">
      <w:pPr>
        <w:ind w:firstLine="709"/>
        <w:jc w:val="both"/>
        <w:rPr>
          <w:rStyle w:val="st42"/>
          <w:sz w:val="28"/>
          <w:szCs w:val="28"/>
          <w:lang w:val="uk-UA"/>
        </w:rPr>
      </w:pPr>
      <w:r w:rsidRPr="00F77A82">
        <w:rPr>
          <w:rFonts w:eastAsiaTheme="minorHAnsi"/>
          <w:color w:val="000000"/>
          <w:sz w:val="28"/>
          <w:szCs w:val="28"/>
          <w:lang w:val="uk-UA" w:eastAsia="en-US"/>
        </w:rPr>
        <w:t xml:space="preserve">Відповідно до </w:t>
      </w:r>
      <w:r w:rsidRPr="00F77A82">
        <w:rPr>
          <w:rStyle w:val="st42"/>
          <w:sz w:val="28"/>
          <w:szCs w:val="28"/>
          <w:lang w:val="uk-UA"/>
        </w:rPr>
        <w:t>частини десятої статті 17 зазначеного Закону відповідні особи обираються на п’ять років та не можуть обіймати своїх посад більш як два строки.</w:t>
      </w:r>
    </w:p>
    <w:p w:rsidR="00766A94" w:rsidRPr="00B43950" w:rsidRDefault="00325D11" w:rsidP="00B43950">
      <w:pPr>
        <w:pStyle w:val="ParagraphStyle"/>
        <w:ind w:firstLine="708"/>
        <w:jc w:val="both"/>
        <w:rPr>
          <w:rFonts w:ascii="Times New Roman" w:hAnsi="Times New Roman" w:cs="Times New Roman"/>
          <w:bCs/>
          <w:sz w:val="28"/>
          <w:szCs w:val="28"/>
          <w:lang w:val="uk-UA"/>
        </w:rPr>
      </w:pPr>
      <w:r w:rsidRPr="00F77A82">
        <w:rPr>
          <w:rFonts w:ascii="Times New Roman" w:hAnsi="Times New Roman" w:cs="Times New Roman"/>
          <w:sz w:val="28"/>
          <w:szCs w:val="28"/>
          <w:lang w:val="uk-UA"/>
        </w:rPr>
        <w:t>Разом з тим</w:t>
      </w:r>
      <w:r w:rsidR="00C426B8">
        <w:rPr>
          <w:rFonts w:ascii="Times New Roman" w:hAnsi="Times New Roman" w:cs="Times New Roman"/>
          <w:sz w:val="28"/>
          <w:szCs w:val="28"/>
          <w:lang w:val="uk-UA"/>
        </w:rPr>
        <w:t>,</w:t>
      </w:r>
      <w:r w:rsidRPr="00F77A82">
        <w:rPr>
          <w:rFonts w:ascii="Times New Roman" w:hAnsi="Times New Roman" w:cs="Times New Roman"/>
          <w:sz w:val="28"/>
          <w:szCs w:val="28"/>
          <w:lang w:val="uk-UA"/>
        </w:rPr>
        <w:t xml:space="preserve"> відповідно до статті 58 Ко</w:t>
      </w:r>
      <w:r w:rsidR="00F77A82">
        <w:rPr>
          <w:rFonts w:ascii="Times New Roman" w:hAnsi="Times New Roman" w:cs="Times New Roman"/>
          <w:sz w:val="28"/>
          <w:szCs w:val="28"/>
          <w:lang w:val="uk-UA"/>
        </w:rPr>
        <w:t>н</w:t>
      </w:r>
      <w:r w:rsidRPr="00F77A82">
        <w:rPr>
          <w:rFonts w:ascii="Times New Roman" w:hAnsi="Times New Roman" w:cs="Times New Roman"/>
          <w:sz w:val="28"/>
          <w:szCs w:val="28"/>
          <w:lang w:val="uk-UA"/>
        </w:rPr>
        <w:t xml:space="preserve">ституції України </w:t>
      </w:r>
      <w:r w:rsidR="005B5214">
        <w:rPr>
          <w:rStyle w:val="FontStyle"/>
          <w:rFonts w:ascii="Times New Roman" w:hAnsi="Times New Roman" w:cs="Times New Roman"/>
          <w:sz w:val="28"/>
          <w:szCs w:val="28"/>
          <w:lang w:val="uk-UA"/>
        </w:rPr>
        <w:t>закони та</w:t>
      </w:r>
      <w:r w:rsidRPr="00F77A82">
        <w:rPr>
          <w:rStyle w:val="FontStyle"/>
          <w:rFonts w:ascii="Times New Roman" w:hAnsi="Times New Roman" w:cs="Times New Roman"/>
          <w:sz w:val="28"/>
          <w:szCs w:val="28"/>
          <w:lang w:val="uk-UA"/>
        </w:rPr>
        <w:t xml:space="preserve"> інші нормативно-правові акти не мають зворотної дії в часі. Це означає, у тому числі, що до  події чи факту застосовується той закон або інший  нормативно-правовий  акт,  під час дії якого вони настали або мали місце (п.2 Рішення Конституційного Суду України від 9 лютого 1999 року N 1-рп/99).</w:t>
      </w:r>
      <w:r>
        <w:rPr>
          <w:rStyle w:val="FontStyle"/>
          <w:rFonts w:ascii="Times New Roman" w:hAnsi="Times New Roman" w:cs="Times New Roman"/>
          <w:sz w:val="28"/>
          <w:szCs w:val="28"/>
          <w:lang w:val="uk-UA"/>
        </w:rPr>
        <w:t xml:space="preserve"> </w:t>
      </w:r>
      <w:r w:rsidR="00D95B64" w:rsidRPr="00325D11">
        <w:rPr>
          <w:rFonts w:ascii="Times New Roman" w:hAnsi="Times New Roman" w:cs="Times New Roman"/>
          <w:color w:val="000000"/>
          <w:sz w:val="28"/>
          <w:szCs w:val="28"/>
          <w:lang w:val="uk-UA"/>
        </w:rPr>
        <w:t xml:space="preserve">Зважаючи на </w:t>
      </w:r>
      <w:r w:rsidR="007B31DB">
        <w:rPr>
          <w:rFonts w:ascii="Times New Roman" w:hAnsi="Times New Roman" w:cs="Times New Roman"/>
          <w:color w:val="000000"/>
          <w:sz w:val="28"/>
          <w:szCs w:val="28"/>
          <w:lang w:val="uk-UA"/>
        </w:rPr>
        <w:t>це, а також враховуючи</w:t>
      </w:r>
      <w:r w:rsidR="00D95B64" w:rsidRPr="00325D11">
        <w:rPr>
          <w:rFonts w:ascii="Times New Roman" w:hAnsi="Times New Roman" w:cs="Times New Roman"/>
          <w:color w:val="000000"/>
          <w:sz w:val="28"/>
          <w:szCs w:val="28"/>
          <w:lang w:val="uk-UA"/>
        </w:rPr>
        <w:t xml:space="preserve">, що у системі Національної академії наук України та національних галузевих академій наук </w:t>
      </w:r>
      <w:r w:rsidR="007B31DB">
        <w:rPr>
          <w:rFonts w:ascii="Times New Roman" w:hAnsi="Times New Roman" w:cs="Times New Roman"/>
          <w:color w:val="000000"/>
          <w:sz w:val="28"/>
          <w:szCs w:val="28"/>
          <w:lang w:val="uk-UA"/>
        </w:rPr>
        <w:t xml:space="preserve">до набрання </w:t>
      </w:r>
      <w:r w:rsidR="007B31DB" w:rsidRPr="00325D11">
        <w:rPr>
          <w:rFonts w:ascii="Times New Roman" w:hAnsi="Times New Roman" w:cs="Times New Roman"/>
          <w:color w:val="000000"/>
          <w:sz w:val="28"/>
          <w:szCs w:val="28"/>
          <w:lang w:val="uk-UA"/>
        </w:rPr>
        <w:t xml:space="preserve">чинності </w:t>
      </w:r>
      <w:r w:rsidR="007B31DB">
        <w:rPr>
          <w:rFonts w:ascii="Times New Roman" w:hAnsi="Times New Roman" w:cs="Times New Roman"/>
          <w:color w:val="000000"/>
          <w:sz w:val="28"/>
          <w:szCs w:val="28"/>
          <w:lang w:val="uk-UA"/>
        </w:rPr>
        <w:t xml:space="preserve">новим </w:t>
      </w:r>
      <w:r w:rsidR="007B31DB">
        <w:rPr>
          <w:rFonts w:ascii="Times New Roman" w:hAnsi="Times New Roman" w:cs="Times New Roman"/>
          <w:bCs/>
          <w:sz w:val="28"/>
          <w:szCs w:val="28"/>
          <w:lang w:val="uk-UA"/>
        </w:rPr>
        <w:t>Законом</w:t>
      </w:r>
      <w:r w:rsidR="007B31DB" w:rsidRPr="00325D11">
        <w:rPr>
          <w:rFonts w:ascii="Times New Roman" w:hAnsi="Times New Roman" w:cs="Times New Roman"/>
          <w:bCs/>
          <w:sz w:val="28"/>
          <w:szCs w:val="28"/>
          <w:lang w:val="uk-UA"/>
        </w:rPr>
        <w:t xml:space="preserve"> України </w:t>
      </w:r>
      <w:r w:rsidR="007B31DB" w:rsidRPr="00325D11">
        <w:rPr>
          <w:rFonts w:ascii="Times New Roman" w:hAnsi="Times New Roman" w:cs="Times New Roman"/>
          <w:sz w:val="28"/>
          <w:szCs w:val="28"/>
          <w:lang w:val="uk-UA"/>
        </w:rPr>
        <w:t>«Про наукову і науково-технічну діяльність»</w:t>
      </w:r>
      <w:r w:rsidR="007B31DB">
        <w:rPr>
          <w:rFonts w:ascii="Times New Roman" w:hAnsi="Times New Roman" w:cs="Times New Roman"/>
          <w:sz w:val="28"/>
          <w:szCs w:val="28"/>
          <w:lang w:val="uk-UA"/>
        </w:rPr>
        <w:t xml:space="preserve"> </w:t>
      </w:r>
      <w:r w:rsidR="007B31DB" w:rsidRPr="00325D11">
        <w:rPr>
          <w:rFonts w:ascii="Times New Roman" w:hAnsi="Times New Roman" w:cs="Times New Roman"/>
          <w:color w:val="000000"/>
          <w:sz w:val="28"/>
          <w:szCs w:val="28"/>
          <w:lang w:val="uk-UA"/>
        </w:rPr>
        <w:t xml:space="preserve">перебування на посадах відповідних </w:t>
      </w:r>
      <w:r w:rsidR="007B31DB" w:rsidRPr="007B31DB">
        <w:rPr>
          <w:rFonts w:ascii="Times New Roman" w:hAnsi="Times New Roman" w:cs="Times New Roman"/>
          <w:color w:val="000000"/>
          <w:sz w:val="28"/>
          <w:szCs w:val="28"/>
          <w:lang w:val="uk-UA"/>
        </w:rPr>
        <w:t xml:space="preserve">осіб </w:t>
      </w:r>
      <w:r w:rsidR="007B31DB">
        <w:rPr>
          <w:rFonts w:ascii="Times New Roman" w:hAnsi="Times New Roman" w:cs="Times New Roman"/>
          <w:color w:val="000000"/>
          <w:sz w:val="28"/>
          <w:szCs w:val="28"/>
          <w:lang w:val="uk-UA"/>
        </w:rPr>
        <w:t>було пов’язано з особливостями, що</w:t>
      </w:r>
      <w:r w:rsidR="007B31DB" w:rsidRPr="007B31DB">
        <w:rPr>
          <w:rFonts w:ascii="Times New Roman" w:hAnsi="Times New Roman" w:cs="Times New Roman"/>
          <w:bCs/>
          <w:sz w:val="28"/>
          <w:szCs w:val="28"/>
          <w:lang w:val="uk-UA"/>
        </w:rPr>
        <w:t xml:space="preserve"> відрізнялись від вимог </w:t>
      </w:r>
      <w:r w:rsidR="007B31DB">
        <w:rPr>
          <w:rFonts w:ascii="Times New Roman" w:hAnsi="Times New Roman" w:cs="Times New Roman"/>
          <w:bCs/>
          <w:sz w:val="28"/>
          <w:szCs w:val="28"/>
          <w:lang w:val="uk-UA"/>
        </w:rPr>
        <w:t xml:space="preserve">прийнятих </w:t>
      </w:r>
      <w:r w:rsidR="007B31DB" w:rsidRPr="007B31DB">
        <w:rPr>
          <w:rFonts w:ascii="Times New Roman" w:hAnsi="Times New Roman" w:cs="Times New Roman"/>
          <w:bCs/>
          <w:sz w:val="28"/>
          <w:szCs w:val="28"/>
          <w:lang w:val="uk-UA"/>
        </w:rPr>
        <w:t>законодавчих норм</w:t>
      </w:r>
      <w:r w:rsidR="007B31DB">
        <w:rPr>
          <w:rFonts w:ascii="Times New Roman" w:hAnsi="Times New Roman" w:cs="Times New Roman"/>
          <w:bCs/>
          <w:sz w:val="28"/>
          <w:szCs w:val="28"/>
          <w:lang w:val="uk-UA"/>
        </w:rPr>
        <w:t>,</w:t>
      </w:r>
      <w:r w:rsidR="00C426B8">
        <w:rPr>
          <w:rFonts w:ascii="Times New Roman" w:hAnsi="Times New Roman" w:cs="Times New Roman"/>
          <w:bCs/>
          <w:sz w:val="28"/>
          <w:szCs w:val="28"/>
          <w:lang w:val="uk-UA"/>
        </w:rPr>
        <w:t xml:space="preserve"> з метою збалансування</w:t>
      </w:r>
      <w:r w:rsidR="00A66E0F" w:rsidRPr="007B31DB">
        <w:rPr>
          <w:rFonts w:ascii="Times New Roman" w:hAnsi="Times New Roman" w:cs="Times New Roman"/>
          <w:bCs/>
          <w:sz w:val="28"/>
          <w:szCs w:val="28"/>
          <w:lang w:val="uk-UA"/>
        </w:rPr>
        <w:t xml:space="preserve"> </w:t>
      </w:r>
      <w:r w:rsidR="007B31DB">
        <w:rPr>
          <w:rFonts w:ascii="Times New Roman" w:hAnsi="Times New Roman" w:cs="Times New Roman"/>
          <w:bCs/>
          <w:sz w:val="28"/>
          <w:szCs w:val="28"/>
          <w:lang w:val="uk-UA"/>
        </w:rPr>
        <w:t xml:space="preserve">прав цих осіб щодо строків їх перебування на посадах </w:t>
      </w:r>
      <w:r w:rsidR="00CA7F9B">
        <w:rPr>
          <w:rFonts w:ascii="Times New Roman" w:hAnsi="Times New Roman" w:cs="Times New Roman"/>
          <w:bCs/>
          <w:sz w:val="28"/>
          <w:szCs w:val="28"/>
          <w:lang w:val="uk-UA"/>
        </w:rPr>
        <w:t xml:space="preserve">законопроектом </w:t>
      </w:r>
      <w:r w:rsidR="007B31DB">
        <w:rPr>
          <w:rFonts w:ascii="Times New Roman" w:hAnsi="Times New Roman" w:cs="Times New Roman"/>
          <w:bCs/>
          <w:sz w:val="28"/>
          <w:szCs w:val="28"/>
          <w:lang w:val="uk-UA"/>
        </w:rPr>
        <w:t xml:space="preserve">пропонується </w:t>
      </w:r>
      <w:r w:rsidR="00B43950">
        <w:rPr>
          <w:rFonts w:ascii="Times New Roman" w:hAnsi="Times New Roman" w:cs="Times New Roman"/>
          <w:bCs/>
          <w:sz w:val="28"/>
          <w:szCs w:val="28"/>
          <w:lang w:val="uk-UA"/>
        </w:rPr>
        <w:t xml:space="preserve">у </w:t>
      </w:r>
      <w:r w:rsidR="00B43950" w:rsidRPr="00B43950">
        <w:rPr>
          <w:rFonts w:ascii="Times New Roman" w:hAnsi="Times New Roman" w:cs="Times New Roman"/>
          <w:bCs/>
          <w:sz w:val="28"/>
          <w:szCs w:val="28"/>
          <w:lang w:val="uk-UA"/>
        </w:rPr>
        <w:t xml:space="preserve">пункті 6 Розділу </w:t>
      </w:r>
      <w:r w:rsidR="00B43950" w:rsidRPr="00B43950">
        <w:rPr>
          <w:rFonts w:ascii="Times New Roman" w:hAnsi="Times New Roman" w:cs="Times New Roman"/>
          <w:bCs/>
          <w:sz w:val="28"/>
          <w:szCs w:val="28"/>
          <w:lang w:val="en-US"/>
        </w:rPr>
        <w:t>VI</w:t>
      </w:r>
      <w:r w:rsidR="00B43950" w:rsidRPr="00B43950">
        <w:rPr>
          <w:rFonts w:ascii="Times New Roman" w:hAnsi="Times New Roman" w:cs="Times New Roman"/>
          <w:bCs/>
          <w:sz w:val="28"/>
          <w:szCs w:val="28"/>
          <w:lang w:val="uk-UA"/>
        </w:rPr>
        <w:t xml:space="preserve"> «Прикінцеві та перехідні положення» Закону України </w:t>
      </w:r>
      <w:r w:rsidR="00B43950" w:rsidRPr="00B43950">
        <w:rPr>
          <w:rFonts w:ascii="Times New Roman" w:hAnsi="Times New Roman" w:cs="Times New Roman"/>
          <w:sz w:val="28"/>
          <w:szCs w:val="28"/>
          <w:lang w:val="uk-UA"/>
        </w:rPr>
        <w:t>«Про наукову і науково-технічну діяльність»</w:t>
      </w:r>
      <w:r w:rsidR="00B43950">
        <w:rPr>
          <w:rFonts w:ascii="Times New Roman" w:hAnsi="Times New Roman" w:cs="Times New Roman"/>
          <w:sz w:val="28"/>
          <w:szCs w:val="28"/>
          <w:lang w:val="uk-UA"/>
        </w:rPr>
        <w:t xml:space="preserve"> слова «один строк» замінити словами «два строки».</w:t>
      </w:r>
    </w:p>
    <w:p w:rsidR="00766A94" w:rsidRPr="007B31DB" w:rsidRDefault="00766A94" w:rsidP="00D648C5">
      <w:pPr>
        <w:ind w:firstLine="709"/>
        <w:jc w:val="both"/>
        <w:rPr>
          <w:bCs/>
          <w:sz w:val="28"/>
          <w:szCs w:val="28"/>
          <w:lang w:val="uk-UA"/>
        </w:rPr>
      </w:pPr>
    </w:p>
    <w:p w:rsidR="00D648C5" w:rsidRPr="002C5FB5" w:rsidRDefault="00D648C5" w:rsidP="002C5FB5">
      <w:pPr>
        <w:pStyle w:val="a6"/>
        <w:numPr>
          <w:ilvl w:val="0"/>
          <w:numId w:val="1"/>
        </w:numPr>
        <w:autoSpaceDE w:val="0"/>
        <w:autoSpaceDN w:val="0"/>
        <w:adjustRightInd w:val="0"/>
        <w:rPr>
          <w:b/>
          <w:bCs/>
          <w:sz w:val="28"/>
          <w:szCs w:val="28"/>
          <w:lang w:val="uk-UA"/>
        </w:rPr>
      </w:pPr>
      <w:r w:rsidRPr="002C5FB5">
        <w:rPr>
          <w:b/>
          <w:bCs/>
          <w:sz w:val="28"/>
          <w:szCs w:val="28"/>
          <w:lang w:val="uk-UA"/>
        </w:rPr>
        <w:t xml:space="preserve">Цілі і завдання </w:t>
      </w:r>
      <w:r w:rsidR="00877376">
        <w:rPr>
          <w:b/>
          <w:bCs/>
          <w:sz w:val="28"/>
          <w:szCs w:val="28"/>
          <w:lang w:val="uk-UA"/>
        </w:rPr>
        <w:t xml:space="preserve">законопроекту </w:t>
      </w:r>
    </w:p>
    <w:p w:rsidR="002C5FB5" w:rsidRPr="002C5FB5" w:rsidRDefault="002C5FB5" w:rsidP="002C5FB5">
      <w:pPr>
        <w:pStyle w:val="a6"/>
        <w:autoSpaceDE w:val="0"/>
        <w:autoSpaceDN w:val="0"/>
        <w:adjustRightInd w:val="0"/>
        <w:ind w:left="1069"/>
        <w:rPr>
          <w:b/>
          <w:bCs/>
          <w:sz w:val="28"/>
          <w:szCs w:val="28"/>
          <w:lang w:val="uk-UA"/>
        </w:rPr>
      </w:pPr>
    </w:p>
    <w:p w:rsidR="00D648C5" w:rsidRDefault="002C5FB5" w:rsidP="002C5FB5">
      <w:pPr>
        <w:autoSpaceDE w:val="0"/>
        <w:autoSpaceDN w:val="0"/>
        <w:adjustRightInd w:val="0"/>
        <w:ind w:firstLine="709"/>
        <w:jc w:val="both"/>
        <w:rPr>
          <w:bCs/>
          <w:sz w:val="28"/>
          <w:szCs w:val="28"/>
          <w:lang w:val="uk-UA"/>
        </w:rPr>
      </w:pPr>
      <w:r>
        <w:rPr>
          <w:bCs/>
          <w:sz w:val="28"/>
          <w:szCs w:val="28"/>
          <w:lang w:val="uk-UA"/>
        </w:rPr>
        <w:t>Максимально з</w:t>
      </w:r>
      <w:r w:rsidR="00D648C5">
        <w:rPr>
          <w:bCs/>
          <w:sz w:val="28"/>
          <w:szCs w:val="28"/>
          <w:lang w:val="uk-UA"/>
        </w:rPr>
        <w:t>абезпечити</w:t>
      </w:r>
      <w:r>
        <w:rPr>
          <w:bCs/>
          <w:sz w:val="28"/>
          <w:szCs w:val="28"/>
          <w:lang w:val="uk-UA"/>
        </w:rPr>
        <w:t xml:space="preserve"> баланс прав керівників </w:t>
      </w:r>
      <w:r w:rsidRPr="00D95B64">
        <w:rPr>
          <w:rFonts w:eastAsiaTheme="minorHAnsi"/>
          <w:color w:val="000000"/>
          <w:sz w:val="28"/>
          <w:szCs w:val="28"/>
          <w:lang w:val="uk-UA" w:eastAsia="en-US"/>
        </w:rPr>
        <w:t>Національної академії наук України та національних галузеви</w:t>
      </w:r>
      <w:r>
        <w:rPr>
          <w:rFonts w:eastAsiaTheme="minorHAnsi"/>
          <w:color w:val="000000"/>
          <w:sz w:val="28"/>
          <w:szCs w:val="28"/>
          <w:lang w:val="uk-UA" w:eastAsia="en-US"/>
        </w:rPr>
        <w:t>х академій наук, які перебували</w:t>
      </w:r>
      <w:r w:rsidRPr="00D95B64">
        <w:rPr>
          <w:rFonts w:eastAsiaTheme="minorHAnsi"/>
          <w:color w:val="000000"/>
          <w:sz w:val="28"/>
          <w:szCs w:val="28"/>
          <w:lang w:val="uk-UA" w:eastAsia="en-US"/>
        </w:rPr>
        <w:t xml:space="preserve"> на своїх посадах</w:t>
      </w:r>
      <w:r>
        <w:rPr>
          <w:rFonts w:eastAsiaTheme="minorHAnsi"/>
          <w:color w:val="000000"/>
          <w:sz w:val="28"/>
          <w:szCs w:val="28"/>
          <w:lang w:val="uk-UA" w:eastAsia="en-US"/>
        </w:rPr>
        <w:t xml:space="preserve"> до набрання чинності</w:t>
      </w:r>
      <w:r w:rsidRPr="00D95B64">
        <w:rPr>
          <w:rFonts w:eastAsiaTheme="minorHAnsi"/>
          <w:color w:val="000000"/>
          <w:sz w:val="28"/>
          <w:szCs w:val="28"/>
          <w:lang w:val="uk-UA" w:eastAsia="en-US"/>
        </w:rPr>
        <w:t xml:space="preserve"> Законом</w:t>
      </w:r>
      <w:r w:rsidRPr="002C5FB5">
        <w:rPr>
          <w:bCs/>
          <w:sz w:val="28"/>
          <w:szCs w:val="28"/>
          <w:lang w:val="uk-UA"/>
        </w:rPr>
        <w:t xml:space="preserve"> </w:t>
      </w:r>
      <w:r>
        <w:rPr>
          <w:bCs/>
          <w:sz w:val="28"/>
          <w:szCs w:val="28"/>
          <w:lang w:val="uk-UA"/>
        </w:rPr>
        <w:t xml:space="preserve">України </w:t>
      </w:r>
      <w:r w:rsidRPr="00D95B64">
        <w:rPr>
          <w:sz w:val="28"/>
          <w:szCs w:val="28"/>
          <w:lang w:val="uk-UA"/>
        </w:rPr>
        <w:t>«Про наукову</w:t>
      </w:r>
      <w:r>
        <w:rPr>
          <w:sz w:val="28"/>
          <w:szCs w:val="28"/>
          <w:lang w:val="uk-UA"/>
        </w:rPr>
        <w:t xml:space="preserve"> і науково-технічну діяльність»</w:t>
      </w:r>
      <w:r w:rsidR="002016FB">
        <w:rPr>
          <w:sz w:val="28"/>
          <w:szCs w:val="28"/>
          <w:lang w:val="uk-UA"/>
        </w:rPr>
        <w:t>,</w:t>
      </w:r>
      <w:bookmarkStart w:id="0" w:name="_GoBack"/>
      <w:bookmarkEnd w:id="0"/>
      <w:r>
        <w:rPr>
          <w:sz w:val="28"/>
          <w:szCs w:val="28"/>
          <w:lang w:val="uk-UA"/>
        </w:rPr>
        <w:t xml:space="preserve"> з правами відповідних осіб, що виникли у зв’язку з прийняттям  цього Закону</w:t>
      </w:r>
      <w:r w:rsidR="00D648C5">
        <w:rPr>
          <w:bCs/>
          <w:sz w:val="28"/>
          <w:szCs w:val="28"/>
          <w:lang w:val="uk-UA"/>
        </w:rPr>
        <w:t>.</w:t>
      </w:r>
    </w:p>
    <w:p w:rsidR="00D648C5" w:rsidRDefault="00D648C5" w:rsidP="00D648C5">
      <w:pPr>
        <w:ind w:firstLine="709"/>
        <w:jc w:val="both"/>
        <w:rPr>
          <w:bCs/>
          <w:sz w:val="28"/>
          <w:szCs w:val="28"/>
          <w:lang w:val="uk-UA"/>
        </w:rPr>
      </w:pPr>
    </w:p>
    <w:p w:rsidR="00D648C5" w:rsidRPr="002A0A82" w:rsidRDefault="00D648C5" w:rsidP="002A0A82">
      <w:pPr>
        <w:pStyle w:val="a6"/>
        <w:numPr>
          <w:ilvl w:val="0"/>
          <w:numId w:val="1"/>
        </w:numPr>
        <w:jc w:val="both"/>
        <w:rPr>
          <w:b/>
          <w:bCs/>
          <w:sz w:val="28"/>
          <w:szCs w:val="28"/>
          <w:lang w:val="uk-UA"/>
        </w:rPr>
      </w:pPr>
      <w:r w:rsidRPr="002A0A82">
        <w:rPr>
          <w:b/>
          <w:bCs/>
          <w:sz w:val="28"/>
          <w:szCs w:val="28"/>
          <w:lang w:val="uk-UA"/>
        </w:rPr>
        <w:t xml:space="preserve">Загальна характеристика і основні положення </w:t>
      </w:r>
      <w:r w:rsidR="00877376" w:rsidRPr="002A0A82">
        <w:rPr>
          <w:b/>
          <w:bCs/>
          <w:sz w:val="28"/>
          <w:szCs w:val="28"/>
          <w:lang w:val="uk-UA"/>
        </w:rPr>
        <w:t>законо</w:t>
      </w:r>
      <w:r w:rsidRPr="002A0A82">
        <w:rPr>
          <w:b/>
          <w:bCs/>
          <w:sz w:val="28"/>
          <w:szCs w:val="28"/>
          <w:lang w:val="uk-UA"/>
        </w:rPr>
        <w:t xml:space="preserve">проекту </w:t>
      </w:r>
    </w:p>
    <w:p w:rsidR="002A0A82" w:rsidRPr="002A0A82" w:rsidRDefault="002A0A82" w:rsidP="002A0A82">
      <w:pPr>
        <w:pStyle w:val="a6"/>
        <w:ind w:left="1069"/>
        <w:jc w:val="both"/>
        <w:rPr>
          <w:b/>
          <w:bCs/>
          <w:sz w:val="28"/>
          <w:szCs w:val="28"/>
          <w:lang w:val="uk-UA"/>
        </w:rPr>
      </w:pPr>
    </w:p>
    <w:p w:rsidR="00D648C5" w:rsidRDefault="00D648C5" w:rsidP="00D648C5">
      <w:pPr>
        <w:ind w:firstLine="709"/>
        <w:jc w:val="both"/>
        <w:rPr>
          <w:sz w:val="28"/>
          <w:szCs w:val="28"/>
          <w:lang w:val="uk-UA"/>
        </w:rPr>
      </w:pPr>
      <w:r>
        <w:rPr>
          <w:bCs/>
          <w:sz w:val="28"/>
          <w:szCs w:val="28"/>
          <w:lang w:val="uk-UA"/>
        </w:rPr>
        <w:lastRenderedPageBreak/>
        <w:t xml:space="preserve">Законопроектом пропонується </w:t>
      </w:r>
      <w:r w:rsidR="0086787F">
        <w:rPr>
          <w:bCs/>
          <w:sz w:val="28"/>
          <w:szCs w:val="28"/>
          <w:lang w:val="uk-UA"/>
        </w:rPr>
        <w:t xml:space="preserve">у </w:t>
      </w:r>
      <w:r w:rsidR="0086787F" w:rsidRPr="00B43950">
        <w:rPr>
          <w:bCs/>
          <w:sz w:val="28"/>
          <w:szCs w:val="28"/>
          <w:lang w:val="uk-UA"/>
        </w:rPr>
        <w:t xml:space="preserve">пункті 6 Розділу </w:t>
      </w:r>
      <w:r w:rsidR="0086787F" w:rsidRPr="00B43950">
        <w:rPr>
          <w:bCs/>
          <w:sz w:val="28"/>
          <w:szCs w:val="28"/>
          <w:lang w:val="en-US"/>
        </w:rPr>
        <w:t>VI</w:t>
      </w:r>
      <w:r w:rsidR="0086787F" w:rsidRPr="00B43950">
        <w:rPr>
          <w:bCs/>
          <w:sz w:val="28"/>
          <w:szCs w:val="28"/>
          <w:lang w:val="uk-UA"/>
        </w:rPr>
        <w:t xml:space="preserve"> «Прикінцеві та перехідні положення» Закону України </w:t>
      </w:r>
      <w:r w:rsidR="0086787F" w:rsidRPr="00B43950">
        <w:rPr>
          <w:sz w:val="28"/>
          <w:szCs w:val="28"/>
          <w:lang w:val="uk-UA"/>
        </w:rPr>
        <w:t>«Про наукову і науково-технічну діяльність»</w:t>
      </w:r>
      <w:r w:rsidR="0086787F">
        <w:rPr>
          <w:sz w:val="28"/>
          <w:szCs w:val="28"/>
          <w:lang w:val="uk-UA"/>
        </w:rPr>
        <w:t xml:space="preserve">  слова «один строк» замінити словами «два строки»</w:t>
      </w:r>
      <w:r w:rsidR="00877376">
        <w:rPr>
          <w:sz w:val="28"/>
          <w:szCs w:val="28"/>
          <w:lang w:val="uk-UA"/>
        </w:rPr>
        <w:t>.</w:t>
      </w:r>
    </w:p>
    <w:p w:rsidR="00D648C5" w:rsidRDefault="00D648C5" w:rsidP="00D648C5">
      <w:pPr>
        <w:autoSpaceDE w:val="0"/>
        <w:autoSpaceDN w:val="0"/>
        <w:adjustRightInd w:val="0"/>
        <w:ind w:firstLine="709"/>
        <w:rPr>
          <w:b/>
          <w:bCs/>
          <w:sz w:val="28"/>
          <w:szCs w:val="28"/>
          <w:lang w:val="uk-UA"/>
        </w:rPr>
      </w:pPr>
    </w:p>
    <w:p w:rsidR="00C426B8" w:rsidRPr="00175FDA" w:rsidRDefault="00C426B8" w:rsidP="00C426B8">
      <w:pPr>
        <w:pStyle w:val="a3"/>
        <w:numPr>
          <w:ilvl w:val="0"/>
          <w:numId w:val="1"/>
        </w:numPr>
        <w:rPr>
          <w:b/>
          <w:bCs/>
          <w:szCs w:val="28"/>
        </w:rPr>
      </w:pPr>
      <w:r w:rsidRPr="00175FDA">
        <w:rPr>
          <w:b/>
          <w:bCs/>
          <w:szCs w:val="28"/>
        </w:rPr>
        <w:t>Стан нормативно-правової бази у сфері правового регулювання</w:t>
      </w:r>
    </w:p>
    <w:p w:rsidR="002A0A82" w:rsidRPr="002A0A82" w:rsidRDefault="002A0A82" w:rsidP="002A0A82">
      <w:pPr>
        <w:pStyle w:val="a6"/>
        <w:autoSpaceDE w:val="0"/>
        <w:autoSpaceDN w:val="0"/>
        <w:adjustRightInd w:val="0"/>
        <w:ind w:left="1069"/>
        <w:rPr>
          <w:b/>
          <w:bCs/>
          <w:sz w:val="28"/>
          <w:szCs w:val="28"/>
          <w:lang w:val="uk-UA"/>
        </w:rPr>
      </w:pPr>
    </w:p>
    <w:p w:rsidR="00D648C5" w:rsidRPr="00131DA4" w:rsidRDefault="00D648C5" w:rsidP="007F40D9">
      <w:pPr>
        <w:pStyle w:val="ParagraphStyle"/>
        <w:ind w:firstLine="708"/>
        <w:jc w:val="both"/>
        <w:rPr>
          <w:rFonts w:ascii="Times New Roman" w:hAnsi="Times New Roman"/>
          <w:sz w:val="28"/>
          <w:szCs w:val="28"/>
          <w:lang w:val="uk-UA"/>
        </w:rPr>
      </w:pPr>
      <w:r w:rsidRPr="00131DA4">
        <w:rPr>
          <w:rFonts w:ascii="Times New Roman" w:hAnsi="Times New Roman" w:cs="Times New Roman"/>
          <w:sz w:val="28"/>
          <w:szCs w:val="28"/>
          <w:lang w:val="uk-UA"/>
        </w:rPr>
        <w:t>У даній сфері правового регулюванн</w:t>
      </w:r>
      <w:r w:rsidR="00131DA4" w:rsidRPr="00131DA4">
        <w:rPr>
          <w:rFonts w:ascii="Times New Roman" w:hAnsi="Times New Roman" w:cs="Times New Roman"/>
          <w:sz w:val="28"/>
          <w:szCs w:val="28"/>
          <w:lang w:val="uk-UA"/>
        </w:rPr>
        <w:t>я діють: Конституція  України, З</w:t>
      </w:r>
      <w:r w:rsidRPr="00131DA4">
        <w:rPr>
          <w:rFonts w:ascii="Times New Roman" w:hAnsi="Times New Roman" w:cs="Times New Roman"/>
          <w:sz w:val="28"/>
          <w:szCs w:val="28"/>
          <w:lang w:val="uk-UA"/>
        </w:rPr>
        <w:t>акон</w:t>
      </w:r>
      <w:r w:rsidR="00131DA4">
        <w:rPr>
          <w:rFonts w:ascii="Times New Roman" w:hAnsi="Times New Roman" w:cs="Times New Roman"/>
          <w:sz w:val="28"/>
          <w:szCs w:val="28"/>
          <w:lang w:val="uk-UA"/>
        </w:rPr>
        <w:t>и</w:t>
      </w:r>
      <w:r w:rsidRPr="00131DA4">
        <w:rPr>
          <w:rFonts w:ascii="Times New Roman" w:hAnsi="Times New Roman" w:cs="Times New Roman"/>
          <w:sz w:val="28"/>
          <w:szCs w:val="28"/>
          <w:lang w:val="uk-UA"/>
        </w:rPr>
        <w:t xml:space="preserve"> України </w:t>
      </w:r>
      <w:r w:rsidR="0086787F" w:rsidRPr="00131DA4">
        <w:rPr>
          <w:rFonts w:ascii="Times New Roman" w:hAnsi="Times New Roman" w:cs="Times New Roman"/>
          <w:sz w:val="28"/>
          <w:szCs w:val="28"/>
          <w:lang w:val="uk-UA"/>
        </w:rPr>
        <w:t>«Про наукову і науково-технічну діяльність»</w:t>
      </w:r>
      <w:r w:rsidR="00131DA4" w:rsidRPr="00131DA4">
        <w:rPr>
          <w:rFonts w:ascii="Times New Roman" w:hAnsi="Times New Roman" w:cs="Times New Roman"/>
          <w:sz w:val="28"/>
          <w:szCs w:val="28"/>
          <w:lang w:val="uk-UA"/>
        </w:rPr>
        <w:t xml:space="preserve">, </w:t>
      </w:r>
      <w:r w:rsidR="00131DA4">
        <w:rPr>
          <w:rFonts w:ascii="Times New Roman" w:hAnsi="Times New Roman" w:cs="Times New Roman"/>
          <w:sz w:val="28"/>
          <w:szCs w:val="28"/>
          <w:lang w:val="uk-UA"/>
        </w:rPr>
        <w:t>«</w:t>
      </w:r>
      <w:r w:rsidR="00131DA4" w:rsidRPr="00131DA4">
        <w:rPr>
          <w:rStyle w:val="FontStyle"/>
          <w:rFonts w:ascii="Times New Roman" w:hAnsi="Times New Roman" w:cs="Times New Roman"/>
          <w:sz w:val="28"/>
          <w:szCs w:val="28"/>
          <w:lang w:val="uk-UA"/>
        </w:rPr>
        <w:t>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r w:rsidR="00131DA4">
        <w:rPr>
          <w:rStyle w:val="FontStyle"/>
          <w:rFonts w:ascii="Times New Roman" w:hAnsi="Times New Roman" w:cs="Times New Roman"/>
          <w:sz w:val="28"/>
          <w:szCs w:val="28"/>
          <w:lang w:val="uk-UA"/>
        </w:rPr>
        <w:t>,</w:t>
      </w:r>
      <w:r w:rsidR="0086787F" w:rsidRPr="00131DA4">
        <w:rPr>
          <w:rFonts w:ascii="Times New Roman" w:hAnsi="Times New Roman" w:cs="Times New Roman"/>
          <w:sz w:val="28"/>
          <w:szCs w:val="28"/>
          <w:lang w:val="uk-UA"/>
        </w:rPr>
        <w:t xml:space="preserve"> </w:t>
      </w:r>
      <w:r w:rsidR="00131DA4" w:rsidRPr="00131DA4">
        <w:rPr>
          <w:rFonts w:ascii="Times New Roman" w:hAnsi="Times New Roman"/>
          <w:snapToGrid w:val="0"/>
          <w:sz w:val="28"/>
          <w:szCs w:val="28"/>
          <w:lang w:val="uk-UA"/>
        </w:rPr>
        <w:t>«Про пріоритетні напрями розвитку науки і техніки</w:t>
      </w:r>
      <w:r w:rsidR="00877376">
        <w:rPr>
          <w:rFonts w:ascii="Times New Roman" w:hAnsi="Times New Roman"/>
          <w:snapToGrid w:val="0"/>
          <w:sz w:val="28"/>
          <w:szCs w:val="28"/>
          <w:lang w:val="uk-UA"/>
        </w:rPr>
        <w:t>»</w:t>
      </w:r>
      <w:r w:rsidR="00131DA4" w:rsidRPr="00131DA4">
        <w:rPr>
          <w:rFonts w:ascii="Times New Roman" w:hAnsi="Times New Roman"/>
          <w:snapToGrid w:val="0"/>
          <w:sz w:val="28"/>
          <w:szCs w:val="28"/>
          <w:lang w:val="uk-UA"/>
        </w:rPr>
        <w:t>, інші законодавчі акти, що регулюють суспільні відносини у цій сфері</w:t>
      </w:r>
      <w:r w:rsidR="00131DA4">
        <w:rPr>
          <w:rFonts w:ascii="Times New Roman" w:hAnsi="Times New Roman"/>
          <w:sz w:val="28"/>
          <w:szCs w:val="28"/>
          <w:lang w:val="uk-UA"/>
        </w:rPr>
        <w:t>.</w:t>
      </w:r>
    </w:p>
    <w:p w:rsidR="00D648C5" w:rsidRDefault="00D648C5" w:rsidP="00D648C5">
      <w:pPr>
        <w:ind w:firstLine="709"/>
        <w:rPr>
          <w:b/>
          <w:sz w:val="28"/>
          <w:lang w:val="uk-UA"/>
        </w:rPr>
      </w:pPr>
    </w:p>
    <w:p w:rsidR="00D648C5" w:rsidRPr="002A0A82" w:rsidRDefault="00D648C5" w:rsidP="002A0A82">
      <w:pPr>
        <w:pStyle w:val="a6"/>
        <w:numPr>
          <w:ilvl w:val="0"/>
          <w:numId w:val="1"/>
        </w:numPr>
        <w:rPr>
          <w:b/>
          <w:sz w:val="28"/>
          <w:lang w:val="uk-UA"/>
        </w:rPr>
      </w:pPr>
      <w:r w:rsidRPr="002A0A82">
        <w:rPr>
          <w:b/>
          <w:sz w:val="28"/>
          <w:lang w:val="uk-UA"/>
        </w:rPr>
        <w:t>Фінансово-економічне обґрунтування</w:t>
      </w:r>
    </w:p>
    <w:p w:rsidR="002A0A82" w:rsidRPr="002A0A82" w:rsidRDefault="002A0A82" w:rsidP="002A0A82">
      <w:pPr>
        <w:pStyle w:val="a6"/>
        <w:ind w:left="1069"/>
        <w:rPr>
          <w:b/>
          <w:sz w:val="28"/>
          <w:lang w:val="uk-UA"/>
        </w:rPr>
      </w:pPr>
    </w:p>
    <w:p w:rsidR="00D648C5" w:rsidRPr="00D31308" w:rsidRDefault="00D31308" w:rsidP="00D31308">
      <w:pPr>
        <w:ind w:firstLine="709"/>
        <w:jc w:val="both"/>
        <w:rPr>
          <w:sz w:val="28"/>
          <w:szCs w:val="28"/>
        </w:rPr>
      </w:pPr>
      <w:proofErr w:type="spellStart"/>
      <w:r w:rsidRPr="00175FDA">
        <w:rPr>
          <w:sz w:val="28"/>
          <w:szCs w:val="28"/>
        </w:rPr>
        <w:t>Пр</w:t>
      </w:r>
      <w:r w:rsidRPr="004C0D0F">
        <w:rPr>
          <w:sz w:val="28"/>
          <w:szCs w:val="28"/>
        </w:rPr>
        <w:t>ийняття</w:t>
      </w:r>
      <w:proofErr w:type="spellEnd"/>
      <w:r w:rsidRPr="004C0D0F">
        <w:rPr>
          <w:sz w:val="28"/>
          <w:szCs w:val="28"/>
        </w:rPr>
        <w:t xml:space="preserve"> проекту </w:t>
      </w:r>
      <w:r>
        <w:rPr>
          <w:sz w:val="28"/>
          <w:szCs w:val="28"/>
        </w:rPr>
        <w:t>з</w:t>
      </w:r>
      <w:r w:rsidRPr="004C0D0F">
        <w:rPr>
          <w:sz w:val="28"/>
          <w:szCs w:val="28"/>
        </w:rPr>
        <w:t>акону</w:t>
      </w:r>
      <w:r w:rsidRPr="002F7F84">
        <w:rPr>
          <w:sz w:val="28"/>
          <w:szCs w:val="28"/>
        </w:rPr>
        <w:t xml:space="preserve"> </w:t>
      </w:r>
      <w:r>
        <w:rPr>
          <w:sz w:val="28"/>
          <w:szCs w:val="28"/>
        </w:rPr>
        <w:t xml:space="preserve">як закону не </w:t>
      </w:r>
      <w:proofErr w:type="spellStart"/>
      <w:r>
        <w:rPr>
          <w:sz w:val="28"/>
          <w:szCs w:val="28"/>
        </w:rPr>
        <w:t>вплине</w:t>
      </w:r>
      <w:proofErr w:type="spellEnd"/>
      <w:r>
        <w:rPr>
          <w:sz w:val="28"/>
          <w:szCs w:val="28"/>
        </w:rPr>
        <w:t xml:space="preserve"> на </w:t>
      </w:r>
      <w:proofErr w:type="spellStart"/>
      <w:r>
        <w:rPr>
          <w:sz w:val="28"/>
          <w:szCs w:val="28"/>
        </w:rPr>
        <w:t>доходну</w:t>
      </w:r>
      <w:proofErr w:type="spellEnd"/>
      <w:r>
        <w:rPr>
          <w:sz w:val="28"/>
          <w:szCs w:val="28"/>
        </w:rPr>
        <w:t xml:space="preserve"> та/</w:t>
      </w:r>
      <w:proofErr w:type="spellStart"/>
      <w:r>
        <w:rPr>
          <w:sz w:val="28"/>
          <w:szCs w:val="28"/>
        </w:rPr>
        <w:t>або</w:t>
      </w:r>
      <w:proofErr w:type="spellEnd"/>
      <w:r>
        <w:rPr>
          <w:sz w:val="28"/>
          <w:szCs w:val="28"/>
        </w:rPr>
        <w:t xml:space="preserve"> </w:t>
      </w:r>
      <w:proofErr w:type="spellStart"/>
      <w:r>
        <w:rPr>
          <w:sz w:val="28"/>
          <w:szCs w:val="28"/>
        </w:rPr>
        <w:t>видаткову</w:t>
      </w:r>
      <w:proofErr w:type="spellEnd"/>
      <w:r>
        <w:rPr>
          <w:sz w:val="28"/>
          <w:szCs w:val="28"/>
        </w:rPr>
        <w:t xml:space="preserve"> </w:t>
      </w:r>
      <w:proofErr w:type="spellStart"/>
      <w:r>
        <w:rPr>
          <w:sz w:val="28"/>
          <w:szCs w:val="28"/>
        </w:rPr>
        <w:t>частину</w:t>
      </w:r>
      <w:proofErr w:type="spellEnd"/>
      <w:r>
        <w:rPr>
          <w:sz w:val="28"/>
          <w:szCs w:val="28"/>
        </w:rPr>
        <w:t xml:space="preserve"> Державного бюджету </w:t>
      </w:r>
      <w:proofErr w:type="spellStart"/>
      <w:r>
        <w:rPr>
          <w:sz w:val="28"/>
          <w:szCs w:val="28"/>
        </w:rPr>
        <w:t>України</w:t>
      </w:r>
      <w:proofErr w:type="spellEnd"/>
      <w:r w:rsidR="00D648C5">
        <w:rPr>
          <w:szCs w:val="28"/>
        </w:rPr>
        <w:t>.</w:t>
      </w:r>
    </w:p>
    <w:p w:rsidR="00D648C5" w:rsidRDefault="00D648C5" w:rsidP="00D648C5">
      <w:pPr>
        <w:ind w:firstLine="709"/>
        <w:rPr>
          <w:b/>
          <w:sz w:val="28"/>
          <w:lang w:val="uk-UA"/>
        </w:rPr>
      </w:pPr>
    </w:p>
    <w:p w:rsidR="00D648C5" w:rsidRPr="002A0A82" w:rsidRDefault="00D648C5" w:rsidP="002A0A82">
      <w:pPr>
        <w:pStyle w:val="a6"/>
        <w:numPr>
          <w:ilvl w:val="0"/>
          <w:numId w:val="1"/>
        </w:numPr>
        <w:jc w:val="both"/>
        <w:rPr>
          <w:b/>
          <w:sz w:val="28"/>
          <w:szCs w:val="28"/>
          <w:lang w:val="uk-UA"/>
        </w:rPr>
      </w:pPr>
      <w:r w:rsidRPr="002A0A82">
        <w:rPr>
          <w:b/>
          <w:sz w:val="28"/>
          <w:szCs w:val="28"/>
          <w:lang w:val="uk-UA"/>
        </w:rPr>
        <w:t>Запобігання корупції</w:t>
      </w:r>
    </w:p>
    <w:p w:rsidR="002A0A82" w:rsidRPr="002A0A82" w:rsidRDefault="002A0A82" w:rsidP="002A0A82">
      <w:pPr>
        <w:pStyle w:val="a6"/>
        <w:ind w:left="1069"/>
        <w:jc w:val="both"/>
        <w:rPr>
          <w:b/>
          <w:sz w:val="28"/>
          <w:szCs w:val="28"/>
          <w:lang w:val="uk-UA"/>
        </w:rPr>
      </w:pPr>
    </w:p>
    <w:p w:rsidR="00D648C5" w:rsidRDefault="00D648C5" w:rsidP="00D648C5">
      <w:pPr>
        <w:ind w:firstLine="709"/>
        <w:jc w:val="both"/>
        <w:rPr>
          <w:lang w:val="uk-UA"/>
        </w:rPr>
      </w:pPr>
      <w:r>
        <w:rPr>
          <w:sz w:val="28"/>
          <w:szCs w:val="28"/>
          <w:lang w:val="uk-UA"/>
        </w:rPr>
        <w:t xml:space="preserve">У законопроекті відсутні правила і процедури, які можуть містити ризики вчинення корупційних правопорушень. </w:t>
      </w:r>
    </w:p>
    <w:p w:rsidR="00D648C5" w:rsidRDefault="00D648C5" w:rsidP="00D648C5">
      <w:pPr>
        <w:rPr>
          <w:b/>
          <w:sz w:val="28"/>
          <w:szCs w:val="28"/>
          <w:lang w:val="uk-UA"/>
        </w:rPr>
      </w:pPr>
    </w:p>
    <w:p w:rsidR="00E14556" w:rsidRDefault="00E14556" w:rsidP="00D648C5">
      <w:pPr>
        <w:rPr>
          <w:b/>
          <w:sz w:val="28"/>
          <w:szCs w:val="28"/>
          <w:lang w:val="uk-UA"/>
        </w:rPr>
      </w:pPr>
    </w:p>
    <w:p w:rsidR="00E14556" w:rsidRDefault="00E14556" w:rsidP="00D648C5">
      <w:pPr>
        <w:rPr>
          <w:color w:val="000000"/>
          <w:sz w:val="28"/>
          <w:szCs w:val="28"/>
          <w:lang w:val="uk-UA"/>
        </w:rPr>
      </w:pPr>
    </w:p>
    <w:p w:rsidR="00D648C5" w:rsidRPr="007C17C5" w:rsidRDefault="00D648C5" w:rsidP="00877376">
      <w:pPr>
        <w:ind w:firstLine="708"/>
        <w:rPr>
          <w:b/>
          <w:sz w:val="28"/>
          <w:szCs w:val="28"/>
          <w:lang w:val="uk-UA"/>
        </w:rPr>
      </w:pPr>
      <w:r w:rsidRPr="007C17C5">
        <w:rPr>
          <w:b/>
          <w:color w:val="000000"/>
          <w:sz w:val="28"/>
          <w:szCs w:val="28"/>
          <w:lang w:val="uk-UA"/>
        </w:rPr>
        <w:t xml:space="preserve">Народний депутат України </w:t>
      </w:r>
      <w:r w:rsidRPr="007C17C5">
        <w:rPr>
          <w:b/>
          <w:color w:val="000000"/>
          <w:sz w:val="28"/>
          <w:szCs w:val="28"/>
          <w:lang w:val="uk-UA"/>
        </w:rPr>
        <w:tab/>
      </w:r>
      <w:r w:rsidRPr="007C17C5">
        <w:rPr>
          <w:b/>
          <w:color w:val="000000"/>
          <w:sz w:val="28"/>
          <w:szCs w:val="28"/>
          <w:lang w:val="uk-UA"/>
        </w:rPr>
        <w:tab/>
      </w:r>
      <w:r w:rsidRPr="007C17C5">
        <w:rPr>
          <w:b/>
          <w:color w:val="000000"/>
          <w:sz w:val="28"/>
          <w:szCs w:val="28"/>
          <w:lang w:val="uk-UA"/>
        </w:rPr>
        <w:tab/>
      </w:r>
      <w:r w:rsidRPr="007C17C5">
        <w:rPr>
          <w:b/>
          <w:color w:val="000000"/>
          <w:sz w:val="28"/>
          <w:szCs w:val="28"/>
          <w:lang w:val="uk-UA"/>
        </w:rPr>
        <w:tab/>
      </w:r>
      <w:r w:rsidRPr="007C17C5">
        <w:rPr>
          <w:b/>
          <w:color w:val="000000"/>
          <w:sz w:val="28"/>
          <w:szCs w:val="28"/>
          <w:lang w:val="uk-UA"/>
        </w:rPr>
        <w:tab/>
      </w:r>
      <w:r w:rsidRPr="007C17C5">
        <w:rPr>
          <w:b/>
          <w:color w:val="000000"/>
          <w:sz w:val="28"/>
          <w:szCs w:val="28"/>
          <w:lang w:val="uk-UA"/>
        </w:rPr>
        <w:tab/>
      </w:r>
    </w:p>
    <w:p w:rsidR="00D648C5" w:rsidRDefault="00D648C5" w:rsidP="00D648C5">
      <w:pPr>
        <w:ind w:firstLine="709"/>
        <w:jc w:val="both"/>
        <w:rPr>
          <w:color w:val="000000"/>
          <w:sz w:val="28"/>
          <w:szCs w:val="28"/>
          <w:lang w:val="uk-UA"/>
        </w:rPr>
      </w:pPr>
    </w:p>
    <w:p w:rsidR="00D648C5" w:rsidRDefault="00D648C5" w:rsidP="00D648C5">
      <w:pPr>
        <w:ind w:firstLine="709"/>
        <w:jc w:val="both"/>
        <w:rPr>
          <w:sz w:val="28"/>
          <w:szCs w:val="28"/>
          <w:lang w:val="uk-UA"/>
        </w:rPr>
      </w:pPr>
    </w:p>
    <w:p w:rsidR="00D648C5" w:rsidRDefault="00D648C5" w:rsidP="00D648C5">
      <w:pPr>
        <w:ind w:firstLine="709"/>
        <w:rPr>
          <w:lang w:val="uk-UA"/>
        </w:rPr>
      </w:pPr>
    </w:p>
    <w:p w:rsidR="005204CF" w:rsidRPr="00D648C5" w:rsidRDefault="005204CF">
      <w:pPr>
        <w:rPr>
          <w:lang w:val="uk-UA"/>
        </w:rPr>
      </w:pPr>
    </w:p>
    <w:sectPr w:rsidR="005204CF" w:rsidRPr="00D648C5" w:rsidSect="008523CF">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A021CC"/>
    <w:multiLevelType w:val="hybridMultilevel"/>
    <w:tmpl w:val="CA1ACC9E"/>
    <w:lvl w:ilvl="0" w:tplc="627CC6EC">
      <w:start w:val="1"/>
      <w:numFmt w:val="decimal"/>
      <w:lvlText w:val="%1."/>
      <w:lvlJc w:val="left"/>
      <w:pPr>
        <w:tabs>
          <w:tab w:val="num" w:pos="1069"/>
        </w:tabs>
        <w:ind w:left="1069" w:hanging="360"/>
      </w:p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8C5"/>
    <w:rsid w:val="00042228"/>
    <w:rsid w:val="00060C55"/>
    <w:rsid w:val="00131DA4"/>
    <w:rsid w:val="002016FB"/>
    <w:rsid w:val="002A0A82"/>
    <w:rsid w:val="002C5FB5"/>
    <w:rsid w:val="00325D11"/>
    <w:rsid w:val="0041117D"/>
    <w:rsid w:val="0049230C"/>
    <w:rsid w:val="005204CF"/>
    <w:rsid w:val="005B5214"/>
    <w:rsid w:val="00633660"/>
    <w:rsid w:val="00766A94"/>
    <w:rsid w:val="007B31DB"/>
    <w:rsid w:val="007C17C5"/>
    <w:rsid w:val="007F40D9"/>
    <w:rsid w:val="008523CF"/>
    <w:rsid w:val="0086787F"/>
    <w:rsid w:val="00877376"/>
    <w:rsid w:val="008D6E29"/>
    <w:rsid w:val="00A66E0F"/>
    <w:rsid w:val="00B43950"/>
    <w:rsid w:val="00B812B6"/>
    <w:rsid w:val="00C426B8"/>
    <w:rsid w:val="00CA7F9B"/>
    <w:rsid w:val="00D31308"/>
    <w:rsid w:val="00D648C5"/>
    <w:rsid w:val="00D95B64"/>
    <w:rsid w:val="00E14556"/>
    <w:rsid w:val="00F77A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FB736"/>
  <w15:chartTrackingRefBased/>
  <w15:docId w15:val="{BECA01A4-956F-440E-A75A-8E9AEAD13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48C5"/>
    <w:pPr>
      <w:spacing w:after="0" w:line="240" w:lineRule="auto"/>
    </w:pPr>
    <w:rPr>
      <w:rFonts w:eastAsia="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D64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uk-UA" w:eastAsia="uk-UA"/>
    </w:rPr>
  </w:style>
  <w:style w:type="character" w:customStyle="1" w:styleId="HTML0">
    <w:name w:val="Стандартний HTML Знак"/>
    <w:basedOn w:val="a0"/>
    <w:link w:val="HTML"/>
    <w:semiHidden/>
    <w:rsid w:val="00D648C5"/>
    <w:rPr>
      <w:rFonts w:ascii="Courier New" w:eastAsia="Times New Roman" w:hAnsi="Courier New" w:cs="Courier New"/>
      <w:color w:val="000000"/>
      <w:sz w:val="21"/>
      <w:szCs w:val="21"/>
      <w:lang w:eastAsia="uk-UA"/>
    </w:rPr>
  </w:style>
  <w:style w:type="paragraph" w:styleId="a3">
    <w:name w:val="Body Text Indent"/>
    <w:basedOn w:val="a"/>
    <w:link w:val="a4"/>
    <w:semiHidden/>
    <w:unhideWhenUsed/>
    <w:rsid w:val="00D648C5"/>
    <w:pPr>
      <w:ind w:firstLine="741"/>
      <w:jc w:val="both"/>
    </w:pPr>
    <w:rPr>
      <w:sz w:val="28"/>
      <w:lang w:val="uk-UA"/>
    </w:rPr>
  </w:style>
  <w:style w:type="character" w:customStyle="1" w:styleId="a4">
    <w:name w:val="Основний текст з відступом Знак"/>
    <w:basedOn w:val="a0"/>
    <w:link w:val="a3"/>
    <w:semiHidden/>
    <w:rsid w:val="00D648C5"/>
    <w:rPr>
      <w:rFonts w:eastAsia="Times New Roman" w:cs="Times New Roman"/>
      <w:szCs w:val="20"/>
      <w:lang w:eastAsia="ru-RU"/>
    </w:rPr>
  </w:style>
  <w:style w:type="paragraph" w:styleId="2">
    <w:name w:val="Body Text Indent 2"/>
    <w:basedOn w:val="a"/>
    <w:link w:val="20"/>
    <w:semiHidden/>
    <w:unhideWhenUsed/>
    <w:rsid w:val="00D648C5"/>
    <w:pPr>
      <w:ind w:firstLine="720"/>
      <w:jc w:val="both"/>
    </w:pPr>
    <w:rPr>
      <w:sz w:val="27"/>
      <w:lang w:val="uk-UA"/>
    </w:rPr>
  </w:style>
  <w:style w:type="character" w:customStyle="1" w:styleId="20">
    <w:name w:val="Основний текст з відступом 2 Знак"/>
    <w:basedOn w:val="a0"/>
    <w:link w:val="2"/>
    <w:semiHidden/>
    <w:rsid w:val="00D648C5"/>
    <w:rPr>
      <w:rFonts w:eastAsia="Times New Roman" w:cs="Times New Roman"/>
      <w:sz w:val="27"/>
      <w:szCs w:val="20"/>
      <w:lang w:eastAsia="ru-RU"/>
    </w:rPr>
  </w:style>
  <w:style w:type="paragraph" w:customStyle="1" w:styleId="a5">
    <w:name w:val="Готовый"/>
    <w:basedOn w:val="a"/>
    <w:rsid w:val="00D648C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lang w:val="uk-UA"/>
    </w:rPr>
  </w:style>
  <w:style w:type="paragraph" w:customStyle="1" w:styleId="ParagraphStyle">
    <w:name w:val="Paragraph Style"/>
    <w:rsid w:val="00766A94"/>
    <w:pPr>
      <w:autoSpaceDE w:val="0"/>
      <w:autoSpaceDN w:val="0"/>
      <w:adjustRightInd w:val="0"/>
      <w:spacing w:after="0" w:line="240" w:lineRule="auto"/>
    </w:pPr>
    <w:rPr>
      <w:rFonts w:ascii="Courier New" w:hAnsi="Courier New" w:cs="Courier New"/>
      <w:sz w:val="24"/>
      <w:szCs w:val="24"/>
      <w:lang w:val="ru-RU"/>
    </w:rPr>
  </w:style>
  <w:style w:type="character" w:customStyle="1" w:styleId="FontStyle">
    <w:name w:val="Font Style"/>
    <w:uiPriority w:val="99"/>
    <w:rsid w:val="00766A94"/>
    <w:rPr>
      <w:color w:val="000000"/>
    </w:rPr>
  </w:style>
  <w:style w:type="character" w:customStyle="1" w:styleId="st42">
    <w:name w:val="st42"/>
    <w:uiPriority w:val="99"/>
    <w:rsid w:val="00325D11"/>
    <w:rPr>
      <w:rFonts w:ascii="Times New Roman" w:hAnsi="Times New Roman" w:cs="Times New Roman"/>
      <w:color w:val="000000"/>
      <w:sz w:val="34"/>
      <w:szCs w:val="34"/>
    </w:rPr>
  </w:style>
  <w:style w:type="paragraph" w:styleId="a6">
    <w:name w:val="List Paragraph"/>
    <w:basedOn w:val="a"/>
    <w:uiPriority w:val="34"/>
    <w:qFormat/>
    <w:rsid w:val="002C5F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01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2070</Words>
  <Characters>1181</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Тополянська Тетяна Олександрівна</cp:lastModifiedBy>
  <cp:revision>24</cp:revision>
  <dcterms:created xsi:type="dcterms:W3CDTF">2017-01-24T14:13:00Z</dcterms:created>
  <dcterms:modified xsi:type="dcterms:W3CDTF">2017-01-25T12:17:00Z</dcterms:modified>
</cp:coreProperties>
</file>