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813" w:rsidRPr="004E0813" w:rsidRDefault="004E0813" w:rsidP="004E0813">
      <w:pPr>
        <w:widowControl w:val="0"/>
        <w:jc w:val="right"/>
        <w:rPr>
          <w:szCs w:val="28"/>
        </w:rPr>
      </w:pPr>
      <w:r w:rsidRPr="004E0813">
        <w:rPr>
          <w:szCs w:val="28"/>
        </w:rPr>
        <w:t xml:space="preserve">До реєстр. № </w:t>
      </w:r>
      <w:r>
        <w:rPr>
          <w:szCs w:val="28"/>
        </w:rPr>
        <w:t>6113</w:t>
      </w:r>
    </w:p>
    <w:p w:rsidR="004E0813" w:rsidRPr="004E0813" w:rsidRDefault="004E0813" w:rsidP="004E0813">
      <w:pPr>
        <w:widowControl w:val="0"/>
        <w:jc w:val="right"/>
        <w:rPr>
          <w:szCs w:val="28"/>
        </w:rPr>
      </w:pPr>
      <w:r w:rsidRPr="004E0813">
        <w:rPr>
          <w:szCs w:val="28"/>
        </w:rPr>
        <w:t xml:space="preserve">від </w:t>
      </w:r>
      <w:r>
        <w:rPr>
          <w:szCs w:val="28"/>
        </w:rPr>
        <w:t>22 лютого</w:t>
      </w:r>
      <w:r w:rsidRPr="004E0813">
        <w:rPr>
          <w:szCs w:val="28"/>
        </w:rPr>
        <w:t xml:space="preserve"> 2017 року</w:t>
      </w:r>
    </w:p>
    <w:p w:rsidR="004E0813" w:rsidRPr="004E0813" w:rsidRDefault="004E0813" w:rsidP="004E0813">
      <w:pPr>
        <w:widowControl w:val="0"/>
        <w:jc w:val="center"/>
        <w:rPr>
          <w:b/>
          <w:bCs/>
          <w:szCs w:val="28"/>
        </w:rPr>
      </w:pPr>
    </w:p>
    <w:p w:rsidR="004E0813" w:rsidRPr="004E0813" w:rsidRDefault="004E0813" w:rsidP="004E0813">
      <w:pPr>
        <w:widowControl w:val="0"/>
        <w:jc w:val="center"/>
        <w:rPr>
          <w:b/>
          <w:bCs/>
          <w:szCs w:val="28"/>
        </w:rPr>
      </w:pPr>
    </w:p>
    <w:p w:rsidR="004E0813" w:rsidRPr="004E0813" w:rsidRDefault="004E0813" w:rsidP="004E0813">
      <w:pPr>
        <w:widowControl w:val="0"/>
        <w:jc w:val="center"/>
        <w:rPr>
          <w:b/>
          <w:bCs/>
          <w:szCs w:val="28"/>
        </w:rPr>
      </w:pPr>
      <w:r w:rsidRPr="004E0813">
        <w:rPr>
          <w:b/>
          <w:bCs/>
          <w:szCs w:val="28"/>
        </w:rPr>
        <w:t>ВИСНОВОК</w:t>
      </w:r>
    </w:p>
    <w:p w:rsidR="004E0813" w:rsidRPr="004E0813" w:rsidRDefault="004E0813" w:rsidP="004E0813">
      <w:pPr>
        <w:widowControl w:val="0"/>
        <w:jc w:val="center"/>
        <w:rPr>
          <w:b/>
          <w:bCs/>
          <w:szCs w:val="28"/>
        </w:rPr>
      </w:pPr>
    </w:p>
    <w:p w:rsidR="004E0813" w:rsidRPr="004E0813" w:rsidRDefault="004E0813" w:rsidP="004E0813">
      <w:pPr>
        <w:widowControl w:val="0"/>
        <w:jc w:val="center"/>
        <w:rPr>
          <w:b/>
          <w:szCs w:val="28"/>
        </w:rPr>
      </w:pPr>
      <w:r w:rsidRPr="004E0813">
        <w:rPr>
          <w:b/>
          <w:szCs w:val="28"/>
        </w:rPr>
        <w:t>Комітету Верховної Ради України</w:t>
      </w:r>
    </w:p>
    <w:p w:rsidR="004E0813" w:rsidRPr="004E0813" w:rsidRDefault="004E0813" w:rsidP="004E0813">
      <w:pPr>
        <w:widowControl w:val="0"/>
        <w:jc w:val="center"/>
        <w:rPr>
          <w:b/>
          <w:szCs w:val="28"/>
        </w:rPr>
      </w:pPr>
      <w:r w:rsidRPr="004E0813">
        <w:rPr>
          <w:b/>
          <w:szCs w:val="28"/>
        </w:rPr>
        <w:t>з питань правової політики та правосуддя</w:t>
      </w:r>
    </w:p>
    <w:p w:rsidR="004E0813" w:rsidRPr="004E0813" w:rsidRDefault="004E0813" w:rsidP="004E0813">
      <w:pPr>
        <w:widowControl w:val="0"/>
        <w:jc w:val="center"/>
        <w:rPr>
          <w:b/>
          <w:szCs w:val="28"/>
        </w:rPr>
      </w:pPr>
    </w:p>
    <w:p w:rsidR="00863E18" w:rsidRPr="007B33E6" w:rsidRDefault="00863E18" w:rsidP="0041471E">
      <w:pPr>
        <w:shd w:val="clear" w:color="auto" w:fill="FFFFFF"/>
        <w:spacing w:line="100" w:lineRule="atLeast"/>
        <w:ind w:right="-82"/>
        <w:jc w:val="center"/>
        <w:rPr>
          <w:szCs w:val="28"/>
        </w:rPr>
      </w:pPr>
      <w:r w:rsidRPr="004830CE">
        <w:rPr>
          <w:b/>
          <w:szCs w:val="28"/>
        </w:rPr>
        <w:t xml:space="preserve">щодо </w:t>
      </w:r>
      <w:r w:rsidRPr="007B33E6">
        <w:rPr>
          <w:b/>
          <w:bCs/>
          <w:szCs w:val="28"/>
        </w:rPr>
        <w:t xml:space="preserve">проекту Закону </w:t>
      </w:r>
      <w:r w:rsidR="004E0813">
        <w:rPr>
          <w:b/>
          <w:bCs/>
          <w:szCs w:val="28"/>
        </w:rPr>
        <w:t>п</w:t>
      </w:r>
      <w:r w:rsidRPr="007B33E6">
        <w:rPr>
          <w:b/>
          <w:bCs/>
          <w:szCs w:val="28"/>
        </w:rPr>
        <w:t>ро внесення змін до деяких законодавчих актів України щодо спрощення умов ведення бізнесу (дерегуляції</w:t>
      </w:r>
      <w:r w:rsidR="004E0813">
        <w:rPr>
          <w:b/>
          <w:bCs/>
          <w:szCs w:val="28"/>
        </w:rPr>
        <w:t>) в аграрному секторі економіки</w:t>
      </w:r>
    </w:p>
    <w:p w:rsidR="00863E18" w:rsidRPr="0014539B" w:rsidRDefault="00863E18" w:rsidP="0041471E">
      <w:pPr>
        <w:ind w:firstLine="709"/>
        <w:jc w:val="center"/>
        <w:rPr>
          <w:b/>
          <w:szCs w:val="28"/>
        </w:rPr>
      </w:pPr>
      <w:r w:rsidRPr="0014539B">
        <w:rPr>
          <w:b/>
          <w:szCs w:val="28"/>
        </w:rPr>
        <w:t xml:space="preserve"> (реєстр. № </w:t>
      </w:r>
      <w:r>
        <w:rPr>
          <w:b/>
          <w:szCs w:val="28"/>
        </w:rPr>
        <w:t>6</w:t>
      </w:r>
      <w:r w:rsidRPr="006A116D">
        <w:rPr>
          <w:b/>
          <w:szCs w:val="28"/>
        </w:rPr>
        <w:t>113</w:t>
      </w:r>
      <w:r w:rsidRPr="0014539B">
        <w:rPr>
          <w:b/>
          <w:szCs w:val="28"/>
        </w:rPr>
        <w:t xml:space="preserve"> від </w:t>
      </w:r>
      <w:r w:rsidRPr="006A116D">
        <w:rPr>
          <w:b/>
          <w:szCs w:val="28"/>
        </w:rPr>
        <w:t>22</w:t>
      </w:r>
      <w:r>
        <w:rPr>
          <w:b/>
          <w:szCs w:val="28"/>
        </w:rPr>
        <w:t xml:space="preserve"> лютого</w:t>
      </w:r>
      <w:r w:rsidRPr="0014539B">
        <w:rPr>
          <w:b/>
          <w:szCs w:val="28"/>
        </w:rPr>
        <w:t xml:space="preserve"> 2017 року)</w:t>
      </w:r>
    </w:p>
    <w:p w:rsidR="00863E18" w:rsidRPr="00D32437" w:rsidRDefault="00863E18" w:rsidP="0041471E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863E18" w:rsidRDefault="00863E18" w:rsidP="00863E18">
      <w:pPr>
        <w:jc w:val="center"/>
        <w:rPr>
          <w:b/>
          <w:szCs w:val="28"/>
        </w:rPr>
      </w:pPr>
    </w:p>
    <w:p w:rsidR="00295D99" w:rsidRPr="004E0813" w:rsidRDefault="00863E18" w:rsidP="00295D99">
      <w:pPr>
        <w:shd w:val="clear" w:color="auto" w:fill="FFFFFF"/>
        <w:spacing w:line="100" w:lineRule="atLeast"/>
        <w:ind w:right="-82" w:firstLine="851"/>
        <w:jc w:val="both"/>
        <w:rPr>
          <w:bCs/>
        </w:rPr>
      </w:pPr>
      <w:r w:rsidRPr="00295D99">
        <w:rPr>
          <w:rStyle w:val="a3"/>
          <w:b w:val="0"/>
          <w:szCs w:val="28"/>
        </w:rPr>
        <w:t xml:space="preserve">Комітет з питань правової політики та правосуддя розглянув на своєму засіданні </w:t>
      </w:r>
      <w:r w:rsidRPr="0041471E">
        <w:rPr>
          <w:rStyle w:val="a3"/>
          <w:b w:val="0"/>
          <w:szCs w:val="28"/>
        </w:rPr>
        <w:t xml:space="preserve">22 </w:t>
      </w:r>
      <w:r w:rsidR="0041471E" w:rsidRPr="0041471E">
        <w:rPr>
          <w:rStyle w:val="a3"/>
          <w:b w:val="0"/>
          <w:szCs w:val="28"/>
        </w:rPr>
        <w:t>березня</w:t>
      </w:r>
      <w:r w:rsidRPr="0041471E">
        <w:rPr>
          <w:rStyle w:val="a3"/>
          <w:b w:val="0"/>
          <w:szCs w:val="28"/>
        </w:rPr>
        <w:t xml:space="preserve"> 2017 року (протокол № 5</w:t>
      </w:r>
      <w:r w:rsidR="0041471E" w:rsidRPr="0041471E">
        <w:rPr>
          <w:rStyle w:val="a3"/>
          <w:b w:val="0"/>
          <w:szCs w:val="28"/>
        </w:rPr>
        <w:t>7</w:t>
      </w:r>
      <w:r w:rsidRPr="0041471E">
        <w:rPr>
          <w:rStyle w:val="a3"/>
          <w:b w:val="0"/>
          <w:szCs w:val="28"/>
        </w:rPr>
        <w:t xml:space="preserve">) </w:t>
      </w:r>
      <w:r w:rsidRPr="00295D99">
        <w:rPr>
          <w:rStyle w:val="a3"/>
          <w:b w:val="0"/>
          <w:szCs w:val="28"/>
        </w:rPr>
        <w:t>на відповідність Конституції України</w:t>
      </w:r>
      <w:r w:rsidRPr="00375875">
        <w:rPr>
          <w:rStyle w:val="a3"/>
          <w:szCs w:val="28"/>
        </w:rPr>
        <w:t xml:space="preserve"> </w:t>
      </w:r>
      <w:r w:rsidR="00295D99">
        <w:rPr>
          <w:bCs/>
          <w:szCs w:val="28"/>
        </w:rPr>
        <w:t>проект</w:t>
      </w:r>
      <w:r w:rsidR="00295D99" w:rsidRPr="006A116D">
        <w:rPr>
          <w:bCs/>
          <w:szCs w:val="28"/>
        </w:rPr>
        <w:t xml:space="preserve"> Закону </w:t>
      </w:r>
      <w:r w:rsidR="004E0813">
        <w:rPr>
          <w:bCs/>
          <w:szCs w:val="28"/>
        </w:rPr>
        <w:t>п</w:t>
      </w:r>
      <w:r w:rsidR="00295D99" w:rsidRPr="006A116D">
        <w:rPr>
          <w:bCs/>
          <w:szCs w:val="28"/>
        </w:rPr>
        <w:t xml:space="preserve">ро внесення змін до деяких законодавчих актів України щодо спрощення умов ведення бізнесу (дерегуляції) в аграрному </w:t>
      </w:r>
      <w:r w:rsidR="00295D99" w:rsidRPr="004E0813">
        <w:rPr>
          <w:bCs/>
          <w:szCs w:val="28"/>
        </w:rPr>
        <w:t xml:space="preserve">секторі економіки </w:t>
      </w:r>
      <w:r w:rsidR="00295D99" w:rsidRPr="004E0813">
        <w:rPr>
          <w:bCs/>
        </w:rPr>
        <w:t xml:space="preserve">(реєстр. № 6113 від 22 лютого 2017 року), поданий народними депутатами України В. Є. Івченком та іншими </w:t>
      </w:r>
      <w:r w:rsidR="00295D99" w:rsidRPr="004E0813">
        <w:t>(далі – Законопроект)</w:t>
      </w:r>
      <w:r w:rsidR="00295D99" w:rsidRPr="004E0813">
        <w:rPr>
          <w:bCs/>
        </w:rPr>
        <w:t xml:space="preserve">. </w:t>
      </w:r>
    </w:p>
    <w:p w:rsidR="00295D99" w:rsidRDefault="00295D99" w:rsidP="00295D99">
      <w:pPr>
        <w:shd w:val="clear" w:color="auto" w:fill="FFFFFF"/>
        <w:spacing w:line="100" w:lineRule="atLeast"/>
        <w:ind w:right="-82" w:firstLine="851"/>
        <w:jc w:val="both"/>
      </w:pPr>
      <w:r w:rsidRPr="004E0813">
        <w:t>Згідно</w:t>
      </w:r>
      <w:r w:rsidRPr="00E66A83">
        <w:t xml:space="preserve"> з пояснювальною запискою до Законопроекту він розроблений з метою</w:t>
      </w:r>
      <w:r w:rsidRPr="00E66A83">
        <w:rPr>
          <w:b/>
        </w:rPr>
        <w:t xml:space="preserve"> </w:t>
      </w:r>
      <w:r>
        <w:t>дерегуляції</w:t>
      </w:r>
      <w:r w:rsidRPr="007B33E6">
        <w:t xml:space="preserve"> господарської діяльності та зменшення точок дотику держави та суб'єктів господарювання, а також спрощення започаткування та ведення господарської діяльності, скорочення дозвільних і погоджувальних процедур, зменшення впливу державних органів на діяльність суб’єктів господарювання</w:t>
      </w:r>
      <w:r>
        <w:t xml:space="preserve">. </w:t>
      </w:r>
    </w:p>
    <w:p w:rsidR="00295D99" w:rsidRDefault="00295D99" w:rsidP="00295D99">
      <w:pPr>
        <w:shd w:val="clear" w:color="auto" w:fill="FFFFFF"/>
        <w:spacing w:line="100" w:lineRule="atLeast"/>
        <w:ind w:right="-82" w:firstLine="851"/>
        <w:jc w:val="both"/>
      </w:pPr>
      <w:r w:rsidRPr="00E66A83">
        <w:rPr>
          <w:bCs/>
        </w:rPr>
        <w:t>Для досягне</w:t>
      </w:r>
      <w:r>
        <w:rPr>
          <w:bCs/>
        </w:rPr>
        <w:t>ння мети авторами</w:t>
      </w:r>
      <w:r w:rsidRPr="00E66A83">
        <w:rPr>
          <w:bCs/>
        </w:rPr>
        <w:t xml:space="preserve"> пропонується </w:t>
      </w:r>
      <w:proofErr w:type="spellStart"/>
      <w:r w:rsidRPr="007B33E6">
        <w:t>внести</w:t>
      </w:r>
      <w:proofErr w:type="spellEnd"/>
      <w:r w:rsidRPr="007B33E6">
        <w:t xml:space="preserve"> змін</w:t>
      </w:r>
      <w:r>
        <w:t>и</w:t>
      </w:r>
      <w:r w:rsidRPr="007B33E6">
        <w:t xml:space="preserve"> до </w:t>
      </w:r>
      <w:r>
        <w:t>Цивільного кодексу України, Кодексу України про надра, законів України «Про ветеринарну медицину», «Про електроенергетику», «Про ліцензування видів господарської діяльності», «Про комбіноване виробництво теплової енергії (</w:t>
      </w:r>
      <w:proofErr w:type="spellStart"/>
      <w:r>
        <w:t>когенерацію</w:t>
      </w:r>
      <w:proofErr w:type="spellEnd"/>
      <w:r>
        <w:t xml:space="preserve">) та використання скидного </w:t>
      </w:r>
      <w:proofErr w:type="spellStart"/>
      <w:r>
        <w:t>енергопотенціалу</w:t>
      </w:r>
      <w:proofErr w:type="spellEnd"/>
      <w:r>
        <w:t>», «Про відходи», «Про бджільництво»</w:t>
      </w:r>
      <w:r w:rsidRPr="007B33E6">
        <w:t>, що</w:t>
      </w:r>
      <w:r>
        <w:t>, на думку суб</w:t>
      </w:r>
      <w:r w:rsidRPr="00D36895">
        <w:t>’</w:t>
      </w:r>
      <w:r>
        <w:t>єктів права законодавчої ініціативи</w:t>
      </w:r>
      <w:r w:rsidR="004E0813">
        <w:t>,</w:t>
      </w:r>
      <w:r w:rsidRPr="007B33E6">
        <w:t xml:space="preserve"> забезпечить </w:t>
      </w:r>
      <w:r w:rsidRPr="007B33E6">
        <w:rPr>
          <w:color w:val="000000"/>
        </w:rPr>
        <w:t xml:space="preserve">зменшення кількості точок дотику бізнесу та держави, а також </w:t>
      </w:r>
      <w:r w:rsidRPr="007B33E6">
        <w:t>впливу державних органів на діяльність суб’єктів господарювання; гармонізацію законодавства України до законодавства ЄС; запровадження найкращого світового досвіду; спрощення започаткування та ведення господарської діяльності; скорочення та спрощення дозвільних і погоджувальних процедур</w:t>
      </w:r>
      <w:r>
        <w:t>.</w:t>
      </w:r>
    </w:p>
    <w:p w:rsidR="00295D99" w:rsidRDefault="00295D99" w:rsidP="00295D99">
      <w:pPr>
        <w:shd w:val="clear" w:color="auto" w:fill="FFFFFF"/>
        <w:spacing w:line="100" w:lineRule="atLeast"/>
        <w:ind w:right="-82" w:firstLine="851"/>
        <w:jc w:val="both"/>
        <w:rPr>
          <w:szCs w:val="28"/>
        </w:rPr>
      </w:pPr>
    </w:p>
    <w:p w:rsidR="00295D99" w:rsidRDefault="00295D99" w:rsidP="00295D99">
      <w:pPr>
        <w:shd w:val="clear" w:color="auto" w:fill="FFFFFF"/>
        <w:tabs>
          <w:tab w:val="num" w:pos="709"/>
          <w:tab w:val="left" w:pos="1003"/>
        </w:tabs>
        <w:ind w:firstLine="851"/>
        <w:jc w:val="both"/>
        <w:rPr>
          <w:szCs w:val="28"/>
        </w:rPr>
      </w:pPr>
      <w:r>
        <w:rPr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295D99" w:rsidRPr="004E0813" w:rsidRDefault="00295D99" w:rsidP="00295D99">
      <w:pPr>
        <w:ind w:firstLine="851"/>
        <w:jc w:val="both"/>
        <w:rPr>
          <w:szCs w:val="28"/>
        </w:rPr>
      </w:pPr>
      <w:r>
        <w:rPr>
          <w:szCs w:val="28"/>
        </w:rPr>
        <w:t xml:space="preserve">У Конституції України визначається, що Україна є правовою державою (стаття 1), органи законодавчої, виконавчої та судової влади здійснюють свої </w:t>
      </w:r>
      <w:r>
        <w:rPr>
          <w:szCs w:val="28"/>
        </w:rPr>
        <w:lastRenderedPageBreak/>
        <w:t xml:space="preserve">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</w:t>
      </w:r>
      <w:r w:rsidRPr="004E0813">
        <w:rPr>
          <w:szCs w:val="28"/>
        </w:rPr>
        <w:t>Конституції України і повинні відповідати їй (частина друга статті 8). 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 Конституції України).</w:t>
      </w:r>
    </w:p>
    <w:p w:rsidR="00295D99" w:rsidRPr="004E0813" w:rsidRDefault="00295D99" w:rsidP="00295D99">
      <w:pPr>
        <w:widowControl w:val="0"/>
        <w:ind w:right="-45" w:firstLine="851"/>
        <w:jc w:val="both"/>
        <w:rPr>
          <w:bCs/>
          <w:szCs w:val="28"/>
        </w:rPr>
      </w:pPr>
      <w:r w:rsidRPr="004E0813">
        <w:rPr>
          <w:bCs/>
          <w:szCs w:val="28"/>
        </w:rPr>
        <w:t xml:space="preserve">Згідно з положеннями частини третьої статті 3 Конституції України держава відповідає перед людиною за свою діяльність, утвердження і забезпечення прав і свобод людини є головним обов’язком держави. </w:t>
      </w:r>
    </w:p>
    <w:p w:rsidR="00295D99" w:rsidRPr="004E0813" w:rsidRDefault="00295D99" w:rsidP="00295D9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E0813">
        <w:rPr>
          <w:sz w:val="28"/>
          <w:szCs w:val="28"/>
          <w:lang w:val="uk-UA"/>
        </w:rPr>
        <w:t xml:space="preserve">Положення статті 13 Конституції України визначають, що </w:t>
      </w:r>
      <w:r w:rsidRPr="004E0813">
        <w:rPr>
          <w:color w:val="000000"/>
          <w:sz w:val="28"/>
          <w:szCs w:val="28"/>
          <w:lang w:val="uk-UA"/>
        </w:rPr>
        <w:t>земля, її надра, атмосферне повітря, водні та інші природні ресурси, які знаходяться в межах території України, природні ресурси її континентального шельфу, виключної (морської) економічної зони є об'єктами права власності Українського народу. Від імені Українського народу права власника здійснюють органи державної влади та органи місцевого самоврядування в межах, визначених цією Конституцією.</w:t>
      </w:r>
    </w:p>
    <w:p w:rsidR="00295D99" w:rsidRPr="004E0813" w:rsidRDefault="00295D99" w:rsidP="00295D9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0" w:name="n4205"/>
      <w:bookmarkEnd w:id="0"/>
      <w:r w:rsidRPr="004E0813">
        <w:rPr>
          <w:color w:val="000000"/>
          <w:sz w:val="28"/>
          <w:szCs w:val="28"/>
          <w:lang w:val="uk-UA"/>
        </w:rPr>
        <w:t>Кожний громадянин має право користуватися природними об'єктами права власності народу відповідно до закону.</w:t>
      </w:r>
    </w:p>
    <w:p w:rsidR="00295D99" w:rsidRPr="004E0813" w:rsidRDefault="00295D99" w:rsidP="00295D99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1" w:name="n4206"/>
      <w:bookmarkEnd w:id="1"/>
      <w:r w:rsidRPr="004E0813">
        <w:rPr>
          <w:color w:val="000000"/>
          <w:sz w:val="28"/>
          <w:szCs w:val="28"/>
          <w:lang w:val="uk-UA"/>
        </w:rPr>
        <w:t>Власність зобов'язує. Власність не повинна використовуватися на шкоду людині і суспільству.</w:t>
      </w:r>
    </w:p>
    <w:p w:rsidR="00295D99" w:rsidRPr="004E0813" w:rsidRDefault="00295D99" w:rsidP="00295D99">
      <w:pPr>
        <w:widowControl w:val="0"/>
        <w:ind w:right="-45" w:firstLine="851"/>
        <w:jc w:val="both"/>
        <w:rPr>
          <w:szCs w:val="28"/>
        </w:rPr>
      </w:pPr>
      <w:r w:rsidRPr="004E0813">
        <w:rPr>
          <w:szCs w:val="28"/>
        </w:rPr>
        <w:t xml:space="preserve">Держава забезпечує захист прав усіх суб’єктів права власності і господарювання, соціальну спрямованість економіки. </w:t>
      </w:r>
    </w:p>
    <w:p w:rsidR="00295D99" w:rsidRDefault="00295D99" w:rsidP="00295D99">
      <w:pPr>
        <w:widowControl w:val="0"/>
        <w:ind w:right="-45" w:firstLine="851"/>
        <w:jc w:val="both"/>
        <w:rPr>
          <w:szCs w:val="28"/>
        </w:rPr>
      </w:pPr>
      <w:r w:rsidRPr="004E0813">
        <w:rPr>
          <w:szCs w:val="28"/>
        </w:rPr>
        <w:t>Як зазначив Констит</w:t>
      </w:r>
      <w:r>
        <w:rPr>
          <w:szCs w:val="28"/>
        </w:rPr>
        <w:t>уційний Суд України у Рішенні від 11 травня                     2005 року № 4-рп/2005, юридично забезпечена можливість здійснювати правомочності щодо володіння, користування і розпорядження власника належним йому майном не може виходити за рамки, встановлені правовими нормами, що регулюють відносини у сфері власності (абзац другий підпункту</w:t>
      </w:r>
      <w:r w:rsidR="004E0813">
        <w:rPr>
          <w:szCs w:val="28"/>
        </w:rPr>
        <w:t> </w:t>
      </w:r>
      <w:r>
        <w:rPr>
          <w:szCs w:val="28"/>
        </w:rPr>
        <w:t>4.2 пункту 4 мотивувальної частини).</w:t>
      </w:r>
    </w:p>
    <w:p w:rsidR="00295D99" w:rsidRPr="00D36895" w:rsidRDefault="00295D99" w:rsidP="00295D99">
      <w:pPr>
        <w:widowControl w:val="0"/>
        <w:ind w:right="-45" w:firstLine="851"/>
        <w:jc w:val="both"/>
        <w:rPr>
          <w:szCs w:val="28"/>
        </w:rPr>
      </w:pPr>
      <w:r>
        <w:rPr>
          <w:szCs w:val="28"/>
        </w:rPr>
        <w:t>Через законодавче регулювання правовідносин власності і підприємництва держава виконує конституційні обов</w:t>
      </w:r>
      <w:r w:rsidRPr="00D36895">
        <w:rPr>
          <w:szCs w:val="28"/>
        </w:rPr>
        <w:t>’язки щодо відповідальності перед людиною за свою діяльність, заб</w:t>
      </w:r>
      <w:r>
        <w:rPr>
          <w:szCs w:val="28"/>
        </w:rPr>
        <w:t>е</w:t>
      </w:r>
      <w:r w:rsidRPr="00D36895">
        <w:rPr>
          <w:szCs w:val="28"/>
        </w:rPr>
        <w:t>зпечення захисту прав усіх суб’</w:t>
      </w:r>
      <w:r>
        <w:rPr>
          <w:szCs w:val="28"/>
        </w:rPr>
        <w:t>єктів права власності і господарювання та захисту конкуренції у підприємницькій діяльності (абзац третій підпункту 2.1 пункту 2 мотивувальної частини Рішення Конституційного Суду України від 5 лютого 2013 року № 1-рп/2013).</w:t>
      </w:r>
    </w:p>
    <w:p w:rsidR="00295D99" w:rsidRPr="00002D7F" w:rsidRDefault="00295D99" w:rsidP="00295D99">
      <w:pPr>
        <w:widowControl w:val="0"/>
        <w:ind w:right="-45" w:firstLine="851"/>
        <w:jc w:val="both"/>
        <w:rPr>
          <w:rStyle w:val="st42"/>
          <w:szCs w:val="28"/>
        </w:rPr>
      </w:pPr>
      <w:r>
        <w:rPr>
          <w:szCs w:val="28"/>
        </w:rPr>
        <w:t>В</w:t>
      </w:r>
      <w:r w:rsidRPr="00002D7F">
        <w:rPr>
          <w:szCs w:val="28"/>
        </w:rPr>
        <w:t>ідповідно до пунктів 8, 12 частини першої статті 92 Конституції України в</w:t>
      </w:r>
      <w:r w:rsidRPr="00002D7F">
        <w:rPr>
          <w:rStyle w:val="st42"/>
          <w:szCs w:val="28"/>
        </w:rPr>
        <w:t>иключно законами України</w:t>
      </w:r>
      <w:r w:rsidRPr="00002D7F">
        <w:rPr>
          <w:szCs w:val="28"/>
        </w:rPr>
        <w:t xml:space="preserve"> </w:t>
      </w:r>
      <w:r w:rsidRPr="00002D7F">
        <w:rPr>
          <w:rStyle w:val="st42"/>
          <w:szCs w:val="28"/>
        </w:rPr>
        <w:t>визначаються правові засади і гарантії підприємництва, організація і діяльність органів виконавчої влади.</w:t>
      </w:r>
    </w:p>
    <w:p w:rsidR="00295D99" w:rsidRDefault="00295D99" w:rsidP="00295D99">
      <w:pPr>
        <w:ind w:firstLine="851"/>
        <w:jc w:val="both"/>
        <w:rPr>
          <w:szCs w:val="28"/>
        </w:rPr>
      </w:pPr>
      <w:r>
        <w:rPr>
          <w:szCs w:val="28"/>
        </w:rPr>
        <w:t>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295D99" w:rsidRDefault="00295D99" w:rsidP="00295D99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295D99" w:rsidRDefault="00295D99" w:rsidP="00295D99">
      <w:pPr>
        <w:pStyle w:val="a5"/>
        <w:ind w:firstLine="851"/>
        <w:jc w:val="both"/>
        <w:rPr>
          <w:b w:val="0"/>
          <w:szCs w:val="28"/>
        </w:rPr>
      </w:pPr>
    </w:p>
    <w:p w:rsidR="00295D99" w:rsidRPr="00295D99" w:rsidRDefault="00295D99" w:rsidP="00295D99">
      <w:pPr>
        <w:pStyle w:val="a5"/>
        <w:ind w:firstLine="851"/>
        <w:jc w:val="both"/>
        <w:rPr>
          <w:sz w:val="28"/>
          <w:szCs w:val="28"/>
        </w:rPr>
      </w:pPr>
      <w:r w:rsidRPr="00295D99">
        <w:rPr>
          <w:b w:val="0"/>
          <w:sz w:val="28"/>
          <w:szCs w:val="28"/>
        </w:rPr>
        <w:t>Враховуючи викладене, Комітет дійшов висновку, що</w:t>
      </w:r>
      <w:r w:rsidRPr="00295D99">
        <w:rPr>
          <w:rStyle w:val="a3"/>
          <w:sz w:val="28"/>
          <w:szCs w:val="28"/>
        </w:rPr>
        <w:t xml:space="preserve"> </w:t>
      </w:r>
      <w:r w:rsidRPr="00295D99">
        <w:rPr>
          <w:b w:val="0"/>
          <w:sz w:val="28"/>
          <w:szCs w:val="28"/>
        </w:rPr>
        <w:t xml:space="preserve">проект Закону </w:t>
      </w:r>
      <w:r w:rsidR="004E0813">
        <w:rPr>
          <w:b w:val="0"/>
          <w:sz w:val="28"/>
          <w:szCs w:val="28"/>
        </w:rPr>
        <w:t>п</w:t>
      </w:r>
      <w:r w:rsidRPr="00295D99">
        <w:rPr>
          <w:b w:val="0"/>
          <w:sz w:val="28"/>
          <w:szCs w:val="28"/>
        </w:rPr>
        <w:t>ро внесення змін до деяких законодавчих актів України щодо спрощення умов ведення бізнесу (дерегуляції) в аграрному секторі економіки</w:t>
      </w:r>
      <w:r w:rsidRPr="00295D99">
        <w:rPr>
          <w:sz w:val="28"/>
          <w:szCs w:val="28"/>
        </w:rPr>
        <w:t xml:space="preserve"> </w:t>
      </w:r>
      <w:r w:rsidRPr="00295D99">
        <w:rPr>
          <w:b w:val="0"/>
          <w:sz w:val="28"/>
          <w:szCs w:val="28"/>
        </w:rPr>
        <w:t xml:space="preserve">(реєстр. </w:t>
      </w:r>
      <w:r>
        <w:rPr>
          <w:b w:val="0"/>
          <w:sz w:val="28"/>
          <w:szCs w:val="28"/>
        </w:rPr>
        <w:t xml:space="preserve">           </w:t>
      </w:r>
      <w:r w:rsidRPr="00295D99">
        <w:rPr>
          <w:b w:val="0"/>
          <w:sz w:val="28"/>
          <w:szCs w:val="28"/>
        </w:rPr>
        <w:t xml:space="preserve">№ 6113 від 22 лютого 2017 року), </w:t>
      </w:r>
      <w:r w:rsidRPr="004E0813">
        <w:rPr>
          <w:b w:val="0"/>
          <w:sz w:val="28"/>
          <w:szCs w:val="28"/>
        </w:rPr>
        <w:t>поданий народними депутатами</w:t>
      </w:r>
      <w:r w:rsidRPr="00295D99">
        <w:rPr>
          <w:b w:val="0"/>
          <w:sz w:val="28"/>
          <w:szCs w:val="28"/>
          <w:lang w:val="ru-RU"/>
        </w:rPr>
        <w:t xml:space="preserve"> </w:t>
      </w:r>
      <w:r w:rsidRPr="00295D99">
        <w:rPr>
          <w:b w:val="0"/>
          <w:sz w:val="28"/>
          <w:szCs w:val="28"/>
        </w:rPr>
        <w:t>України                                     В. Є. Івченком та іншими, не суперечить положенням Конституції України.</w:t>
      </w:r>
    </w:p>
    <w:p w:rsidR="00863E18" w:rsidRPr="00295D99" w:rsidRDefault="00863E18" w:rsidP="00295D99">
      <w:pPr>
        <w:pStyle w:val="a5"/>
        <w:ind w:firstLine="851"/>
        <w:jc w:val="both"/>
        <w:rPr>
          <w:sz w:val="28"/>
          <w:szCs w:val="28"/>
        </w:rPr>
      </w:pPr>
    </w:p>
    <w:p w:rsidR="00863E18" w:rsidRDefault="00863E18" w:rsidP="00863E18"/>
    <w:p w:rsidR="00863E18" w:rsidRDefault="00863E18" w:rsidP="00863E18"/>
    <w:p w:rsidR="005204CF" w:rsidRPr="004E0813" w:rsidRDefault="00863E18">
      <w:pPr>
        <w:rPr>
          <w:b/>
        </w:rPr>
      </w:pPr>
      <w:r w:rsidRPr="00492AA7">
        <w:rPr>
          <w:b/>
        </w:rPr>
        <w:t>Голова Комітету                                                                        КНЯЗЕВИЧ Р.П.</w:t>
      </w:r>
      <w:bookmarkStart w:id="2" w:name="_GoBack"/>
      <w:bookmarkEnd w:id="2"/>
    </w:p>
    <w:sectPr w:rsidR="005204CF" w:rsidRPr="004E0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18"/>
    <w:rsid w:val="00295D99"/>
    <w:rsid w:val="0041471E"/>
    <w:rsid w:val="004E0813"/>
    <w:rsid w:val="005204CF"/>
    <w:rsid w:val="0086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13B2"/>
  <w15:chartTrackingRefBased/>
  <w15:docId w15:val="{0A085BF8-B93D-4D25-AD76-17A82DE2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E18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link w:val="30"/>
    <w:qFormat/>
    <w:rsid w:val="00863E18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3E18"/>
    <w:rPr>
      <w:rFonts w:eastAsia="Times New Roman" w:cs="Times New Roman"/>
      <w:b/>
      <w:bCs/>
      <w:sz w:val="19"/>
      <w:szCs w:val="19"/>
      <w:lang w:eastAsia="uk-UA"/>
    </w:rPr>
  </w:style>
  <w:style w:type="character" w:styleId="a3">
    <w:name w:val="Strong"/>
    <w:basedOn w:val="a0"/>
    <w:qFormat/>
    <w:rsid w:val="00863E18"/>
    <w:rPr>
      <w:rFonts w:ascii="Times New Roman" w:hAnsi="Times New Roman" w:cs="Times New Roman" w:hint="default"/>
      <w:b/>
      <w:bCs/>
    </w:rPr>
  </w:style>
  <w:style w:type="character" w:customStyle="1" w:styleId="a4">
    <w:name w:val="Назва Знак"/>
    <w:basedOn w:val="a0"/>
    <w:link w:val="a5"/>
    <w:uiPriority w:val="99"/>
    <w:locked/>
    <w:rsid w:val="00863E18"/>
    <w:rPr>
      <w:b/>
      <w:bCs/>
      <w:sz w:val="24"/>
      <w:szCs w:val="24"/>
      <w:lang w:eastAsia="ru-RU"/>
    </w:rPr>
  </w:style>
  <w:style w:type="paragraph" w:styleId="a5">
    <w:name w:val="Title"/>
    <w:basedOn w:val="a"/>
    <w:link w:val="a4"/>
    <w:uiPriority w:val="99"/>
    <w:qFormat/>
    <w:rsid w:val="00863E18"/>
    <w:pPr>
      <w:jc w:val="center"/>
    </w:pPr>
    <w:rPr>
      <w:rFonts w:eastAsiaTheme="minorHAnsi" w:cstheme="minorBidi"/>
      <w:b/>
      <w:bCs/>
      <w:sz w:val="24"/>
      <w:szCs w:val="24"/>
    </w:rPr>
  </w:style>
  <w:style w:type="character" w:customStyle="1" w:styleId="1">
    <w:name w:val="Назва Знак1"/>
    <w:basedOn w:val="a0"/>
    <w:uiPriority w:val="10"/>
    <w:rsid w:val="00863E1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rvps2">
    <w:name w:val="rvps2"/>
    <w:basedOn w:val="a"/>
    <w:rsid w:val="00863E18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basedOn w:val="a0"/>
    <w:rsid w:val="00863E18"/>
  </w:style>
  <w:style w:type="character" w:customStyle="1" w:styleId="apple-converted-space">
    <w:name w:val="apple-converted-space"/>
    <w:basedOn w:val="a0"/>
    <w:rsid w:val="00863E18"/>
  </w:style>
  <w:style w:type="paragraph" w:customStyle="1" w:styleId="a6">
    <w:name w:val="Назва документа"/>
    <w:basedOn w:val="a"/>
    <w:next w:val="a"/>
    <w:uiPriority w:val="99"/>
    <w:rsid w:val="00863E18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character" w:customStyle="1" w:styleId="rvts23">
    <w:name w:val="rvts23"/>
    <w:uiPriority w:val="99"/>
    <w:rsid w:val="00863E18"/>
  </w:style>
  <w:style w:type="character" w:styleId="a7">
    <w:name w:val="Hyperlink"/>
    <w:basedOn w:val="a0"/>
    <w:uiPriority w:val="99"/>
    <w:unhideWhenUsed/>
    <w:rsid w:val="00863E18"/>
    <w:rPr>
      <w:color w:val="0000FF"/>
      <w:u w:val="single"/>
    </w:rPr>
  </w:style>
  <w:style w:type="character" w:customStyle="1" w:styleId="st42">
    <w:name w:val="st42"/>
    <w:rsid w:val="00295D99"/>
    <w:rPr>
      <w:rFonts w:ascii="Times New Roman" w:hAnsi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41471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147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9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3610</Words>
  <Characters>2059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 Катерина Станіславівна</dc:creator>
  <cp:keywords/>
  <dc:description/>
  <cp:lastModifiedBy>Іоффе Світлана Борисівна</cp:lastModifiedBy>
  <cp:revision>2</cp:revision>
  <cp:lastPrinted>2017-03-23T06:35:00Z</cp:lastPrinted>
  <dcterms:created xsi:type="dcterms:W3CDTF">2017-03-27T11:56:00Z</dcterms:created>
  <dcterms:modified xsi:type="dcterms:W3CDTF">2017-03-27T11:56:00Z</dcterms:modified>
</cp:coreProperties>
</file>