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3EE" w:rsidRPr="00904AC3" w:rsidRDefault="00371F5B" w:rsidP="00371F5B">
      <w:pPr>
        <w:jc w:val="right"/>
        <w:rPr>
          <w:rFonts w:ascii="Times New Roman" w:hAnsi="Times New Roman" w:cs="Times New Roman"/>
          <w:sz w:val="28"/>
          <w:szCs w:val="28"/>
        </w:rPr>
      </w:pPr>
      <w:r w:rsidRPr="00904AC3">
        <w:rPr>
          <w:rFonts w:ascii="Times New Roman" w:hAnsi="Times New Roman" w:cs="Times New Roman"/>
          <w:sz w:val="28"/>
          <w:szCs w:val="28"/>
        </w:rPr>
        <w:t>До № 6156 від 03.03.2017</w:t>
      </w:r>
    </w:p>
    <w:p w:rsidR="00371F5B" w:rsidRPr="00904AC3" w:rsidRDefault="00371F5B" w:rsidP="00371F5B">
      <w:pPr>
        <w:jc w:val="right"/>
        <w:rPr>
          <w:rFonts w:ascii="Times New Roman" w:hAnsi="Times New Roman" w:cs="Times New Roman"/>
          <w:sz w:val="28"/>
          <w:szCs w:val="28"/>
        </w:rPr>
      </w:pPr>
    </w:p>
    <w:p w:rsidR="00371F5B" w:rsidRPr="00904AC3" w:rsidRDefault="00371F5B" w:rsidP="00371F5B">
      <w:pPr>
        <w:jc w:val="right"/>
        <w:rPr>
          <w:rFonts w:ascii="Times New Roman" w:hAnsi="Times New Roman" w:cs="Times New Roman"/>
          <w:sz w:val="28"/>
          <w:szCs w:val="28"/>
        </w:rPr>
      </w:pPr>
    </w:p>
    <w:p w:rsidR="00371F5B" w:rsidRPr="00904AC3" w:rsidRDefault="00371F5B" w:rsidP="00371F5B">
      <w:pPr>
        <w:jc w:val="right"/>
        <w:rPr>
          <w:rFonts w:ascii="Times New Roman" w:hAnsi="Times New Roman" w:cs="Times New Roman"/>
          <w:sz w:val="28"/>
          <w:szCs w:val="28"/>
        </w:rPr>
      </w:pPr>
    </w:p>
    <w:p w:rsidR="00371F5B" w:rsidRPr="00904AC3" w:rsidRDefault="00371F5B" w:rsidP="00371F5B">
      <w:pPr>
        <w:jc w:val="right"/>
        <w:rPr>
          <w:rFonts w:ascii="Times New Roman" w:hAnsi="Times New Roman" w:cs="Times New Roman"/>
          <w:sz w:val="28"/>
          <w:szCs w:val="28"/>
        </w:rPr>
      </w:pPr>
    </w:p>
    <w:p w:rsidR="00371F5B" w:rsidRPr="00904AC3" w:rsidRDefault="00371F5B" w:rsidP="00371F5B">
      <w:pPr>
        <w:jc w:val="right"/>
        <w:rPr>
          <w:rFonts w:ascii="Times New Roman" w:hAnsi="Times New Roman" w:cs="Times New Roman"/>
          <w:sz w:val="28"/>
          <w:szCs w:val="28"/>
        </w:rPr>
      </w:pPr>
    </w:p>
    <w:p w:rsidR="00371F5B" w:rsidRPr="00904AC3" w:rsidRDefault="00371F5B" w:rsidP="00371F5B">
      <w:pPr>
        <w:jc w:val="right"/>
        <w:rPr>
          <w:rFonts w:ascii="Times New Roman" w:hAnsi="Times New Roman" w:cs="Times New Roman"/>
          <w:sz w:val="28"/>
          <w:szCs w:val="28"/>
        </w:rPr>
      </w:pPr>
    </w:p>
    <w:p w:rsidR="00371F5B" w:rsidRPr="00904AC3" w:rsidRDefault="00371F5B" w:rsidP="00371F5B">
      <w:pPr>
        <w:jc w:val="right"/>
        <w:rPr>
          <w:rFonts w:ascii="Times New Roman" w:hAnsi="Times New Roman" w:cs="Times New Roman"/>
          <w:sz w:val="28"/>
          <w:szCs w:val="28"/>
        </w:rPr>
      </w:pPr>
    </w:p>
    <w:p w:rsidR="00371F5B" w:rsidRPr="00904AC3" w:rsidRDefault="00371F5B" w:rsidP="00371F5B">
      <w:pPr>
        <w:jc w:val="right"/>
        <w:rPr>
          <w:rFonts w:ascii="Times New Roman" w:hAnsi="Times New Roman" w:cs="Times New Roman"/>
          <w:sz w:val="28"/>
          <w:szCs w:val="28"/>
        </w:rPr>
      </w:pPr>
      <w:r w:rsidRPr="00904AC3">
        <w:rPr>
          <w:rFonts w:ascii="Times New Roman" w:hAnsi="Times New Roman" w:cs="Times New Roman"/>
          <w:sz w:val="28"/>
          <w:szCs w:val="28"/>
        </w:rPr>
        <w:t>ВЕРХОВНА РАДА УКРАЇНИ</w:t>
      </w:r>
    </w:p>
    <w:p w:rsidR="00371F5B" w:rsidRPr="00904AC3" w:rsidRDefault="00371F5B" w:rsidP="00371F5B">
      <w:pPr>
        <w:jc w:val="right"/>
        <w:rPr>
          <w:rFonts w:ascii="Times New Roman" w:hAnsi="Times New Roman" w:cs="Times New Roman"/>
          <w:sz w:val="28"/>
          <w:szCs w:val="28"/>
        </w:rPr>
      </w:pPr>
    </w:p>
    <w:p w:rsidR="00371F5B" w:rsidRPr="00904AC3" w:rsidRDefault="00371F5B" w:rsidP="00371F5B">
      <w:pPr>
        <w:jc w:val="both"/>
        <w:rPr>
          <w:rFonts w:ascii="Times New Roman" w:hAnsi="Times New Roman" w:cs="Times New Roman"/>
          <w:sz w:val="28"/>
          <w:szCs w:val="28"/>
        </w:rPr>
      </w:pPr>
      <w:r w:rsidRPr="00904AC3">
        <w:rPr>
          <w:rFonts w:ascii="Times New Roman" w:hAnsi="Times New Roman" w:cs="Times New Roman"/>
          <w:sz w:val="28"/>
          <w:szCs w:val="28"/>
        </w:rPr>
        <w:tab/>
        <w:t xml:space="preserve">Вносимо на розгляд Верховної Ради України </w:t>
      </w:r>
      <w:r w:rsidRPr="00904AC3">
        <w:rPr>
          <w:rFonts w:ascii="Times New Roman" w:hAnsi="Times New Roman" w:cs="Times New Roman"/>
          <w:sz w:val="28"/>
          <w:szCs w:val="28"/>
        </w:rPr>
        <w:t>проект Закону України про внесення змін до деяких законодавчих актів України щодо встановлення кримінальної відповідальності сільських, селищних, міських голів за вивезення побутових відходів на територію іншої області без спеціальних дозволів, поданий народним депутатом України Капліним С.М. (реєстр. № 6</w:t>
      </w:r>
      <w:r w:rsidRPr="00904AC3">
        <w:rPr>
          <w:rFonts w:ascii="Times New Roman" w:hAnsi="Times New Roman" w:cs="Times New Roman"/>
          <w:sz w:val="28"/>
          <w:szCs w:val="28"/>
        </w:rPr>
        <w:t>156 від  03.03.2017 р.).</w:t>
      </w:r>
    </w:p>
    <w:p w:rsidR="00371F5B" w:rsidRPr="00371F5B" w:rsidRDefault="00371F5B" w:rsidP="00371F5B">
      <w:pPr>
        <w:spacing w:after="0" w:line="240" w:lineRule="auto"/>
        <w:ind w:firstLine="708"/>
        <w:jc w:val="both"/>
        <w:rPr>
          <w:rFonts w:ascii="Times New Roman" w:eastAsia="Times New Roman" w:hAnsi="Times New Roman" w:cs="Times New Roman"/>
          <w:sz w:val="28"/>
          <w:szCs w:val="28"/>
          <w:lang w:eastAsia="ru-RU"/>
        </w:rPr>
      </w:pPr>
      <w:r w:rsidRPr="00371F5B">
        <w:rPr>
          <w:rFonts w:ascii="Times New Roman" w:eastAsia="Times New Roman" w:hAnsi="Times New Roman" w:cs="Times New Roman"/>
          <w:sz w:val="28"/>
          <w:szCs w:val="28"/>
          <w:lang w:eastAsia="ru-RU"/>
        </w:rPr>
        <w:t>Проектом пропонується внести зміну до статті 35-1 "Вимоги щодо поводження з побутовими відходами" Закону України "Про відходи", якою передбачено, що вивезення побутових відходів на територію іншої області здійснюється у виключних випадках за спеціальним дозволом Кабінету Міністрів України та за погодженням маршрутів руху транспортних засобів органами Національної політики та органом місцевого самоврядування, через територію якого здійснюється таке вивезення.</w:t>
      </w:r>
    </w:p>
    <w:p w:rsidR="00371F5B" w:rsidRPr="00371F5B" w:rsidRDefault="00371F5B" w:rsidP="00371F5B">
      <w:pPr>
        <w:spacing w:after="0" w:line="240" w:lineRule="auto"/>
        <w:ind w:firstLine="708"/>
        <w:jc w:val="both"/>
        <w:rPr>
          <w:rFonts w:ascii="Times New Roman" w:eastAsia="Times New Roman" w:hAnsi="Times New Roman" w:cs="Times New Roman"/>
          <w:sz w:val="28"/>
          <w:szCs w:val="28"/>
          <w:lang w:eastAsia="ru-RU"/>
        </w:rPr>
      </w:pPr>
      <w:r w:rsidRPr="00371F5B">
        <w:rPr>
          <w:rFonts w:ascii="Times New Roman" w:eastAsia="Times New Roman" w:hAnsi="Times New Roman" w:cs="Times New Roman"/>
          <w:sz w:val="28"/>
          <w:szCs w:val="28"/>
          <w:lang w:eastAsia="ru-RU"/>
        </w:rPr>
        <w:t>При цьому під виключними випадками розуміється виникнення ризику суттєвого погіршення санітарно-епідемічного благополуччя населення.</w:t>
      </w:r>
    </w:p>
    <w:p w:rsidR="00371F5B" w:rsidRPr="00371F5B" w:rsidRDefault="00371F5B" w:rsidP="00371F5B">
      <w:pPr>
        <w:spacing w:after="0" w:line="240" w:lineRule="auto"/>
        <w:ind w:firstLine="708"/>
        <w:jc w:val="both"/>
        <w:rPr>
          <w:rFonts w:ascii="Times New Roman" w:eastAsia="Times New Roman" w:hAnsi="Times New Roman" w:cs="Times New Roman"/>
          <w:sz w:val="28"/>
          <w:szCs w:val="28"/>
          <w:lang w:eastAsia="ru-RU"/>
        </w:rPr>
      </w:pPr>
      <w:r w:rsidRPr="00371F5B">
        <w:rPr>
          <w:rFonts w:ascii="Times New Roman" w:eastAsia="Times New Roman" w:hAnsi="Times New Roman" w:cs="Times New Roman"/>
          <w:sz w:val="28"/>
          <w:szCs w:val="28"/>
          <w:lang w:eastAsia="ru-RU"/>
        </w:rPr>
        <w:t>Окрім цього пропонується доповнити Кримінальний кодекс України новою статтею, яка передбачає за вивезення побутових відходів без спеціального дозволу на територію іншої області карається штрафом від 10 до 20 неоподатковуваних мінімумів доходів громадян, або якщо ці дії спричинили тяжкі наслідки – караються штрафом від 20 до 40 неоподатковуваних мінімумів доходів громадян, або виправними роботами на строк до 3 років, або обмеженням волі на строк до 3 років, або позбавленням волі на строк до 3 років.</w:t>
      </w:r>
    </w:p>
    <w:p w:rsidR="00371F5B" w:rsidRPr="00371F5B" w:rsidRDefault="00371F5B" w:rsidP="00371F5B">
      <w:pPr>
        <w:spacing w:after="0" w:line="240" w:lineRule="auto"/>
        <w:ind w:firstLine="709"/>
        <w:jc w:val="both"/>
        <w:rPr>
          <w:rFonts w:ascii="Times New Roman" w:eastAsia="Times New Roman" w:hAnsi="Times New Roman" w:cs="Times New Roman"/>
          <w:color w:val="000000"/>
          <w:sz w:val="28"/>
          <w:szCs w:val="28"/>
          <w:lang w:eastAsia="ru-RU"/>
        </w:rPr>
      </w:pPr>
      <w:r w:rsidRPr="00371F5B">
        <w:rPr>
          <w:rFonts w:ascii="Times New Roman" w:eastAsia="Times New Roman" w:hAnsi="Times New Roman" w:cs="Times New Roman"/>
          <w:sz w:val="28"/>
          <w:szCs w:val="28"/>
          <w:lang w:eastAsia="ru-RU"/>
        </w:rPr>
        <w:t xml:space="preserve">Відповідно до статей 19, 20 та 21 Закону України "Про відходи" </w:t>
      </w:r>
      <w:r w:rsidRPr="00371F5B">
        <w:rPr>
          <w:rFonts w:ascii="Times New Roman" w:eastAsia="Times New Roman" w:hAnsi="Times New Roman" w:cs="Times New Roman"/>
          <w:color w:val="000000"/>
          <w:sz w:val="28"/>
          <w:szCs w:val="28"/>
          <w:lang w:eastAsia="ru-RU"/>
        </w:rPr>
        <w:t xml:space="preserve">до повноважень місцевих державних адміністрацій та </w:t>
      </w:r>
      <w:r w:rsidRPr="00371F5B">
        <w:rPr>
          <w:rFonts w:ascii="Times New Roman" w:eastAsia="Times New Roman" w:hAnsi="Times New Roman" w:cs="Times New Roman"/>
          <w:sz w:val="28"/>
          <w:szCs w:val="28"/>
          <w:lang w:eastAsia="ru-RU"/>
        </w:rPr>
        <w:t>органів місцевого самоврядування</w:t>
      </w:r>
      <w:r w:rsidRPr="00371F5B">
        <w:rPr>
          <w:rFonts w:ascii="Times New Roman" w:eastAsia="Times New Roman" w:hAnsi="Times New Roman" w:cs="Times New Roman"/>
          <w:color w:val="000000"/>
          <w:sz w:val="28"/>
          <w:szCs w:val="28"/>
          <w:lang w:eastAsia="ru-RU"/>
        </w:rPr>
        <w:t xml:space="preserve"> у сфері поводження з відходами належить розроблення та затвердження схем санітарного очищення населених пунктів.</w:t>
      </w:r>
    </w:p>
    <w:p w:rsidR="00371F5B" w:rsidRPr="00371F5B" w:rsidRDefault="00371F5B" w:rsidP="00371F5B">
      <w:pPr>
        <w:spacing w:after="0" w:line="240" w:lineRule="auto"/>
        <w:ind w:right="-1" w:firstLine="709"/>
        <w:jc w:val="both"/>
        <w:rPr>
          <w:rFonts w:ascii="Times New Roman" w:eastAsia="Calibri" w:hAnsi="Times New Roman" w:cs="Times New Roman"/>
          <w:sz w:val="28"/>
          <w:szCs w:val="28"/>
        </w:rPr>
      </w:pPr>
      <w:r w:rsidRPr="00371F5B">
        <w:rPr>
          <w:rFonts w:ascii="Times New Roman" w:eastAsia="Calibri" w:hAnsi="Times New Roman" w:cs="Times New Roman"/>
          <w:sz w:val="28"/>
          <w:szCs w:val="28"/>
        </w:rPr>
        <w:lastRenderedPageBreak/>
        <w:t xml:space="preserve">Статтею 21 Закону України "Про відходи" визначено, що саме органи місцевого самоврядування відповідальні за екологічно безпечне поводження з твердими побутовими відходами, що утворюються на їх території. Тому, виходячи з логіки авторів законопроекту, доцільно було б обмежити територію здійснення операцій з відходами територією того чи іншого населеного пункту, а не області. </w:t>
      </w:r>
    </w:p>
    <w:p w:rsidR="00371F5B" w:rsidRPr="00371F5B" w:rsidRDefault="00371F5B" w:rsidP="00371F5B">
      <w:pPr>
        <w:spacing w:after="0" w:line="240" w:lineRule="auto"/>
        <w:ind w:right="-1" w:firstLine="709"/>
        <w:jc w:val="both"/>
        <w:rPr>
          <w:rFonts w:ascii="Times New Roman" w:eastAsia="Calibri" w:hAnsi="Times New Roman" w:cs="Times New Roman"/>
          <w:sz w:val="28"/>
          <w:szCs w:val="28"/>
        </w:rPr>
      </w:pPr>
      <w:r w:rsidRPr="00371F5B">
        <w:rPr>
          <w:rFonts w:ascii="Times New Roman" w:eastAsia="Calibri" w:hAnsi="Times New Roman" w:cs="Times New Roman"/>
          <w:sz w:val="28"/>
          <w:szCs w:val="28"/>
        </w:rPr>
        <w:t xml:space="preserve">З природоохоронної точки зору доцільно ввести відповідальність за порушення напрямів вивезення відходів, передбачених у схемах санітарного очищення, але запропонований у проекті механізм спрямований проти вирішення проблем, які виникають при форс-мажорних обставинах, тих, що у проекті названі "виключними випадками". </w:t>
      </w:r>
    </w:p>
    <w:p w:rsidR="00371F5B" w:rsidRPr="00371F5B" w:rsidRDefault="00371F5B" w:rsidP="00371F5B">
      <w:pPr>
        <w:spacing w:after="0" w:line="240" w:lineRule="auto"/>
        <w:ind w:right="-1" w:firstLine="709"/>
        <w:jc w:val="both"/>
        <w:rPr>
          <w:rFonts w:ascii="Times New Roman" w:eastAsia="Calibri" w:hAnsi="Times New Roman" w:cs="Times New Roman"/>
          <w:sz w:val="28"/>
          <w:szCs w:val="28"/>
        </w:rPr>
      </w:pPr>
      <w:r w:rsidRPr="00371F5B">
        <w:rPr>
          <w:rFonts w:ascii="Times New Roman" w:eastAsia="Calibri" w:hAnsi="Times New Roman" w:cs="Times New Roman"/>
          <w:sz w:val="28"/>
          <w:szCs w:val="28"/>
        </w:rPr>
        <w:t>Слід зазначити, що переважна більшість об’єктів захоронення твердих побутових відходів вже відповідають запропонованому критерію "виключні випадки" і запровадження законодавчого регулювання у запропонованому вигляді призведе до неможливості розміщення відходів у належно облаштованих місцях. А ускладнена система отримання дозволів з попередніми погодженнями фактично унеможливить здійснення дозвільних процедур у стислі терміни. Крім того, не визначено суб’єкта та процедури прийняття рішення про "виключні випадки" .</w:t>
      </w:r>
    </w:p>
    <w:p w:rsidR="00371F5B" w:rsidRPr="00371F5B" w:rsidRDefault="00371F5B" w:rsidP="00371F5B">
      <w:pPr>
        <w:spacing w:after="0" w:line="240" w:lineRule="auto"/>
        <w:ind w:right="-1" w:firstLine="709"/>
        <w:jc w:val="both"/>
        <w:rPr>
          <w:rFonts w:ascii="Times New Roman" w:eastAsia="Calibri" w:hAnsi="Times New Roman" w:cs="Times New Roman"/>
          <w:sz w:val="28"/>
          <w:szCs w:val="28"/>
        </w:rPr>
      </w:pPr>
      <w:r w:rsidRPr="00371F5B">
        <w:rPr>
          <w:rFonts w:ascii="Times New Roman" w:eastAsia="Calibri" w:hAnsi="Times New Roman" w:cs="Times New Roman"/>
          <w:sz w:val="28"/>
          <w:szCs w:val="28"/>
        </w:rPr>
        <w:t>З точки зору забезпечення екологічної безпеки операції поводження з відходами повинні здійснюватися виключно на спеціалізованих об’єктах поводження з відходами та з урахуванням принципу наближеності, що означає здійснення операції з відходами на одному з найближчих об’єктів.</w:t>
      </w:r>
    </w:p>
    <w:p w:rsidR="00371F5B" w:rsidRPr="00371F5B" w:rsidRDefault="00371F5B" w:rsidP="00371F5B">
      <w:pPr>
        <w:spacing w:after="0" w:line="240" w:lineRule="auto"/>
        <w:ind w:right="-1" w:firstLine="709"/>
        <w:jc w:val="both"/>
        <w:rPr>
          <w:rFonts w:ascii="Times New Roman" w:eastAsia="Calibri" w:hAnsi="Times New Roman" w:cs="Times New Roman"/>
          <w:sz w:val="28"/>
          <w:szCs w:val="28"/>
        </w:rPr>
      </w:pPr>
      <w:r w:rsidRPr="00371F5B">
        <w:rPr>
          <w:rFonts w:ascii="Times New Roman" w:eastAsia="Calibri" w:hAnsi="Times New Roman" w:cs="Times New Roman"/>
          <w:sz w:val="28"/>
          <w:szCs w:val="28"/>
        </w:rPr>
        <w:t>В рамках проекту Національної стратегії поводження з відходами, що розробляється Мінприроди, передбачається створення міжрегіональних систем управління відходами, в першу чергу побутовими. Ці системи будуть базуватись не на адміністративно-територіальному поділі, а на оптимізації маршрутів транспортування та інфраструктури з перероблення побутових відходів в рамках визначених кластерів.</w:t>
      </w:r>
    </w:p>
    <w:p w:rsidR="00371F5B" w:rsidRPr="00371F5B" w:rsidRDefault="00371F5B" w:rsidP="00371F5B">
      <w:pPr>
        <w:spacing w:after="0" w:line="240" w:lineRule="auto"/>
        <w:jc w:val="both"/>
        <w:rPr>
          <w:rFonts w:ascii="Times New Roman" w:eastAsia="Times New Roman" w:hAnsi="Times New Roman" w:cs="Times New Roman"/>
          <w:sz w:val="28"/>
          <w:szCs w:val="28"/>
          <w:lang w:eastAsia="ru-RU"/>
        </w:rPr>
      </w:pPr>
      <w:r w:rsidRPr="00371F5B">
        <w:rPr>
          <w:rFonts w:ascii="Times New Roman" w:eastAsia="Times New Roman" w:hAnsi="Times New Roman" w:cs="Times New Roman"/>
          <w:sz w:val="28"/>
          <w:szCs w:val="28"/>
          <w:lang w:eastAsia="ru-RU"/>
        </w:rPr>
        <w:tab/>
        <w:t>Головне науково-експертне управління пропонує законопроект відхилити.</w:t>
      </w:r>
    </w:p>
    <w:p w:rsidR="00371F5B" w:rsidRPr="00371F5B" w:rsidRDefault="00371F5B" w:rsidP="00371F5B">
      <w:pPr>
        <w:spacing w:after="0" w:line="240" w:lineRule="auto"/>
        <w:jc w:val="both"/>
        <w:rPr>
          <w:rFonts w:ascii="Times New Roman" w:eastAsia="Times New Roman" w:hAnsi="Times New Roman" w:cs="Times New Roman"/>
          <w:sz w:val="28"/>
          <w:szCs w:val="28"/>
          <w:lang w:eastAsia="ru-RU"/>
        </w:rPr>
      </w:pPr>
      <w:r w:rsidRPr="00371F5B">
        <w:rPr>
          <w:rFonts w:ascii="Times New Roman" w:eastAsia="Times New Roman" w:hAnsi="Times New Roman" w:cs="Times New Roman"/>
          <w:sz w:val="28"/>
          <w:szCs w:val="28"/>
          <w:lang w:eastAsia="ru-RU"/>
        </w:rPr>
        <w:tab/>
        <w:t>На думку Управління нова редакція частини 3 статті 35-1 Закону України "Про відходи" містить внутрішні суперечності і не узгоджуються з іншими нормами Закону та чинним законодавством.</w:t>
      </w:r>
    </w:p>
    <w:p w:rsidR="00371F5B" w:rsidRPr="00371F5B" w:rsidRDefault="00371F5B" w:rsidP="00371F5B">
      <w:pPr>
        <w:spacing w:after="0" w:line="240" w:lineRule="auto"/>
        <w:jc w:val="both"/>
        <w:rPr>
          <w:rFonts w:ascii="Times New Roman" w:eastAsia="Times New Roman" w:hAnsi="Times New Roman" w:cs="Times New Roman"/>
          <w:sz w:val="28"/>
          <w:szCs w:val="28"/>
          <w:lang w:eastAsia="ru-RU"/>
        </w:rPr>
      </w:pPr>
      <w:r w:rsidRPr="00371F5B">
        <w:rPr>
          <w:rFonts w:ascii="Times New Roman" w:eastAsia="Times New Roman" w:hAnsi="Times New Roman" w:cs="Times New Roman"/>
          <w:sz w:val="28"/>
          <w:szCs w:val="28"/>
          <w:lang w:eastAsia="ru-RU"/>
        </w:rPr>
        <w:tab/>
        <w:t>Управління не підтримує пропозицію щодо покладання відповідальності за вивезення побутових відходів без спеціального дозволу виключно на сільського, селищного, міського голову на території якої були вироблені побутові відходи, що вивозяться. Законом України "Про відходи" повноваження у сфері поводження з відходами покладаються не тільки на органи місцевого самоврядування, а й на органи влади Автономної Республіки Крим, місцеві державні адміністрації, центральні органи виконавчої влади, що формують і реалізують державну політику у сфері поводження з відходами, і юридична відповідальність за порушення вимог цього проекту закону має покладатися на усіх відповідних посадових осіб названих органів.</w:t>
      </w:r>
    </w:p>
    <w:p w:rsidR="00371F5B" w:rsidRPr="00371F5B" w:rsidRDefault="00371F5B" w:rsidP="00371F5B">
      <w:pPr>
        <w:spacing w:after="0" w:line="240" w:lineRule="auto"/>
        <w:jc w:val="both"/>
        <w:rPr>
          <w:rFonts w:ascii="Times New Roman" w:eastAsia="Times New Roman" w:hAnsi="Times New Roman" w:cs="Times New Roman"/>
          <w:sz w:val="28"/>
          <w:szCs w:val="28"/>
          <w:lang w:eastAsia="ru-RU"/>
        </w:rPr>
      </w:pPr>
      <w:r w:rsidRPr="00371F5B">
        <w:rPr>
          <w:rFonts w:ascii="Times New Roman" w:eastAsia="Times New Roman" w:hAnsi="Times New Roman" w:cs="Times New Roman"/>
          <w:sz w:val="28"/>
          <w:szCs w:val="28"/>
          <w:lang w:eastAsia="ru-RU"/>
        </w:rPr>
        <w:lastRenderedPageBreak/>
        <w:tab/>
        <w:t>Як зазначено у висновку Управління "теоретично і практично вразливою виглядає пропозиція щодо доповнення" Кримінального кодексу України новою статтею 268-1, оскільки вивезе</w:t>
      </w:r>
      <w:bookmarkStart w:id="0" w:name="_GoBack"/>
      <w:bookmarkEnd w:id="0"/>
      <w:r w:rsidRPr="00371F5B">
        <w:rPr>
          <w:rFonts w:ascii="Times New Roman" w:eastAsia="Times New Roman" w:hAnsi="Times New Roman" w:cs="Times New Roman"/>
          <w:sz w:val="28"/>
          <w:szCs w:val="28"/>
          <w:lang w:eastAsia="ru-RU"/>
        </w:rPr>
        <w:t>ння побутових відходів без спеціального дозволу, як це пропонується у проекті, не становить суспільної небезпеки, достатньої для криміналізації відповідних дій.</w:t>
      </w:r>
    </w:p>
    <w:p w:rsidR="00371F5B" w:rsidRPr="00904AC3" w:rsidRDefault="00371F5B" w:rsidP="00371F5B">
      <w:pPr>
        <w:jc w:val="both"/>
        <w:rPr>
          <w:rFonts w:ascii="Times New Roman" w:hAnsi="Times New Roman" w:cs="Times New Roman"/>
          <w:sz w:val="28"/>
          <w:szCs w:val="28"/>
        </w:rPr>
      </w:pPr>
      <w:r w:rsidRPr="00904AC3">
        <w:rPr>
          <w:rFonts w:ascii="Times New Roman" w:hAnsi="Times New Roman" w:cs="Times New Roman"/>
          <w:sz w:val="28"/>
          <w:szCs w:val="28"/>
        </w:rPr>
        <w:tab/>
        <w:t>Як зазначено у пояснювальній записці до законопроекту, його реалізація не потребує фінансування з державного бюджету.</w:t>
      </w:r>
    </w:p>
    <w:p w:rsidR="00371F5B" w:rsidRPr="00904AC3" w:rsidRDefault="00371F5B" w:rsidP="00371F5B">
      <w:pPr>
        <w:jc w:val="both"/>
        <w:rPr>
          <w:rFonts w:ascii="Times New Roman" w:hAnsi="Times New Roman" w:cs="Times New Roman"/>
          <w:sz w:val="28"/>
          <w:szCs w:val="28"/>
        </w:rPr>
      </w:pPr>
      <w:r w:rsidRPr="00904AC3">
        <w:rPr>
          <w:rFonts w:ascii="Times New Roman" w:hAnsi="Times New Roman" w:cs="Times New Roman"/>
          <w:sz w:val="28"/>
          <w:szCs w:val="28"/>
        </w:rPr>
        <w:tab/>
        <w:t xml:space="preserve">Комітет рекомендує Верховній раді України </w:t>
      </w:r>
      <w:r w:rsidRPr="00904AC3">
        <w:rPr>
          <w:rFonts w:ascii="Times New Roman" w:hAnsi="Times New Roman" w:cs="Times New Roman"/>
          <w:sz w:val="28"/>
          <w:szCs w:val="28"/>
        </w:rPr>
        <w:t>проект Закону України про внесення змін до деяких законодавчих актів України щодо встановлення кримінальної відповідальності сільських, селищних, міських голів за вивезення побутових відходів на територію іншої області без спеціальних дозволів</w:t>
      </w:r>
      <w:r w:rsidR="00904AC3" w:rsidRPr="00904AC3">
        <w:rPr>
          <w:rFonts w:ascii="Times New Roman" w:hAnsi="Times New Roman" w:cs="Times New Roman"/>
          <w:sz w:val="28"/>
          <w:szCs w:val="28"/>
        </w:rPr>
        <w:t xml:space="preserve"> (реєстр. № 6156) повернути на доопрацювання суб'єкту законодавчої ініціативи.</w:t>
      </w:r>
    </w:p>
    <w:p w:rsidR="00904AC3" w:rsidRPr="00904AC3" w:rsidRDefault="00904AC3" w:rsidP="00904AC3">
      <w:pPr>
        <w:autoSpaceDE w:val="0"/>
        <w:autoSpaceDN w:val="0"/>
        <w:adjustRightInd w:val="0"/>
        <w:spacing w:after="0" w:line="240" w:lineRule="auto"/>
        <w:ind w:firstLine="708"/>
        <w:jc w:val="both"/>
        <w:rPr>
          <w:rFonts w:ascii="Times New Roman" w:hAnsi="Times New Roman" w:cs="Times New Roman"/>
          <w:sz w:val="28"/>
          <w:szCs w:val="28"/>
        </w:rPr>
      </w:pPr>
      <w:r w:rsidRPr="00904AC3">
        <w:rPr>
          <w:rFonts w:ascii="Times New Roman" w:hAnsi="Times New Roman" w:cs="Times New Roman"/>
          <w:sz w:val="28"/>
          <w:szCs w:val="28"/>
        </w:rPr>
        <w:t xml:space="preserve">Співдоповідачем на пленарному засіданні Верховної Ради України визначено народного депутата України </w:t>
      </w:r>
      <w:r w:rsidRPr="00904AC3">
        <w:rPr>
          <w:rFonts w:ascii="Times New Roman" w:hAnsi="Times New Roman" w:cs="Times New Roman"/>
          <w:sz w:val="28"/>
          <w:szCs w:val="28"/>
        </w:rPr>
        <w:t>Тригубенка С.М.</w:t>
      </w:r>
    </w:p>
    <w:p w:rsidR="00904AC3" w:rsidRPr="00904AC3" w:rsidRDefault="00904AC3" w:rsidP="00904AC3">
      <w:pPr>
        <w:spacing w:after="0"/>
        <w:jc w:val="both"/>
        <w:rPr>
          <w:rFonts w:ascii="Times New Roman" w:hAnsi="Times New Roman" w:cs="Times New Roman"/>
          <w:color w:val="000000" w:themeColor="text1"/>
          <w:sz w:val="28"/>
          <w:szCs w:val="28"/>
        </w:rPr>
      </w:pPr>
    </w:p>
    <w:p w:rsidR="00904AC3" w:rsidRPr="00904AC3" w:rsidRDefault="00904AC3" w:rsidP="00904AC3">
      <w:pPr>
        <w:spacing w:after="0"/>
        <w:jc w:val="both"/>
        <w:rPr>
          <w:rFonts w:ascii="Times New Roman" w:hAnsi="Times New Roman" w:cs="Times New Roman"/>
          <w:color w:val="000000" w:themeColor="text1"/>
          <w:sz w:val="28"/>
          <w:szCs w:val="28"/>
        </w:rPr>
      </w:pPr>
    </w:p>
    <w:p w:rsidR="00904AC3" w:rsidRPr="00904AC3" w:rsidRDefault="00904AC3" w:rsidP="00904AC3">
      <w:pPr>
        <w:spacing w:after="0"/>
        <w:jc w:val="both"/>
        <w:rPr>
          <w:rFonts w:ascii="Times New Roman" w:hAnsi="Times New Roman" w:cs="Times New Roman"/>
          <w:color w:val="000000" w:themeColor="text1"/>
          <w:sz w:val="28"/>
          <w:szCs w:val="28"/>
        </w:rPr>
      </w:pPr>
      <w:r w:rsidRPr="00904AC3">
        <w:rPr>
          <w:rFonts w:ascii="Times New Roman" w:hAnsi="Times New Roman" w:cs="Times New Roman"/>
          <w:color w:val="000000" w:themeColor="text1"/>
          <w:sz w:val="28"/>
          <w:szCs w:val="28"/>
        </w:rPr>
        <w:tab/>
        <w:t>Перший заступник</w:t>
      </w:r>
    </w:p>
    <w:p w:rsidR="00904AC3" w:rsidRPr="00904AC3" w:rsidRDefault="00904AC3" w:rsidP="00904AC3">
      <w:pPr>
        <w:spacing w:after="0"/>
        <w:jc w:val="both"/>
        <w:rPr>
          <w:rFonts w:ascii="Times New Roman" w:hAnsi="Times New Roman" w:cs="Times New Roman"/>
          <w:sz w:val="28"/>
          <w:szCs w:val="28"/>
        </w:rPr>
      </w:pPr>
      <w:r w:rsidRPr="00904AC3">
        <w:rPr>
          <w:rFonts w:ascii="Times New Roman" w:hAnsi="Times New Roman" w:cs="Times New Roman"/>
          <w:color w:val="000000" w:themeColor="text1"/>
          <w:sz w:val="28"/>
          <w:szCs w:val="28"/>
        </w:rPr>
        <w:tab/>
        <w:t>Голови Комітету                                                               А.Дирів</w:t>
      </w:r>
    </w:p>
    <w:p w:rsidR="00904AC3" w:rsidRPr="00904AC3" w:rsidRDefault="00904AC3" w:rsidP="00371F5B">
      <w:pPr>
        <w:jc w:val="both"/>
        <w:rPr>
          <w:rFonts w:ascii="Times New Roman" w:hAnsi="Times New Roman" w:cs="Times New Roman"/>
          <w:sz w:val="28"/>
          <w:szCs w:val="28"/>
        </w:rPr>
      </w:pPr>
    </w:p>
    <w:sectPr w:rsidR="00904AC3" w:rsidRPr="00904AC3" w:rsidSect="00A0025D">
      <w:headerReference w:type="default" r:id="rId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555" w:rsidRDefault="003D2555" w:rsidP="00904AC3">
      <w:pPr>
        <w:spacing w:after="0" w:line="240" w:lineRule="auto"/>
      </w:pPr>
      <w:r>
        <w:separator/>
      </w:r>
    </w:p>
  </w:endnote>
  <w:endnote w:type="continuationSeparator" w:id="0">
    <w:p w:rsidR="003D2555" w:rsidRDefault="003D2555" w:rsidP="00904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555" w:rsidRDefault="003D2555" w:rsidP="00904AC3">
      <w:pPr>
        <w:spacing w:after="0" w:line="240" w:lineRule="auto"/>
      </w:pPr>
      <w:r>
        <w:separator/>
      </w:r>
    </w:p>
  </w:footnote>
  <w:footnote w:type="continuationSeparator" w:id="0">
    <w:p w:rsidR="003D2555" w:rsidRDefault="003D2555" w:rsidP="00904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085001"/>
      <w:docPartObj>
        <w:docPartGallery w:val="Page Numbers (Top of Page)"/>
        <w:docPartUnique/>
      </w:docPartObj>
    </w:sdtPr>
    <w:sdtContent>
      <w:p w:rsidR="00904AC3" w:rsidRDefault="00904AC3">
        <w:pPr>
          <w:pStyle w:val="a3"/>
          <w:jc w:val="center"/>
        </w:pPr>
        <w:r>
          <w:fldChar w:fldCharType="begin"/>
        </w:r>
        <w:r>
          <w:instrText>PAGE   \* MERGEFORMAT</w:instrText>
        </w:r>
        <w:r>
          <w:fldChar w:fldCharType="separate"/>
        </w:r>
        <w:r>
          <w:rPr>
            <w:noProof/>
          </w:rPr>
          <w:t>1</w:t>
        </w:r>
        <w:r>
          <w:fldChar w:fldCharType="end"/>
        </w:r>
      </w:p>
    </w:sdtContent>
  </w:sdt>
  <w:p w:rsidR="00904AC3" w:rsidRDefault="00904AC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F5B"/>
    <w:rsid w:val="00371F5B"/>
    <w:rsid w:val="003D2555"/>
    <w:rsid w:val="00904AC3"/>
    <w:rsid w:val="00A0025D"/>
    <w:rsid w:val="00F613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C8E24"/>
  <w15:chartTrackingRefBased/>
  <w15:docId w15:val="{22E6F94D-24EF-4830-8935-763D915DC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4AC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904AC3"/>
  </w:style>
  <w:style w:type="paragraph" w:styleId="a5">
    <w:name w:val="footer"/>
    <w:basedOn w:val="a"/>
    <w:link w:val="a6"/>
    <w:uiPriority w:val="99"/>
    <w:unhideWhenUsed/>
    <w:rsid w:val="00904AC3"/>
    <w:pPr>
      <w:tabs>
        <w:tab w:val="center" w:pos="4819"/>
        <w:tab w:val="right" w:pos="9639"/>
      </w:tabs>
      <w:spacing w:after="0" w:line="240" w:lineRule="auto"/>
    </w:pPr>
  </w:style>
  <w:style w:type="character" w:customStyle="1" w:styleId="a6">
    <w:name w:val="Нижній колонтитул Знак"/>
    <w:basedOn w:val="a0"/>
    <w:link w:val="a5"/>
    <w:uiPriority w:val="99"/>
    <w:rsid w:val="00904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3613</Words>
  <Characters>2060</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Омельянець Сергій Миколайович</dc:creator>
  <cp:keywords/>
  <dc:description/>
  <cp:lastModifiedBy>Омельянець Сергій Миколайович</cp:lastModifiedBy>
  <cp:revision>1</cp:revision>
  <dcterms:created xsi:type="dcterms:W3CDTF">2017-04-13T09:06:00Z</dcterms:created>
  <dcterms:modified xsi:type="dcterms:W3CDTF">2017-04-13T09:19:00Z</dcterms:modified>
</cp:coreProperties>
</file>