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CE3" w:rsidRPr="00AE3192" w:rsidRDefault="00880CE3" w:rsidP="00880CE3">
      <w:pPr>
        <w:pStyle w:val="a3"/>
        <w:ind w:left="3540" w:firstLine="0"/>
        <w:jc w:val="right"/>
        <w:rPr>
          <w:sz w:val="24"/>
          <w:szCs w:val="24"/>
        </w:rPr>
      </w:pPr>
      <w:r w:rsidRPr="00C7394F">
        <w:rPr>
          <w:sz w:val="24"/>
          <w:szCs w:val="24"/>
          <w:u w:val="single"/>
        </w:rPr>
        <w:t xml:space="preserve">До № </w:t>
      </w:r>
      <w:r>
        <w:rPr>
          <w:sz w:val="24"/>
          <w:szCs w:val="24"/>
          <w:u w:val="single"/>
        </w:rPr>
        <w:t>6165</w:t>
      </w:r>
      <w:r w:rsidRPr="00C7394F">
        <w:rPr>
          <w:sz w:val="24"/>
          <w:szCs w:val="24"/>
          <w:u w:val="single"/>
        </w:rPr>
        <w:t xml:space="preserve"> </w:t>
      </w:r>
      <w:r w:rsidRPr="00C7394F">
        <w:rPr>
          <w:sz w:val="24"/>
          <w:szCs w:val="24"/>
          <w:u w:val="single"/>
        </w:rPr>
        <w:br/>
      </w:r>
      <w:r w:rsidRPr="00AE3192">
        <w:rPr>
          <w:sz w:val="24"/>
          <w:szCs w:val="24"/>
          <w:u w:val="single"/>
        </w:rPr>
        <w:t xml:space="preserve"> від </w:t>
      </w:r>
      <w:r>
        <w:rPr>
          <w:sz w:val="24"/>
          <w:szCs w:val="24"/>
          <w:u w:val="single"/>
        </w:rPr>
        <w:t>07.</w:t>
      </w:r>
      <w:r w:rsidRPr="00880CE3">
        <w:rPr>
          <w:sz w:val="24"/>
          <w:szCs w:val="24"/>
          <w:u w:val="single"/>
          <w:lang w:val="ru-RU"/>
        </w:rPr>
        <w:t>0</w:t>
      </w:r>
      <w:r>
        <w:rPr>
          <w:sz w:val="24"/>
          <w:szCs w:val="24"/>
          <w:u w:val="single"/>
        </w:rPr>
        <w:t>3</w:t>
      </w:r>
      <w:r w:rsidRPr="00AE3192">
        <w:rPr>
          <w:sz w:val="24"/>
          <w:szCs w:val="24"/>
          <w:u w:val="single"/>
        </w:rPr>
        <w:t>.201</w:t>
      </w:r>
      <w:r>
        <w:rPr>
          <w:sz w:val="24"/>
          <w:szCs w:val="24"/>
          <w:u w:val="single"/>
        </w:rPr>
        <w:t>7</w:t>
      </w:r>
      <w:r w:rsidRPr="00AE3192">
        <w:rPr>
          <w:sz w:val="24"/>
          <w:szCs w:val="24"/>
          <w:u w:val="single"/>
        </w:rPr>
        <w:t xml:space="preserve"> р.</w:t>
      </w:r>
    </w:p>
    <w:p w:rsidR="00880CE3" w:rsidRPr="00AE3192" w:rsidRDefault="00880CE3" w:rsidP="00880CE3">
      <w:pPr>
        <w:pStyle w:val="a3"/>
        <w:ind w:left="5664" w:firstLine="0"/>
      </w:pPr>
    </w:p>
    <w:p w:rsidR="00880CE3" w:rsidRPr="00C31E99" w:rsidRDefault="00880CE3" w:rsidP="00880CE3">
      <w:pPr>
        <w:pStyle w:val="a3"/>
        <w:ind w:left="7080" w:firstLine="0"/>
        <w:jc w:val="both"/>
      </w:pPr>
    </w:p>
    <w:p w:rsidR="00880CE3" w:rsidRPr="00C31E99" w:rsidRDefault="00880CE3" w:rsidP="00880CE3">
      <w:pPr>
        <w:pStyle w:val="a3"/>
        <w:ind w:left="7080" w:firstLine="0"/>
        <w:jc w:val="both"/>
      </w:pPr>
    </w:p>
    <w:p w:rsidR="00880CE3" w:rsidRDefault="00880CE3" w:rsidP="00880CE3">
      <w:pPr>
        <w:jc w:val="right"/>
      </w:pPr>
    </w:p>
    <w:p w:rsidR="00880CE3" w:rsidRDefault="00880CE3" w:rsidP="00880CE3">
      <w:pPr>
        <w:jc w:val="right"/>
      </w:pPr>
    </w:p>
    <w:p w:rsidR="00880CE3" w:rsidRDefault="00880CE3" w:rsidP="00880CE3">
      <w:pPr>
        <w:jc w:val="right"/>
      </w:pPr>
    </w:p>
    <w:p w:rsidR="00880CE3" w:rsidRDefault="00880CE3" w:rsidP="00880CE3">
      <w:pPr>
        <w:jc w:val="right"/>
      </w:pPr>
    </w:p>
    <w:p w:rsidR="00880CE3" w:rsidRDefault="00880CE3" w:rsidP="00880CE3">
      <w:pPr>
        <w:jc w:val="right"/>
      </w:pPr>
    </w:p>
    <w:p w:rsidR="00880CE3" w:rsidRPr="006E5A93" w:rsidRDefault="00880CE3" w:rsidP="00880CE3">
      <w:pPr>
        <w:jc w:val="right"/>
      </w:pPr>
    </w:p>
    <w:p w:rsidR="00880CE3" w:rsidRPr="006E5A93" w:rsidRDefault="00880CE3" w:rsidP="00880CE3">
      <w:pPr>
        <w:pStyle w:val="1"/>
        <w:rPr>
          <w:i w:val="0"/>
          <w:iCs/>
          <w:spacing w:val="-1"/>
          <w:szCs w:val="28"/>
        </w:rPr>
      </w:pPr>
      <w:r w:rsidRPr="006E5A93">
        <w:rPr>
          <w:i w:val="0"/>
          <w:iCs/>
        </w:rPr>
        <w:t>ВЕРХОВНА РАДА УКРАЇНИ</w:t>
      </w:r>
    </w:p>
    <w:p w:rsidR="00880CE3" w:rsidRDefault="00880CE3" w:rsidP="00880CE3">
      <w:pPr>
        <w:tabs>
          <w:tab w:val="left" w:pos="6946"/>
        </w:tabs>
        <w:ind w:firstLine="708"/>
        <w:jc w:val="both"/>
        <w:rPr>
          <w:szCs w:val="28"/>
        </w:rPr>
      </w:pPr>
    </w:p>
    <w:p w:rsidR="00880CE3" w:rsidRPr="004627C6" w:rsidRDefault="00880CE3" w:rsidP="00880CE3">
      <w:pPr>
        <w:tabs>
          <w:tab w:val="left" w:pos="6946"/>
        </w:tabs>
        <w:ind w:firstLine="708"/>
        <w:jc w:val="both"/>
        <w:rPr>
          <w:szCs w:val="28"/>
        </w:rPr>
      </w:pPr>
    </w:p>
    <w:p w:rsidR="00880CE3" w:rsidRDefault="00880CE3" w:rsidP="00880CE3">
      <w:pPr>
        <w:tabs>
          <w:tab w:val="left" w:pos="6946"/>
        </w:tabs>
        <w:spacing w:before="120"/>
        <w:ind w:firstLine="709"/>
        <w:jc w:val="both"/>
        <w:rPr>
          <w:szCs w:val="28"/>
        </w:rPr>
      </w:pPr>
      <w:r w:rsidRPr="00285F81">
        <w:rPr>
          <w:szCs w:val="28"/>
        </w:rPr>
        <w:t>За дорученням Голови Верховної Ради України</w:t>
      </w:r>
      <w:r w:rsidRPr="00C57292">
        <w:rPr>
          <w:szCs w:val="28"/>
        </w:rPr>
        <w:t xml:space="preserve"> </w:t>
      </w:r>
      <w:r>
        <w:rPr>
          <w:szCs w:val="28"/>
        </w:rPr>
        <w:t xml:space="preserve">А. </w:t>
      </w:r>
      <w:proofErr w:type="spellStart"/>
      <w:r>
        <w:rPr>
          <w:szCs w:val="28"/>
        </w:rPr>
        <w:t>Парубія</w:t>
      </w:r>
      <w:proofErr w:type="spellEnd"/>
      <w:r w:rsidRPr="00285F81">
        <w:rPr>
          <w:szCs w:val="28"/>
        </w:rPr>
        <w:t xml:space="preserve">, відповідно до частини третьої статті 93 Регламенту Верховної Ради України </w:t>
      </w:r>
      <w:r>
        <w:rPr>
          <w:szCs w:val="28"/>
        </w:rPr>
        <w:t>6 грудня</w:t>
      </w:r>
      <w:r w:rsidRPr="00285F81">
        <w:rPr>
          <w:szCs w:val="28"/>
        </w:rPr>
        <w:t xml:space="preserve"> </w:t>
      </w:r>
      <w:r>
        <w:rPr>
          <w:szCs w:val="28"/>
        </w:rPr>
        <w:br/>
        <w:t>2017</w:t>
      </w:r>
      <w:r w:rsidRPr="00285F81">
        <w:rPr>
          <w:szCs w:val="28"/>
        </w:rPr>
        <w:t xml:space="preserve"> року</w:t>
      </w:r>
      <w:r w:rsidRPr="00564240">
        <w:rPr>
          <w:szCs w:val="28"/>
        </w:rPr>
        <w:t xml:space="preserve"> Комітет з питань соціальної політики, зайнятості та пенсійного забезпечення розглянув проект Закону </w:t>
      </w:r>
      <w:r w:rsidRPr="005C6C02">
        <w:rPr>
          <w:szCs w:val="28"/>
        </w:rPr>
        <w:t xml:space="preserve">України </w:t>
      </w:r>
      <w:r w:rsidRPr="00C57292">
        <w:rPr>
          <w:szCs w:val="28"/>
        </w:rPr>
        <w:t>«</w:t>
      </w:r>
      <w:r w:rsidRPr="00520874">
        <w:rPr>
          <w:szCs w:val="28"/>
        </w:rPr>
        <w:t>Про внесення змін до деяких законодавчих актів України щодо вдосконалення механізму реалізації права на соціальний захист фізичними особами-підприємцями та особами, що забезпечують себе роботою самостійно»</w:t>
      </w:r>
      <w:r w:rsidRPr="00C57292">
        <w:rPr>
          <w:szCs w:val="28"/>
        </w:rPr>
        <w:t xml:space="preserve"> (реєстр. № </w:t>
      </w:r>
      <w:r>
        <w:rPr>
          <w:szCs w:val="28"/>
        </w:rPr>
        <w:t>6165</w:t>
      </w:r>
      <w:r w:rsidRPr="00C57292">
        <w:rPr>
          <w:szCs w:val="28"/>
        </w:rPr>
        <w:t>), поданий народним депутат</w:t>
      </w:r>
      <w:r>
        <w:rPr>
          <w:szCs w:val="28"/>
        </w:rPr>
        <w:t>о</w:t>
      </w:r>
      <w:r w:rsidRPr="00C57292">
        <w:rPr>
          <w:szCs w:val="28"/>
        </w:rPr>
        <w:t>м України</w:t>
      </w:r>
      <w:r>
        <w:rPr>
          <w:szCs w:val="28"/>
        </w:rPr>
        <w:t xml:space="preserve"> </w:t>
      </w:r>
      <w:r w:rsidRPr="00520874">
        <w:rPr>
          <w:szCs w:val="28"/>
        </w:rPr>
        <w:t xml:space="preserve">А. </w:t>
      </w:r>
      <w:proofErr w:type="spellStart"/>
      <w:r w:rsidRPr="00520874">
        <w:rPr>
          <w:szCs w:val="28"/>
        </w:rPr>
        <w:t>Помазановим</w:t>
      </w:r>
      <w:proofErr w:type="spellEnd"/>
      <w:r w:rsidRPr="00520874">
        <w:rPr>
          <w:szCs w:val="28"/>
        </w:rPr>
        <w:t>.</w:t>
      </w:r>
    </w:p>
    <w:p w:rsidR="00880CE3" w:rsidRDefault="00880CE3" w:rsidP="00880CE3">
      <w:pPr>
        <w:spacing w:before="120"/>
        <w:ind w:firstLine="720"/>
        <w:jc w:val="both"/>
        <w:rPr>
          <w:szCs w:val="28"/>
        </w:rPr>
      </w:pPr>
      <w:r>
        <w:rPr>
          <w:szCs w:val="28"/>
        </w:rPr>
        <w:t>Автор законопроекту вносить зміни до Основ законодавства України про загальнообов’язкове державне соціальне страхування,</w:t>
      </w:r>
      <w:r w:rsidRPr="00CF6A51">
        <w:t xml:space="preserve"> </w:t>
      </w:r>
      <w:r>
        <w:t>з</w:t>
      </w:r>
      <w:r w:rsidRPr="00CF6A51">
        <w:t>акон</w:t>
      </w:r>
      <w:r>
        <w:t>ів</w:t>
      </w:r>
      <w:r w:rsidRPr="00CF6A51">
        <w:t xml:space="preserve"> України </w:t>
      </w:r>
      <w:r w:rsidRPr="00395BE4">
        <w:t>«</w:t>
      </w:r>
      <w:r w:rsidRPr="00AA01C3">
        <w:t>Про збір та облік єдиного внеску на загальнообов'язкове державне соціальне страхування</w:t>
      </w:r>
      <w:r w:rsidRPr="00395BE4">
        <w:t>»</w:t>
      </w:r>
      <w:r>
        <w:t>, «</w:t>
      </w:r>
      <w:r w:rsidRPr="00EE1C37">
        <w:rPr>
          <w:szCs w:val="28"/>
        </w:rPr>
        <w:t>Про загальнообов’язкове державне соціальне страхування</w:t>
      </w:r>
      <w:r>
        <w:t xml:space="preserve">» та «Про нотаріат», якими, </w:t>
      </w:r>
      <w:r w:rsidRPr="00D72942">
        <w:rPr>
          <w:szCs w:val="28"/>
        </w:rPr>
        <w:t>зокрема пропонується:</w:t>
      </w:r>
    </w:p>
    <w:p w:rsidR="005204CF" w:rsidRPr="00733EAA" w:rsidRDefault="00880CE3" w:rsidP="00880CE3">
      <w:pPr>
        <w:spacing w:before="120"/>
        <w:ind w:firstLine="708"/>
        <w:jc w:val="both"/>
        <w:rPr>
          <w:szCs w:val="28"/>
        </w:rPr>
      </w:pPr>
      <w:r w:rsidRPr="00733EAA">
        <w:rPr>
          <w:szCs w:val="28"/>
        </w:rPr>
        <w:t xml:space="preserve">уточнити визначення осіб, які забезпечують себе роботою самостійно </w:t>
      </w:r>
      <w:r w:rsidRPr="00733EAA">
        <w:rPr>
          <w:szCs w:val="28"/>
        </w:rPr>
        <w:br/>
      </w:r>
      <w:r w:rsidRPr="00733EAA">
        <w:rPr>
          <w:szCs w:val="28"/>
        </w:rPr>
        <w:t>(ст. 7 Основ законодавства України про загальнообов’язкове державне соціальне страхування);</w:t>
      </w:r>
    </w:p>
    <w:p w:rsidR="00880CE3" w:rsidRPr="00733EAA" w:rsidRDefault="00880CE3" w:rsidP="00880CE3">
      <w:pPr>
        <w:spacing w:before="120"/>
        <w:ind w:firstLine="708"/>
        <w:jc w:val="both"/>
      </w:pPr>
      <w:r w:rsidRPr="00733EAA">
        <w:t xml:space="preserve">доповнити </w:t>
      </w:r>
      <w:r w:rsidRPr="00733EAA">
        <w:rPr>
          <w:szCs w:val="28"/>
        </w:rPr>
        <w:t xml:space="preserve">визначення терміну «страховий стаж» з метою надання права сплати єдиного </w:t>
      </w:r>
      <w:r w:rsidRPr="00733EAA">
        <w:t>соціального внеску особами, які забезпечують себе роботою самостійно щорічно або щоквартально (ст. 21 Закону України «Про загальнообов’язкове державне соціальне страхування»);</w:t>
      </w:r>
    </w:p>
    <w:p w:rsidR="00880CE3" w:rsidRPr="00733EAA" w:rsidRDefault="00880CE3" w:rsidP="00880CE3">
      <w:pPr>
        <w:spacing w:before="120"/>
        <w:ind w:firstLine="708"/>
        <w:jc w:val="both"/>
        <w:rPr>
          <w:szCs w:val="28"/>
        </w:rPr>
      </w:pPr>
      <w:r w:rsidRPr="00733EAA">
        <w:t>здійснювати виплату допомоги по тимчасовій непрацездатності</w:t>
      </w:r>
      <w:r w:rsidRPr="00733EAA">
        <w:rPr>
          <w:szCs w:val="28"/>
        </w:rPr>
        <w:t xml:space="preserve"> внаслідок захворювання або травми, не пов'язаної з нещасним випадком на виробництві та професійним захворюванням фізичним особам-підприємцям та </w:t>
      </w:r>
      <w:proofErr w:type="spellStart"/>
      <w:r w:rsidRPr="00733EAA">
        <w:rPr>
          <w:szCs w:val="28"/>
        </w:rPr>
        <w:t>самозайнятим</w:t>
      </w:r>
      <w:proofErr w:type="spellEnd"/>
      <w:r w:rsidRPr="00733EAA">
        <w:rPr>
          <w:szCs w:val="28"/>
        </w:rPr>
        <w:t xml:space="preserve"> особам з першого дня настання страхового випадку Фондом соціального страхування (на даний час оплата перших п'яти днів тимчасової непрацездатності здійснюється за рахунок коштів роботодавця) (ст. 22 Закону України «Про загальнообов’язкове державне соціальне страхування»).</w:t>
      </w:r>
    </w:p>
    <w:p w:rsidR="00880CE3" w:rsidRPr="00733EAA" w:rsidRDefault="00880CE3" w:rsidP="00880CE3">
      <w:pPr>
        <w:spacing w:before="120"/>
        <w:ind w:firstLine="708"/>
        <w:jc w:val="both"/>
        <w:rPr>
          <w:szCs w:val="28"/>
        </w:rPr>
      </w:pPr>
      <w:r w:rsidRPr="00733EAA">
        <w:rPr>
          <w:szCs w:val="28"/>
        </w:rPr>
        <w:t xml:space="preserve">звільнити від сплати за себе єдиного внеску </w:t>
      </w:r>
      <w:proofErr w:type="spellStart"/>
      <w:r w:rsidRPr="00733EAA">
        <w:rPr>
          <w:szCs w:val="28"/>
        </w:rPr>
        <w:t>самозайнятих</w:t>
      </w:r>
      <w:proofErr w:type="spellEnd"/>
      <w:r w:rsidRPr="00733EAA">
        <w:rPr>
          <w:szCs w:val="28"/>
        </w:rPr>
        <w:t xml:space="preserve"> осіб, якщо вони є пенсіонерами за віком або інвалідами та отримують відповідно до закону пенсію або соціальну допомогу (ст. 4 Закону України «</w:t>
      </w:r>
      <w:r w:rsidRPr="00733EAA">
        <w:t>Про збір та облік єдиного внеску на загальнообов'язкове державне соціальне страхування</w:t>
      </w:r>
      <w:r w:rsidRPr="00733EAA">
        <w:rPr>
          <w:szCs w:val="28"/>
        </w:rPr>
        <w:t>»);</w:t>
      </w:r>
    </w:p>
    <w:p w:rsidR="00880CE3" w:rsidRPr="00733EAA" w:rsidRDefault="00880CE3" w:rsidP="00880CE3">
      <w:pPr>
        <w:spacing w:before="120"/>
        <w:ind w:firstLine="708"/>
        <w:jc w:val="both"/>
      </w:pPr>
      <w:r w:rsidRPr="00733EAA">
        <w:rPr>
          <w:szCs w:val="28"/>
        </w:rPr>
        <w:lastRenderedPageBreak/>
        <w:t>розширити підст</w:t>
      </w:r>
      <w:bookmarkStart w:id="0" w:name="_GoBack"/>
      <w:bookmarkEnd w:id="0"/>
      <w:r w:rsidRPr="00733EAA">
        <w:rPr>
          <w:szCs w:val="28"/>
        </w:rPr>
        <w:t>ави зупинення нотаріальної діяльності шляхом надання приватним нотаріусам такого права для відпочинку (ст. 29-1 Закону України «Про нотаріат».</w:t>
      </w:r>
    </w:p>
    <w:p w:rsidR="00880CE3" w:rsidRPr="00733EAA" w:rsidRDefault="00880CE3" w:rsidP="00880CE3">
      <w:pPr>
        <w:spacing w:before="120"/>
        <w:ind w:firstLine="737"/>
        <w:jc w:val="both"/>
        <w:rPr>
          <w:szCs w:val="28"/>
        </w:rPr>
      </w:pPr>
      <w:r w:rsidRPr="00733EAA">
        <w:rPr>
          <w:szCs w:val="28"/>
        </w:rPr>
        <w:t xml:space="preserve">На думку автора законопроекту, його прийняття сприятиме встановленню дієвих механізмів реалізації права на соціальний захист фізичними особами – підприємцями та особами, які забезпечують себе роботою самостійно, права нотаріусів на відпочинок, а також права </w:t>
      </w:r>
      <w:proofErr w:type="spellStart"/>
      <w:r w:rsidRPr="00733EAA">
        <w:rPr>
          <w:szCs w:val="28"/>
        </w:rPr>
        <w:t>самозайнятих</w:t>
      </w:r>
      <w:proofErr w:type="spellEnd"/>
      <w:r w:rsidRPr="00733EAA">
        <w:rPr>
          <w:szCs w:val="28"/>
        </w:rPr>
        <w:t xml:space="preserve"> осіб, які є пенсіонерами або інвалідами та отримують пенсію або соціальну допомогу, бути платниками єдиного внеску виключно за умови їх добровільної участі у системі загальнообов'язкового державного соціального страхування.</w:t>
      </w:r>
    </w:p>
    <w:p w:rsidR="00880CE3" w:rsidRPr="00733EAA" w:rsidRDefault="00880CE3" w:rsidP="00880CE3">
      <w:pPr>
        <w:spacing w:before="120"/>
        <w:ind w:firstLine="708"/>
        <w:jc w:val="both"/>
        <w:rPr>
          <w:szCs w:val="28"/>
        </w:rPr>
      </w:pPr>
      <w:r w:rsidRPr="00733EAA">
        <w:rPr>
          <w:spacing w:val="2"/>
          <w:szCs w:val="28"/>
        </w:rPr>
        <w:t xml:space="preserve">В цілому підтримуючи ідею авторів законопроекту щодо </w:t>
      </w:r>
      <w:r w:rsidRPr="00733EAA">
        <w:rPr>
          <w:szCs w:val="28"/>
        </w:rPr>
        <w:t>удосконалення законодавства про соціальне страхування</w:t>
      </w:r>
      <w:r w:rsidRPr="00733EAA">
        <w:rPr>
          <w:spacing w:val="2"/>
          <w:szCs w:val="28"/>
        </w:rPr>
        <w:t>, є</w:t>
      </w:r>
      <w:r w:rsidRPr="00733EAA">
        <w:rPr>
          <w:szCs w:val="28"/>
        </w:rPr>
        <w:t xml:space="preserve"> необхідність звернути увагу на наступне.</w:t>
      </w:r>
    </w:p>
    <w:p w:rsidR="00880CE3" w:rsidRPr="000A2D09" w:rsidRDefault="00880CE3" w:rsidP="00880CE3">
      <w:pPr>
        <w:shd w:val="clear" w:color="auto" w:fill="FFFFFF"/>
        <w:spacing w:before="120"/>
        <w:ind w:firstLine="708"/>
        <w:jc w:val="both"/>
        <w:rPr>
          <w:szCs w:val="28"/>
        </w:rPr>
      </w:pPr>
      <w:r>
        <w:rPr>
          <w:szCs w:val="28"/>
          <w:lang w:eastAsia="en-US"/>
        </w:rPr>
        <w:t xml:space="preserve">1. </w:t>
      </w:r>
      <w:r w:rsidRPr="000A2D09">
        <w:rPr>
          <w:szCs w:val="28"/>
          <w:lang w:eastAsia="en-US"/>
        </w:rPr>
        <w:t xml:space="preserve">Запропоновані пропозиції призведуть до </w:t>
      </w:r>
      <w:r w:rsidRPr="000A2D09">
        <w:rPr>
          <w:noProof/>
          <w:szCs w:val="28"/>
        </w:rPr>
        <w:t>зменшення</w:t>
      </w:r>
      <w:r w:rsidRPr="000A2D09">
        <w:rPr>
          <w:szCs w:val="28"/>
          <w:lang w:eastAsia="en-US"/>
        </w:rPr>
        <w:t xml:space="preserve"> надходжень до </w:t>
      </w:r>
      <w:r w:rsidRPr="000A2D09">
        <w:rPr>
          <w:noProof/>
          <w:szCs w:val="28"/>
        </w:rPr>
        <w:t xml:space="preserve">Пенсійного фонду та фондів соціального страхування, що в свою чергу, </w:t>
      </w:r>
      <w:r>
        <w:rPr>
          <w:noProof/>
          <w:szCs w:val="28"/>
        </w:rPr>
        <w:t xml:space="preserve">може </w:t>
      </w:r>
      <w:r w:rsidRPr="000A2D09">
        <w:rPr>
          <w:noProof/>
          <w:szCs w:val="28"/>
        </w:rPr>
        <w:t xml:space="preserve">мати вплив на </w:t>
      </w:r>
      <w:r>
        <w:rPr>
          <w:noProof/>
          <w:szCs w:val="28"/>
        </w:rPr>
        <w:t xml:space="preserve">показники </w:t>
      </w:r>
      <w:r w:rsidRPr="000A2D09">
        <w:rPr>
          <w:noProof/>
          <w:szCs w:val="28"/>
        </w:rPr>
        <w:t>державн</w:t>
      </w:r>
      <w:r>
        <w:rPr>
          <w:noProof/>
          <w:szCs w:val="28"/>
        </w:rPr>
        <w:t>ого</w:t>
      </w:r>
      <w:r w:rsidRPr="000A2D09">
        <w:rPr>
          <w:noProof/>
          <w:szCs w:val="28"/>
        </w:rPr>
        <w:t xml:space="preserve"> бюджет</w:t>
      </w:r>
      <w:r>
        <w:rPr>
          <w:noProof/>
          <w:szCs w:val="28"/>
        </w:rPr>
        <w:t>у</w:t>
      </w:r>
      <w:r w:rsidRPr="000A2D09">
        <w:rPr>
          <w:noProof/>
          <w:szCs w:val="28"/>
        </w:rPr>
        <w:t xml:space="preserve"> України</w:t>
      </w:r>
      <w:r>
        <w:rPr>
          <w:noProof/>
          <w:szCs w:val="28"/>
        </w:rPr>
        <w:t xml:space="preserve"> у зв’язку із компенсацією їх втрат</w:t>
      </w:r>
      <w:r w:rsidRPr="000A2D09">
        <w:rPr>
          <w:noProof/>
          <w:szCs w:val="28"/>
        </w:rPr>
        <w:t xml:space="preserve">. Проте, авторами законопроекту, </w:t>
      </w:r>
      <w:r w:rsidRPr="000A2D09">
        <w:rPr>
          <w:szCs w:val="28"/>
        </w:rPr>
        <w:t>в порушення статті 91 Регламенту Верховної Ради України та статті 27 Бюджетного кодексу України не надано фінансово-економічного обґрунтування до законопроекту (включаючи відповідні розрахунки) та пропозиції щодо скорочення витрат бюджету для досягнення збалансованості бюджету.</w:t>
      </w:r>
    </w:p>
    <w:p w:rsidR="00880CE3" w:rsidRDefault="00880CE3" w:rsidP="00880CE3">
      <w:pPr>
        <w:shd w:val="clear" w:color="auto" w:fill="FFFFFF"/>
        <w:spacing w:before="120"/>
        <w:ind w:firstLine="708"/>
        <w:jc w:val="both"/>
        <w:rPr>
          <w:szCs w:val="28"/>
        </w:rPr>
      </w:pPr>
      <w:r>
        <w:rPr>
          <w:szCs w:val="28"/>
        </w:rPr>
        <w:t xml:space="preserve">2. </w:t>
      </w:r>
      <w:r w:rsidRPr="000A2D09">
        <w:rPr>
          <w:szCs w:val="28"/>
        </w:rPr>
        <w:t xml:space="preserve">Відповідно до законодавства єдиний внесок на загальнообов'язкове державне соціальне страхування </w:t>
      </w:r>
      <w:r>
        <w:rPr>
          <w:szCs w:val="28"/>
        </w:rPr>
        <w:t xml:space="preserve">– </w:t>
      </w:r>
      <w:r w:rsidRPr="000A2D09">
        <w:rPr>
          <w:szCs w:val="28"/>
        </w:rPr>
        <w:t>це консолідований страховий внесок, збір якого здійснюється в обов'язковому порядку та на регулярній основі, а періоди, за які його сплачено</w:t>
      </w:r>
      <w:r>
        <w:rPr>
          <w:szCs w:val="28"/>
        </w:rPr>
        <w:t>,</w:t>
      </w:r>
      <w:r w:rsidRPr="000A2D09">
        <w:rPr>
          <w:szCs w:val="28"/>
        </w:rPr>
        <w:t xml:space="preserve"> зараховуються до страхового стажу з окремих видів соціального страхування. </w:t>
      </w:r>
    </w:p>
    <w:p w:rsidR="00880CE3" w:rsidRDefault="00880CE3" w:rsidP="00880CE3">
      <w:pPr>
        <w:shd w:val="clear" w:color="auto" w:fill="FFFFFF"/>
        <w:spacing w:before="120"/>
        <w:ind w:firstLine="708"/>
        <w:jc w:val="both"/>
        <w:rPr>
          <w:szCs w:val="28"/>
        </w:rPr>
      </w:pPr>
      <w:r>
        <w:rPr>
          <w:bCs/>
          <w:szCs w:val="28"/>
        </w:rPr>
        <w:t>В</w:t>
      </w:r>
      <w:r>
        <w:rPr>
          <w:szCs w:val="28"/>
        </w:rPr>
        <w:t>ідповідно до пенсійного законодавства, страховий стаж – це період (строк), протягом якого особа підлягає загальнообов’язковому державному пенсійному страхуванню та за який щомісяця сплачені страхові внески в сумі, не меншій ніж мінімальний страховий внесок.</w:t>
      </w:r>
    </w:p>
    <w:p w:rsidR="00880CE3" w:rsidRDefault="00880CE3" w:rsidP="00880CE3">
      <w:pPr>
        <w:shd w:val="clear" w:color="auto" w:fill="FFFFFF"/>
        <w:spacing w:before="120"/>
        <w:ind w:firstLine="720"/>
        <w:jc w:val="both"/>
        <w:rPr>
          <w:szCs w:val="28"/>
        </w:rPr>
      </w:pPr>
      <w:r>
        <w:t xml:space="preserve">Отже, у разі якщо особа є інвалідом, що здійснює </w:t>
      </w:r>
      <w:r>
        <w:rPr>
          <w:bCs/>
          <w:szCs w:val="28"/>
        </w:rPr>
        <w:t xml:space="preserve">незалежну професійну діяльність втратить свій статус інваліда, або досягне пенсійного віку та звернеться до Пенсійного фонду України для отримання пенсії за віком, </w:t>
      </w:r>
      <w:r>
        <w:rPr>
          <w:szCs w:val="28"/>
        </w:rPr>
        <w:t xml:space="preserve">період за який не сплачено єдиний внесок </w:t>
      </w:r>
      <w:r>
        <w:t xml:space="preserve">не буде зарахований </w:t>
      </w:r>
      <w:r>
        <w:rPr>
          <w:szCs w:val="28"/>
        </w:rPr>
        <w:t xml:space="preserve">до страхового стажу цієї особи та не буде </w:t>
      </w:r>
      <w:r w:rsidRPr="001362A0">
        <w:rPr>
          <w:szCs w:val="28"/>
        </w:rPr>
        <w:t>врах</w:t>
      </w:r>
      <w:r>
        <w:rPr>
          <w:szCs w:val="28"/>
        </w:rPr>
        <w:t>о</w:t>
      </w:r>
      <w:r w:rsidRPr="001362A0">
        <w:rPr>
          <w:szCs w:val="28"/>
        </w:rPr>
        <w:t>ван</w:t>
      </w:r>
      <w:r>
        <w:rPr>
          <w:szCs w:val="28"/>
        </w:rPr>
        <w:t>ий</w:t>
      </w:r>
      <w:r w:rsidRPr="001362A0">
        <w:rPr>
          <w:szCs w:val="28"/>
        </w:rPr>
        <w:t xml:space="preserve"> при розрахунку пенсійних виплат</w:t>
      </w:r>
      <w:r>
        <w:rPr>
          <w:szCs w:val="28"/>
        </w:rPr>
        <w:t>, або взагалі не матиме права на таку пенсію</w:t>
      </w:r>
      <w:r w:rsidRPr="006B3324">
        <w:rPr>
          <w:szCs w:val="28"/>
        </w:rPr>
        <w:t>.</w:t>
      </w:r>
    </w:p>
    <w:p w:rsidR="00880CE3" w:rsidRDefault="00880CE3" w:rsidP="00880CE3">
      <w:pPr>
        <w:shd w:val="clear" w:color="auto" w:fill="FFFFFF"/>
        <w:spacing w:before="120"/>
        <w:ind w:firstLine="720"/>
        <w:jc w:val="both"/>
        <w:rPr>
          <w:szCs w:val="28"/>
        </w:rPr>
      </w:pPr>
      <w:r w:rsidRPr="00F35017">
        <w:rPr>
          <w:szCs w:val="28"/>
        </w:rPr>
        <w:t>3. Пропозиція до абзацу першого частини першої статті 21 Закону України «Про загальнообов’язкове державне соціальне страхування» щодо зміни терміну «страховий стаж» та надання права сплати єдиного соціального</w:t>
      </w:r>
      <w:r w:rsidRPr="00D72942">
        <w:rPr>
          <w:szCs w:val="28"/>
        </w:rPr>
        <w:t xml:space="preserve"> внеску особами, які забезпечують себе роботою самостійно щорічн</w:t>
      </w:r>
      <w:r>
        <w:rPr>
          <w:szCs w:val="28"/>
        </w:rPr>
        <w:t>о</w:t>
      </w:r>
      <w:r w:rsidRPr="00D72942">
        <w:rPr>
          <w:szCs w:val="28"/>
        </w:rPr>
        <w:t xml:space="preserve"> </w:t>
      </w:r>
      <w:r>
        <w:rPr>
          <w:szCs w:val="28"/>
        </w:rPr>
        <w:t>або</w:t>
      </w:r>
      <w:r w:rsidRPr="00D72942">
        <w:rPr>
          <w:szCs w:val="28"/>
        </w:rPr>
        <w:t xml:space="preserve"> щоквартальн</w:t>
      </w:r>
      <w:r>
        <w:rPr>
          <w:szCs w:val="28"/>
        </w:rPr>
        <w:t>о не узгоджується із частиною третьої цієї статті, якою встановлено, що с</w:t>
      </w:r>
      <w:r w:rsidRPr="00F35017">
        <w:rPr>
          <w:szCs w:val="28"/>
        </w:rPr>
        <w:t>траховий стаж обчислюється в місяцях</w:t>
      </w:r>
      <w:r>
        <w:rPr>
          <w:szCs w:val="28"/>
        </w:rPr>
        <w:t>.</w:t>
      </w:r>
    </w:p>
    <w:p w:rsidR="00880CE3" w:rsidRDefault="00880CE3" w:rsidP="00880CE3">
      <w:pPr>
        <w:shd w:val="clear" w:color="auto" w:fill="FFFFFF"/>
        <w:spacing w:before="120"/>
        <w:ind w:firstLine="720"/>
        <w:jc w:val="both"/>
        <w:rPr>
          <w:szCs w:val="28"/>
        </w:rPr>
      </w:pPr>
      <w:r w:rsidRPr="00AD5D65">
        <w:rPr>
          <w:szCs w:val="28"/>
        </w:rPr>
        <w:t xml:space="preserve">У разі прийняття законопроекту у запропонованій редакції, його доопрацювання буде неможливе з урахуванням вимог статті 116 Регламенту </w:t>
      </w:r>
      <w:r w:rsidRPr="00AD5D65">
        <w:rPr>
          <w:szCs w:val="28"/>
        </w:rPr>
        <w:lastRenderedPageBreak/>
        <w:t>Верховної Ради України, якою передбачено внесення пропозицій та правок лише до тексту законопроекту (статей, їх частин, пунктів, речень), який прийнятий Верховною Радою України за основу.</w:t>
      </w:r>
    </w:p>
    <w:p w:rsidR="00880CE3" w:rsidRDefault="00880CE3" w:rsidP="00880CE3">
      <w:pPr>
        <w:shd w:val="clear" w:color="auto" w:fill="FFFFFF"/>
        <w:spacing w:before="120"/>
        <w:ind w:firstLine="720"/>
        <w:jc w:val="both"/>
        <w:rPr>
          <w:szCs w:val="28"/>
        </w:rPr>
      </w:pPr>
      <w:r>
        <w:rPr>
          <w:szCs w:val="28"/>
        </w:rPr>
        <w:t xml:space="preserve">4. Щодо пропозиції стосовно </w:t>
      </w:r>
      <w:r w:rsidRPr="00D72942">
        <w:rPr>
          <w:szCs w:val="28"/>
        </w:rPr>
        <w:t>виплат</w:t>
      </w:r>
      <w:r>
        <w:rPr>
          <w:szCs w:val="28"/>
        </w:rPr>
        <w:t>и</w:t>
      </w:r>
      <w:r w:rsidRPr="00D72942">
        <w:rPr>
          <w:szCs w:val="28"/>
        </w:rPr>
        <w:t xml:space="preserve"> допомоги по тимчасовій непрацездатності внаслідок захворювання або травми, не пов'язаної з нещасним випадком на виробництві та професійним захворюванням фізичним особам-підприємцям</w:t>
      </w:r>
      <w:r>
        <w:rPr>
          <w:szCs w:val="28"/>
        </w:rPr>
        <w:t xml:space="preserve"> та </w:t>
      </w:r>
      <w:proofErr w:type="spellStart"/>
      <w:r>
        <w:rPr>
          <w:szCs w:val="28"/>
        </w:rPr>
        <w:t>самозайнятим</w:t>
      </w:r>
      <w:proofErr w:type="spellEnd"/>
      <w:r>
        <w:rPr>
          <w:szCs w:val="28"/>
        </w:rPr>
        <w:t xml:space="preserve"> особам з першого дня </w:t>
      </w:r>
      <w:r w:rsidRPr="00D72942">
        <w:rPr>
          <w:szCs w:val="28"/>
        </w:rPr>
        <w:t>настання</w:t>
      </w:r>
      <w:r>
        <w:rPr>
          <w:szCs w:val="28"/>
        </w:rPr>
        <w:t xml:space="preserve"> </w:t>
      </w:r>
      <w:r w:rsidRPr="00D72942">
        <w:rPr>
          <w:szCs w:val="28"/>
        </w:rPr>
        <w:t>страхового випадку Фондом соціального страхування</w:t>
      </w:r>
      <w:r>
        <w:rPr>
          <w:szCs w:val="28"/>
        </w:rPr>
        <w:t xml:space="preserve"> звертаємо увагу, що запропонована норма є дискримінаційною та порушує рівність застрахованих осіб щодо сплати страхових внесків та отримання страхових послуг.</w:t>
      </w:r>
    </w:p>
    <w:p w:rsidR="00880CE3" w:rsidRDefault="00880CE3" w:rsidP="00880CE3">
      <w:pPr>
        <w:shd w:val="clear" w:color="auto" w:fill="FFFFFF"/>
        <w:spacing w:before="120"/>
        <w:ind w:right="38" w:firstLine="682"/>
        <w:jc w:val="both"/>
        <w:rPr>
          <w:szCs w:val="28"/>
        </w:rPr>
      </w:pPr>
      <w:r>
        <w:rPr>
          <w:szCs w:val="28"/>
        </w:rPr>
        <w:t xml:space="preserve">Крім того, враховуючи </w:t>
      </w:r>
      <w:r w:rsidRPr="006C0879">
        <w:rPr>
          <w:szCs w:val="28"/>
        </w:rPr>
        <w:t xml:space="preserve">рішення Конституційного Суду України </w:t>
      </w:r>
      <w:r>
        <w:rPr>
          <w:szCs w:val="28"/>
        </w:rPr>
        <w:br/>
      </w:r>
      <w:r w:rsidRPr="006C0879">
        <w:rPr>
          <w:szCs w:val="28"/>
        </w:rPr>
        <w:t xml:space="preserve">№ 1-рп/2005 від 17 березня 2005 року </w:t>
      </w:r>
      <w:r>
        <w:rPr>
          <w:szCs w:val="28"/>
        </w:rPr>
        <w:t xml:space="preserve">норми, </w:t>
      </w:r>
      <w:r w:rsidRPr="006C0879">
        <w:rPr>
          <w:szCs w:val="28"/>
        </w:rPr>
        <w:t>які регулюють виплати застрахованим особам допомоги по тимчасовій непрацездатності Фондом, починаючи з шостого дня непрацездатності та щодо оплати перших п'яти днів тимчасової непрацездатності роботодавцями</w:t>
      </w:r>
      <w:r>
        <w:rPr>
          <w:szCs w:val="28"/>
        </w:rPr>
        <w:t>,</w:t>
      </w:r>
      <w:r w:rsidRPr="006C0879">
        <w:rPr>
          <w:szCs w:val="28"/>
        </w:rPr>
        <w:t xml:space="preserve"> визнані конституційними.</w:t>
      </w:r>
    </w:p>
    <w:p w:rsidR="00880CE3" w:rsidRPr="007E3B08" w:rsidRDefault="00880CE3" w:rsidP="00880CE3">
      <w:pPr>
        <w:shd w:val="clear" w:color="auto" w:fill="FFFFFF"/>
        <w:tabs>
          <w:tab w:val="left" w:pos="10032"/>
        </w:tabs>
        <w:spacing w:before="120"/>
        <w:ind w:firstLine="748"/>
        <w:jc w:val="both"/>
        <w:rPr>
          <w:b/>
          <w:szCs w:val="28"/>
          <w:highlight w:val="yellow"/>
        </w:rPr>
      </w:pPr>
      <w:r w:rsidRPr="005813B0">
        <w:rPr>
          <w:bCs/>
          <w:szCs w:val="28"/>
        </w:rPr>
        <w:t>Головне науково-експертне управління Апарату Верховної Ради України</w:t>
      </w:r>
      <w:r w:rsidRPr="007E3B08">
        <w:rPr>
          <w:bCs/>
          <w:szCs w:val="28"/>
        </w:rPr>
        <w:t xml:space="preserve"> </w:t>
      </w:r>
      <w:r>
        <w:rPr>
          <w:bCs/>
          <w:szCs w:val="28"/>
        </w:rPr>
        <w:t xml:space="preserve">також вважає, </w:t>
      </w:r>
      <w:r>
        <w:t xml:space="preserve">що </w:t>
      </w:r>
      <w:r w:rsidRPr="008F1401">
        <w:rPr>
          <w:lang w:eastAsia="en-GB"/>
        </w:rPr>
        <w:t>за</w:t>
      </w:r>
      <w:r w:rsidRPr="00FF6B32">
        <w:rPr>
          <w:lang w:eastAsia="en-GB"/>
        </w:rPr>
        <w:t xml:space="preserve"> результатами розгляду у першому читанні законопроект доцільно </w:t>
      </w:r>
      <w:r>
        <w:rPr>
          <w:lang w:eastAsia="en-GB"/>
        </w:rPr>
        <w:t>повернути на доопрацювання з урахуванням висловлених зауважень та пропозицій.</w:t>
      </w:r>
    </w:p>
    <w:p w:rsidR="00880CE3" w:rsidRPr="00520874" w:rsidRDefault="00880CE3" w:rsidP="00880CE3">
      <w:pPr>
        <w:shd w:val="clear" w:color="auto" w:fill="FFFFFF"/>
        <w:tabs>
          <w:tab w:val="left" w:pos="10032"/>
        </w:tabs>
        <w:spacing w:before="120"/>
        <w:ind w:firstLine="748"/>
        <w:jc w:val="both"/>
      </w:pPr>
      <w:r w:rsidRPr="00520874">
        <w:t>Міністерство юстиції України та Державна фіскальна служба України висловлюють ряд зауважень до законопроекту.</w:t>
      </w:r>
    </w:p>
    <w:p w:rsidR="00880CE3" w:rsidRPr="00520874" w:rsidRDefault="00880CE3" w:rsidP="00880CE3">
      <w:pPr>
        <w:shd w:val="clear" w:color="auto" w:fill="FFFFFF"/>
        <w:tabs>
          <w:tab w:val="left" w:pos="10032"/>
        </w:tabs>
        <w:spacing w:before="120"/>
        <w:ind w:firstLine="748"/>
        <w:jc w:val="both"/>
        <w:rPr>
          <w:spacing w:val="2"/>
          <w:szCs w:val="28"/>
        </w:rPr>
      </w:pPr>
      <w:r w:rsidRPr="00520874">
        <w:rPr>
          <w:spacing w:val="2"/>
          <w:szCs w:val="28"/>
        </w:rPr>
        <w:t xml:space="preserve">Міністерство соціальної політики України, </w:t>
      </w:r>
      <w:r w:rsidRPr="00520874">
        <w:t xml:space="preserve">Пенсійний Фонд України, Міністерство економічного розвитку і торгівлі України, </w:t>
      </w:r>
      <w:r w:rsidRPr="00520874">
        <w:rPr>
          <w:spacing w:val="2"/>
          <w:szCs w:val="28"/>
        </w:rPr>
        <w:t>не підтримують законопроект.</w:t>
      </w:r>
    </w:p>
    <w:p w:rsidR="00880CE3" w:rsidRPr="00520874" w:rsidRDefault="00880CE3" w:rsidP="00880CE3">
      <w:pPr>
        <w:tabs>
          <w:tab w:val="left" w:pos="6946"/>
        </w:tabs>
        <w:spacing w:before="120"/>
        <w:ind w:firstLine="709"/>
        <w:jc w:val="both"/>
        <w:rPr>
          <w:szCs w:val="28"/>
        </w:rPr>
      </w:pPr>
      <w:r w:rsidRPr="00520874">
        <w:rPr>
          <w:spacing w:val="2"/>
          <w:szCs w:val="28"/>
        </w:rPr>
        <w:t>Міністерство фінансів України, Спільний представницький орган репрезентативних всеукраїнських об’єднань профспілок на національному рівні вважають, що законопроект потребує доопрацювання.</w:t>
      </w:r>
    </w:p>
    <w:p w:rsidR="00880CE3" w:rsidRPr="00564240" w:rsidRDefault="00880CE3" w:rsidP="00880CE3">
      <w:pPr>
        <w:tabs>
          <w:tab w:val="left" w:pos="6946"/>
        </w:tabs>
        <w:spacing w:before="120"/>
        <w:ind w:firstLine="709"/>
        <w:jc w:val="both"/>
        <w:rPr>
          <w:szCs w:val="28"/>
        </w:rPr>
      </w:pPr>
      <w:r>
        <w:t>За результатами обговорення законопроекту, народні депутати України – члени Комітету не прийняли жодного з рішень, передбачених статтею 114 Регламенту Верховної Ради України та запропонували визначитися шляхом особистого голосування під час розгляду на засіданні Верховної Ради України.</w:t>
      </w:r>
    </w:p>
    <w:p w:rsidR="00880CE3" w:rsidRDefault="00880CE3" w:rsidP="00880CE3">
      <w:pPr>
        <w:spacing w:before="120"/>
        <w:ind w:firstLine="708"/>
        <w:jc w:val="both"/>
        <w:rPr>
          <w:szCs w:val="28"/>
        </w:rPr>
      </w:pPr>
      <w:r w:rsidRPr="00564240">
        <w:rPr>
          <w:szCs w:val="28"/>
        </w:rPr>
        <w:t xml:space="preserve">Співдоповідачем на пленарному засіданні Верховної Ради України з цього питання визначено </w:t>
      </w:r>
      <w:r>
        <w:t>Голову Комітету</w:t>
      </w:r>
      <w:r w:rsidRPr="00D907BC">
        <w:t xml:space="preserve"> </w:t>
      </w:r>
      <w:r>
        <w:rPr>
          <w:szCs w:val="28"/>
        </w:rPr>
        <w:t>Денісову Людмилу Леонтіївну</w:t>
      </w:r>
      <w:r w:rsidRPr="00564240">
        <w:rPr>
          <w:szCs w:val="28"/>
        </w:rPr>
        <w:t>.</w:t>
      </w:r>
    </w:p>
    <w:p w:rsidR="00733EAA" w:rsidRDefault="00733EAA" w:rsidP="00880CE3">
      <w:pPr>
        <w:spacing w:before="120"/>
        <w:ind w:firstLine="708"/>
        <w:jc w:val="both"/>
        <w:rPr>
          <w:szCs w:val="28"/>
        </w:rPr>
      </w:pPr>
    </w:p>
    <w:p w:rsidR="00733EAA" w:rsidRDefault="00733EAA" w:rsidP="00880CE3">
      <w:pPr>
        <w:spacing w:before="120"/>
        <w:ind w:firstLine="708"/>
        <w:jc w:val="both"/>
        <w:rPr>
          <w:szCs w:val="28"/>
        </w:rPr>
      </w:pPr>
    </w:p>
    <w:p w:rsidR="00733EAA" w:rsidRPr="00733EAA" w:rsidRDefault="00733EAA" w:rsidP="00880CE3">
      <w:pPr>
        <w:spacing w:before="120"/>
        <w:ind w:firstLine="708"/>
        <w:jc w:val="both"/>
        <w:rPr>
          <w:b/>
        </w:rPr>
      </w:pPr>
      <w:r w:rsidRPr="00733EAA">
        <w:rPr>
          <w:b/>
        </w:rPr>
        <w:t>Голова Комітету</w:t>
      </w:r>
      <w:r w:rsidRPr="00733EAA">
        <w:rPr>
          <w:b/>
        </w:rPr>
        <w:tab/>
      </w:r>
      <w:r w:rsidRPr="00733EAA">
        <w:rPr>
          <w:b/>
        </w:rPr>
        <w:tab/>
      </w:r>
      <w:r w:rsidRPr="00733EAA">
        <w:rPr>
          <w:b/>
        </w:rPr>
        <w:tab/>
      </w:r>
      <w:r w:rsidRPr="00733EAA">
        <w:rPr>
          <w:b/>
        </w:rPr>
        <w:tab/>
      </w:r>
      <w:r w:rsidRPr="00733EAA">
        <w:rPr>
          <w:b/>
        </w:rPr>
        <w:tab/>
        <w:t xml:space="preserve">            </w:t>
      </w:r>
      <w:r w:rsidRPr="00733EAA">
        <w:rPr>
          <w:b/>
          <w:szCs w:val="28"/>
        </w:rPr>
        <w:t xml:space="preserve"> Л.Л. Денісова</w:t>
      </w:r>
    </w:p>
    <w:sectPr w:rsidR="00733EAA" w:rsidRPr="00733EA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CE3"/>
    <w:rsid w:val="005204CF"/>
    <w:rsid w:val="00733EAA"/>
    <w:rsid w:val="00880C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2899E"/>
  <w15:chartTrackingRefBased/>
  <w15:docId w15:val="{7AE96107-07D0-407F-9C50-AAFDEA67B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CE3"/>
    <w:pPr>
      <w:spacing w:after="0" w:line="240" w:lineRule="auto"/>
    </w:pPr>
    <w:rPr>
      <w:rFonts w:eastAsia="Times New Roman" w:cs="Times New Roman"/>
      <w:szCs w:val="24"/>
      <w:lang w:eastAsia="uk-UA"/>
    </w:rPr>
  </w:style>
  <w:style w:type="paragraph" w:styleId="1">
    <w:name w:val="heading 1"/>
    <w:basedOn w:val="a"/>
    <w:next w:val="a"/>
    <w:link w:val="10"/>
    <w:qFormat/>
    <w:rsid w:val="00880CE3"/>
    <w:pPr>
      <w:keepNext/>
      <w:ind w:firstLine="708"/>
      <w:jc w:val="right"/>
      <w:outlineLvl w:val="0"/>
    </w:pPr>
    <w:rPr>
      <w:b/>
      <w:i/>
    </w:rPr>
  </w:style>
  <w:style w:type="paragraph" w:styleId="3">
    <w:name w:val="heading 3"/>
    <w:basedOn w:val="a"/>
    <w:next w:val="a"/>
    <w:link w:val="30"/>
    <w:uiPriority w:val="9"/>
    <w:semiHidden/>
    <w:unhideWhenUsed/>
    <w:qFormat/>
    <w:rsid w:val="00880CE3"/>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80CE3"/>
    <w:rPr>
      <w:rFonts w:eastAsia="Times New Roman" w:cs="Times New Roman"/>
      <w:b/>
      <w:i/>
      <w:szCs w:val="24"/>
      <w:lang w:eastAsia="uk-UA"/>
    </w:rPr>
  </w:style>
  <w:style w:type="paragraph" w:styleId="a3">
    <w:name w:val="Body Text Indent"/>
    <w:basedOn w:val="a"/>
    <w:link w:val="a4"/>
    <w:rsid w:val="00880CE3"/>
    <w:pPr>
      <w:ind w:left="5760" w:firstLine="720"/>
      <w:jc w:val="center"/>
    </w:pPr>
    <w:rPr>
      <w:sz w:val="20"/>
      <w:szCs w:val="20"/>
      <w:lang w:eastAsia="ru-RU"/>
    </w:rPr>
  </w:style>
  <w:style w:type="character" w:customStyle="1" w:styleId="a4">
    <w:name w:val="Основний текст з відступом Знак"/>
    <w:basedOn w:val="a0"/>
    <w:link w:val="a3"/>
    <w:rsid w:val="00880CE3"/>
    <w:rPr>
      <w:rFonts w:eastAsia="Times New Roman" w:cs="Times New Roman"/>
      <w:sz w:val="20"/>
      <w:szCs w:val="20"/>
      <w:lang w:eastAsia="ru-RU"/>
    </w:rPr>
  </w:style>
  <w:style w:type="character" w:customStyle="1" w:styleId="30">
    <w:name w:val="Заголовок 3 Знак"/>
    <w:basedOn w:val="a0"/>
    <w:link w:val="3"/>
    <w:uiPriority w:val="9"/>
    <w:semiHidden/>
    <w:rsid w:val="00880CE3"/>
    <w:rPr>
      <w:rFonts w:asciiTheme="majorHAnsi" w:eastAsiaTheme="majorEastAsia" w:hAnsiTheme="majorHAnsi" w:cstheme="majorBidi"/>
      <w:color w:val="1F4D78" w:themeColor="accent1" w:themeShade="7F"/>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4539</Words>
  <Characters>2588</Characters>
  <Application>Microsoft Office Word</Application>
  <DocSecurity>0</DocSecurity>
  <Lines>21</Lines>
  <Paragraphs>14</Paragraphs>
  <ScaleCrop>false</ScaleCrop>
  <Company/>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niron@ukr.net</dc:creator>
  <cp:keywords/>
  <dc:description/>
  <cp:lastModifiedBy>niron@ukr.net</cp:lastModifiedBy>
  <cp:revision>2</cp:revision>
  <dcterms:created xsi:type="dcterms:W3CDTF">2017-12-08T09:06:00Z</dcterms:created>
  <dcterms:modified xsi:type="dcterms:W3CDTF">2017-12-08T09:14:00Z</dcterms:modified>
</cp:coreProperties>
</file>