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1E6" w:rsidRPr="005731E6" w:rsidRDefault="005731E6" w:rsidP="005731E6">
      <w:pPr>
        <w:widowControl w:val="0"/>
        <w:jc w:val="right"/>
        <w:rPr>
          <w:sz w:val="28"/>
          <w:szCs w:val="28"/>
        </w:rPr>
      </w:pPr>
      <w:bookmarkStart w:id="0" w:name="_GoBack"/>
      <w:bookmarkEnd w:id="0"/>
      <w:r w:rsidRPr="005731E6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6223</w:t>
      </w:r>
    </w:p>
    <w:p w:rsidR="005731E6" w:rsidRPr="005731E6" w:rsidRDefault="005731E6" w:rsidP="005731E6">
      <w:pPr>
        <w:widowControl w:val="0"/>
        <w:jc w:val="right"/>
        <w:rPr>
          <w:sz w:val="28"/>
          <w:szCs w:val="28"/>
        </w:rPr>
      </w:pPr>
      <w:r w:rsidRPr="005731E6">
        <w:rPr>
          <w:sz w:val="28"/>
          <w:szCs w:val="28"/>
        </w:rPr>
        <w:t>від 2</w:t>
      </w:r>
      <w:r>
        <w:rPr>
          <w:sz w:val="28"/>
          <w:szCs w:val="28"/>
        </w:rPr>
        <w:t>2</w:t>
      </w:r>
      <w:r w:rsidRPr="005731E6">
        <w:rPr>
          <w:sz w:val="28"/>
          <w:szCs w:val="28"/>
        </w:rPr>
        <w:t xml:space="preserve"> </w:t>
      </w:r>
      <w:r>
        <w:rPr>
          <w:sz w:val="28"/>
          <w:szCs w:val="28"/>
        </w:rPr>
        <w:t>берез</w:t>
      </w:r>
      <w:r w:rsidRPr="005731E6">
        <w:rPr>
          <w:sz w:val="28"/>
          <w:szCs w:val="28"/>
        </w:rPr>
        <w:t>ня 2017 року</w:t>
      </w:r>
    </w:p>
    <w:p w:rsidR="005731E6" w:rsidRPr="005731E6" w:rsidRDefault="005731E6" w:rsidP="005731E6">
      <w:pPr>
        <w:widowControl w:val="0"/>
        <w:jc w:val="center"/>
        <w:rPr>
          <w:b/>
          <w:bCs/>
          <w:sz w:val="28"/>
          <w:szCs w:val="28"/>
        </w:rPr>
      </w:pPr>
    </w:p>
    <w:p w:rsidR="005731E6" w:rsidRPr="005731E6" w:rsidRDefault="005731E6" w:rsidP="005731E6">
      <w:pPr>
        <w:widowControl w:val="0"/>
        <w:jc w:val="center"/>
        <w:rPr>
          <w:b/>
          <w:bCs/>
          <w:sz w:val="28"/>
          <w:szCs w:val="28"/>
        </w:rPr>
      </w:pPr>
      <w:r w:rsidRPr="005731E6">
        <w:rPr>
          <w:b/>
          <w:bCs/>
          <w:sz w:val="28"/>
          <w:szCs w:val="28"/>
        </w:rPr>
        <w:t>ВИСНОВОК</w:t>
      </w:r>
    </w:p>
    <w:p w:rsidR="005731E6" w:rsidRPr="005731E6" w:rsidRDefault="005731E6" w:rsidP="005731E6">
      <w:pPr>
        <w:widowControl w:val="0"/>
        <w:jc w:val="center"/>
        <w:rPr>
          <w:b/>
          <w:bCs/>
          <w:sz w:val="28"/>
          <w:szCs w:val="28"/>
        </w:rPr>
      </w:pPr>
    </w:p>
    <w:p w:rsidR="005731E6" w:rsidRPr="005731E6" w:rsidRDefault="005731E6" w:rsidP="005731E6">
      <w:pPr>
        <w:widowControl w:val="0"/>
        <w:jc w:val="center"/>
        <w:rPr>
          <w:b/>
          <w:sz w:val="28"/>
          <w:szCs w:val="28"/>
        </w:rPr>
      </w:pPr>
      <w:r w:rsidRPr="005731E6">
        <w:rPr>
          <w:b/>
          <w:sz w:val="28"/>
          <w:szCs w:val="28"/>
        </w:rPr>
        <w:t>Комітету Верховної Ради України</w:t>
      </w:r>
    </w:p>
    <w:p w:rsidR="005731E6" w:rsidRPr="005731E6" w:rsidRDefault="005731E6" w:rsidP="005731E6">
      <w:pPr>
        <w:widowControl w:val="0"/>
        <w:jc w:val="center"/>
        <w:rPr>
          <w:b/>
          <w:sz w:val="28"/>
          <w:szCs w:val="28"/>
        </w:rPr>
      </w:pPr>
      <w:r w:rsidRPr="005731E6">
        <w:rPr>
          <w:b/>
          <w:sz w:val="28"/>
          <w:szCs w:val="28"/>
        </w:rPr>
        <w:t>з питань правової політики та правосуддя</w:t>
      </w:r>
    </w:p>
    <w:p w:rsidR="00BC3A38" w:rsidRDefault="00BC3A38" w:rsidP="00101A54">
      <w:pPr>
        <w:rPr>
          <w:b/>
          <w:sz w:val="28"/>
          <w:szCs w:val="28"/>
        </w:rPr>
      </w:pPr>
    </w:p>
    <w:p w:rsidR="00101A54" w:rsidRDefault="00101A54" w:rsidP="00101A54">
      <w:pPr>
        <w:jc w:val="center"/>
        <w:rPr>
          <w:b/>
          <w:sz w:val="28"/>
          <w:szCs w:val="28"/>
        </w:rPr>
      </w:pPr>
      <w:r w:rsidRPr="00101A54">
        <w:rPr>
          <w:b/>
          <w:sz w:val="28"/>
          <w:szCs w:val="28"/>
        </w:rPr>
        <w:t xml:space="preserve">щодо проекту Закону про внесення змін і доповнень до Господарського кодексу України щодо статусу дочірніх підприємств </w:t>
      </w:r>
    </w:p>
    <w:p w:rsidR="00101A54" w:rsidRPr="00101A54" w:rsidRDefault="00101A54" w:rsidP="00101A54">
      <w:pPr>
        <w:jc w:val="center"/>
        <w:rPr>
          <w:b/>
          <w:sz w:val="28"/>
          <w:szCs w:val="28"/>
        </w:rPr>
      </w:pPr>
      <w:r w:rsidRPr="00101A54">
        <w:rPr>
          <w:b/>
          <w:sz w:val="28"/>
          <w:szCs w:val="28"/>
        </w:rPr>
        <w:t>(реєстр. № 6223 від 22 березня 2017 року)</w:t>
      </w:r>
    </w:p>
    <w:p w:rsidR="00101A54" w:rsidRPr="00EB272B" w:rsidRDefault="00101A54" w:rsidP="00101A54">
      <w:pPr>
        <w:jc w:val="center"/>
        <w:rPr>
          <w:b/>
          <w:sz w:val="28"/>
          <w:szCs w:val="28"/>
        </w:rPr>
      </w:pPr>
    </w:p>
    <w:p w:rsidR="00101A54" w:rsidRPr="00101A54" w:rsidRDefault="00BC3A38" w:rsidP="00101A54">
      <w:pPr>
        <w:ind w:firstLine="567"/>
        <w:jc w:val="both"/>
        <w:rPr>
          <w:sz w:val="28"/>
          <w:szCs w:val="28"/>
        </w:rPr>
      </w:pPr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8103E2" w:rsidRPr="008103E2">
        <w:rPr>
          <w:sz w:val="28"/>
          <w:szCs w:val="28"/>
        </w:rPr>
        <w:t>1</w:t>
      </w:r>
      <w:r w:rsidR="00AA44B1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8103E2" w:rsidRPr="008103E2">
        <w:rPr>
          <w:sz w:val="28"/>
          <w:szCs w:val="28"/>
        </w:rPr>
        <w:t>листопада</w:t>
      </w:r>
      <w:r w:rsidRPr="00103813">
        <w:rPr>
          <w:sz w:val="28"/>
          <w:szCs w:val="28"/>
        </w:rPr>
        <w:t xml:space="preserve"> 2017 року</w:t>
      </w:r>
      <w:r w:rsidRPr="00103813">
        <w:rPr>
          <w:spacing w:val="-2"/>
          <w:sz w:val="28"/>
          <w:szCs w:val="28"/>
        </w:rPr>
        <w:t xml:space="preserve"> (протокол № 6</w:t>
      </w:r>
      <w:r w:rsidR="003E1113" w:rsidRPr="003E1113">
        <w:rPr>
          <w:spacing w:val="-2"/>
          <w:sz w:val="28"/>
          <w:szCs w:val="28"/>
        </w:rPr>
        <w:t>5</w:t>
      </w:r>
      <w:r w:rsidRPr="00103813">
        <w:rPr>
          <w:spacing w:val="-2"/>
          <w:sz w:val="28"/>
          <w:szCs w:val="28"/>
        </w:rPr>
        <w:t xml:space="preserve">) </w:t>
      </w:r>
      <w:r w:rsidR="00101A54" w:rsidRPr="00101A54">
        <w:rPr>
          <w:sz w:val="28"/>
          <w:szCs w:val="28"/>
        </w:rPr>
        <w:t>на відповідність Конституції України проект Закону про внесення змін і доповнень до Господарського кодексу України щодо статусу дочірніх підприємств</w:t>
      </w:r>
      <w:r w:rsidR="00101A54">
        <w:rPr>
          <w:sz w:val="28"/>
          <w:szCs w:val="28"/>
        </w:rPr>
        <w:t xml:space="preserve"> </w:t>
      </w:r>
      <w:r w:rsidR="00101A54" w:rsidRPr="00101A54">
        <w:rPr>
          <w:sz w:val="28"/>
          <w:szCs w:val="28"/>
        </w:rPr>
        <w:t xml:space="preserve">(реєстр. № </w:t>
      </w:r>
      <w:r w:rsidR="00101A54">
        <w:rPr>
          <w:sz w:val="28"/>
          <w:szCs w:val="28"/>
        </w:rPr>
        <w:t>6223</w:t>
      </w:r>
      <w:r w:rsidR="00101A54" w:rsidRPr="00101A54">
        <w:rPr>
          <w:sz w:val="28"/>
          <w:szCs w:val="28"/>
        </w:rPr>
        <w:t xml:space="preserve"> від </w:t>
      </w:r>
      <w:r w:rsidR="00101A54">
        <w:rPr>
          <w:sz w:val="28"/>
          <w:szCs w:val="28"/>
        </w:rPr>
        <w:t>22</w:t>
      </w:r>
      <w:r w:rsidR="00101A54" w:rsidRPr="00101A54">
        <w:rPr>
          <w:sz w:val="28"/>
          <w:szCs w:val="28"/>
        </w:rPr>
        <w:t xml:space="preserve"> березня </w:t>
      </w:r>
      <w:r>
        <w:rPr>
          <w:sz w:val="28"/>
          <w:szCs w:val="28"/>
        </w:rPr>
        <w:t xml:space="preserve">    </w:t>
      </w:r>
      <w:r w:rsidR="00101A54" w:rsidRPr="00101A54">
        <w:rPr>
          <w:sz w:val="28"/>
          <w:szCs w:val="28"/>
        </w:rPr>
        <w:t>2017 року), поданий народ</w:t>
      </w:r>
      <w:r w:rsidR="00101A54">
        <w:rPr>
          <w:sz w:val="28"/>
          <w:szCs w:val="28"/>
        </w:rPr>
        <w:t>ним депутатом України Бубликом Ю.В.</w:t>
      </w:r>
      <w:r w:rsidR="001D413B" w:rsidRPr="001D413B">
        <w:rPr>
          <w:sz w:val="28"/>
          <w:szCs w:val="28"/>
        </w:rPr>
        <w:t xml:space="preserve"> </w:t>
      </w:r>
      <w:r w:rsidR="001D413B" w:rsidRPr="00101A54">
        <w:rPr>
          <w:sz w:val="28"/>
          <w:szCs w:val="28"/>
        </w:rPr>
        <w:t>(далі – Законопроект)</w:t>
      </w:r>
      <w:r w:rsidR="001D413B">
        <w:rPr>
          <w:sz w:val="28"/>
          <w:szCs w:val="28"/>
        </w:rPr>
        <w:t>.</w:t>
      </w:r>
    </w:p>
    <w:p w:rsidR="00101A54" w:rsidRPr="00101A54" w:rsidRDefault="00101A54" w:rsidP="00101A54">
      <w:pPr>
        <w:ind w:firstLine="567"/>
        <w:jc w:val="both"/>
        <w:rPr>
          <w:sz w:val="28"/>
          <w:szCs w:val="28"/>
        </w:rPr>
      </w:pPr>
      <w:r w:rsidRPr="00101A54">
        <w:rPr>
          <w:sz w:val="28"/>
          <w:szCs w:val="28"/>
        </w:rPr>
        <w:t xml:space="preserve">Згідно із пояснювальною запискою Законопроект розроблено з метою удосконалення правового статусу дочірніх підприємств. Основним завданням є більш ретельне врегулювання на законодавчому рівні правовідносин контролюючого підприємства, з одного боку, і дочірнього підприємства і учасників господарських відносин з ним, з іншого, для забезпечення збалансованого врахування їх інтересів в процесі діяльності дочірнього підприємства. Це можливо забезпечити за допомогою поділу дочірніх підприємств на види та відповідної диференціації їх правового статусу у низці важливих аспектів – порядку управління, правового режиму майна, відповідальності та деяких інших. </w:t>
      </w:r>
    </w:p>
    <w:p w:rsidR="00101A54" w:rsidRPr="00101A54" w:rsidRDefault="00101A54" w:rsidP="00101A54">
      <w:pPr>
        <w:ind w:firstLine="567"/>
        <w:jc w:val="both"/>
        <w:rPr>
          <w:sz w:val="28"/>
          <w:szCs w:val="28"/>
        </w:rPr>
      </w:pPr>
      <w:r w:rsidRPr="00101A54">
        <w:rPr>
          <w:sz w:val="28"/>
          <w:szCs w:val="28"/>
        </w:rPr>
        <w:t>Для досягнення зазначеної мети пропонується доповнити Господарський кодекс України новою главою, присвячену дочірнім підприємствам, а також внести деякі зміни і доповнення до статті 126 Господарського кодексу України.</w:t>
      </w:r>
    </w:p>
    <w:p w:rsidR="00101A54" w:rsidRPr="00101A54" w:rsidRDefault="00101A54" w:rsidP="00101A54">
      <w:pPr>
        <w:ind w:firstLine="567"/>
        <w:jc w:val="both"/>
        <w:rPr>
          <w:sz w:val="28"/>
          <w:szCs w:val="28"/>
        </w:rPr>
      </w:pPr>
      <w:r w:rsidRPr="00101A54">
        <w:rPr>
          <w:sz w:val="28"/>
          <w:szCs w:val="28"/>
        </w:rPr>
        <w:t>Прийняття вказаного Законопроекту, за твердженням автора, позитивно вплине на стан господарських відносин контролюючих та дочірніх підприємств, посприяє забезпеченню свободи підприємницької діяльності та збалансованому врахуванню приватних і публічних інтересів, слугуватиме підвищенню ефективності господарської діяльності дочірніх підприємств та економіки України в цілому.</w:t>
      </w:r>
    </w:p>
    <w:p w:rsidR="00101A54" w:rsidRDefault="00101A54" w:rsidP="00101A54">
      <w:pPr>
        <w:jc w:val="both"/>
        <w:rPr>
          <w:sz w:val="28"/>
          <w:szCs w:val="28"/>
        </w:rPr>
      </w:pPr>
    </w:p>
    <w:p w:rsidR="00101A54" w:rsidRDefault="00101A54" w:rsidP="00101A5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BC3A38" w:rsidRDefault="00BC3A38" w:rsidP="0083379E">
      <w:pPr>
        <w:ind w:firstLine="540"/>
        <w:jc w:val="both"/>
        <w:rPr>
          <w:sz w:val="28"/>
          <w:szCs w:val="28"/>
        </w:rPr>
      </w:pPr>
    </w:p>
    <w:p w:rsidR="0030505C" w:rsidRDefault="00101A54" w:rsidP="0083379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</w:t>
      </w:r>
      <w:r>
        <w:rPr>
          <w:sz w:val="28"/>
          <w:szCs w:val="28"/>
        </w:rPr>
        <w:lastRenderedPageBreak/>
        <w:t>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30505C" w:rsidRDefault="00671AEC" w:rsidP="0083379E">
      <w:pPr>
        <w:pStyle w:val="a3"/>
        <w:widowControl w:val="0"/>
        <w:ind w:firstLine="567"/>
        <w:rPr>
          <w:bCs/>
          <w:szCs w:val="28"/>
        </w:rPr>
      </w:pPr>
      <w:hyperlink r:id="rId5" w:tgtFrame="_blank" w:history="1">
        <w:r w:rsidR="0030505C" w:rsidRPr="0083379E">
          <w:rPr>
            <w:szCs w:val="28"/>
          </w:rPr>
          <w:t>Основний Закон України</w:t>
        </w:r>
      </w:hyperlink>
      <w:r w:rsidR="0030505C" w:rsidRPr="0083379E">
        <w:rPr>
          <w:szCs w:val="28"/>
        </w:rPr>
        <w:t xml:space="preserve"> закріпив за кожним право</w:t>
      </w:r>
      <w:r w:rsidR="0030505C" w:rsidRPr="0083379E">
        <w:rPr>
          <w:bCs/>
          <w:szCs w:val="28"/>
        </w:rPr>
        <w:t xml:space="preserve"> володіти, користуватися і розпоряджатися своєю власністю, результатами своєї інтелектуальної, творчої діяльності (частина перша статті 41 Конституції України).</w:t>
      </w:r>
    </w:p>
    <w:p w:rsidR="00D6641D" w:rsidRPr="0096439A" w:rsidRDefault="00D6641D" w:rsidP="00D6641D">
      <w:pPr>
        <w:ind w:firstLine="567"/>
        <w:jc w:val="both"/>
        <w:rPr>
          <w:sz w:val="28"/>
          <w:szCs w:val="28"/>
        </w:rPr>
      </w:pPr>
      <w:r w:rsidRPr="0096439A">
        <w:rPr>
          <w:sz w:val="28"/>
          <w:szCs w:val="28"/>
        </w:rPr>
        <w:t xml:space="preserve">Конституційний Суд України неодноразово у своїх рішеннях зазначав, що в основі правового режиму власності є конституційні положення, конкретизовані в законах, які можуть містити й певні особливості щодо врегулювання тих чи інших форм власності (Рішення Конституційного Суду України від 10 червня 2003 року № 11-рп/2003, від 20 червня 2007 року </w:t>
      </w:r>
      <w:r w:rsidR="005731E6">
        <w:rPr>
          <w:sz w:val="28"/>
          <w:szCs w:val="28"/>
        </w:rPr>
        <w:t xml:space="preserve">                </w:t>
      </w:r>
      <w:r w:rsidRPr="0096439A">
        <w:rPr>
          <w:sz w:val="28"/>
          <w:szCs w:val="28"/>
        </w:rPr>
        <w:t>№ 5-рп/2007, від 16 жовтня 2008</w:t>
      </w:r>
      <w:r>
        <w:rPr>
          <w:sz w:val="28"/>
          <w:szCs w:val="28"/>
        </w:rPr>
        <w:t> </w:t>
      </w:r>
      <w:r w:rsidRPr="0096439A">
        <w:rPr>
          <w:sz w:val="28"/>
          <w:szCs w:val="28"/>
        </w:rPr>
        <w:t>року № 24-рп/2008).</w:t>
      </w:r>
    </w:p>
    <w:p w:rsidR="0030505C" w:rsidRDefault="0030505C" w:rsidP="0083379E">
      <w:pPr>
        <w:pStyle w:val="a3"/>
        <w:widowControl w:val="0"/>
        <w:ind w:firstLine="567"/>
        <w:rPr>
          <w:bCs/>
          <w:szCs w:val="28"/>
        </w:rPr>
      </w:pPr>
      <w:r w:rsidRPr="0083379E">
        <w:rPr>
          <w:bCs/>
          <w:szCs w:val="28"/>
        </w:rPr>
        <w:t xml:space="preserve">Згідно з частиною першою статті 42, частиною четвертою статті 13 </w:t>
      </w:r>
      <w:r w:rsidR="0083379E" w:rsidRPr="0083379E">
        <w:rPr>
          <w:szCs w:val="28"/>
        </w:rPr>
        <w:t xml:space="preserve">Конституції України </w:t>
      </w:r>
      <w:r w:rsidRPr="0083379E">
        <w:rPr>
          <w:bCs/>
          <w:szCs w:val="28"/>
        </w:rPr>
        <w:t xml:space="preserve">кожен має право на підприємницьку діяльність, яка не заборонена законом. Держава </w:t>
      </w:r>
      <w:r w:rsidR="0083379E">
        <w:rPr>
          <w:bCs/>
          <w:szCs w:val="28"/>
        </w:rPr>
        <w:t>забезпечує захист прав усіх суб</w:t>
      </w:r>
      <w:r w:rsidR="0083379E" w:rsidRPr="0083379E">
        <w:rPr>
          <w:bCs/>
          <w:szCs w:val="28"/>
        </w:rPr>
        <w:t>’єктів</w:t>
      </w:r>
      <w:r w:rsidRPr="0083379E">
        <w:rPr>
          <w:bCs/>
          <w:szCs w:val="28"/>
        </w:rPr>
        <w:t xml:space="preserve"> права власності і господарювання.</w:t>
      </w:r>
    </w:p>
    <w:p w:rsidR="003C414C" w:rsidRPr="0083379E" w:rsidRDefault="003C414C" w:rsidP="0083379E">
      <w:pPr>
        <w:pStyle w:val="a3"/>
        <w:widowControl w:val="0"/>
        <w:ind w:firstLine="567"/>
        <w:rPr>
          <w:bCs/>
          <w:szCs w:val="28"/>
        </w:rPr>
      </w:pPr>
      <w:r w:rsidRPr="003C414C">
        <w:rPr>
          <w:bCs/>
          <w:szCs w:val="28"/>
        </w:rPr>
        <w:t>Конституційний Суд України в Рішенні від 24 грудня 2004 року</w:t>
      </w:r>
      <w:r>
        <w:rPr>
          <w:bCs/>
          <w:szCs w:val="28"/>
        </w:rPr>
        <w:t xml:space="preserve">                                       </w:t>
      </w:r>
      <w:r w:rsidRPr="003C414C">
        <w:rPr>
          <w:bCs/>
          <w:szCs w:val="28"/>
        </w:rPr>
        <w:t>№ 22-рп/2004 вказав, що забезпечення прав і свобод потребує, зокрема, законодавчого закріплення механізмів (процедур), які створюють реальні можливості для здійснення кожним громадянином прав і свобод (абзац четвертий підпункту 3.2 пункту 3 мотивувальної частини).</w:t>
      </w:r>
    </w:p>
    <w:p w:rsidR="0030505C" w:rsidRDefault="0030505C" w:rsidP="0083379E">
      <w:pPr>
        <w:widowControl w:val="0"/>
        <w:ind w:firstLine="567"/>
        <w:jc w:val="both"/>
        <w:rPr>
          <w:rStyle w:val="st42"/>
          <w:sz w:val="28"/>
          <w:szCs w:val="28"/>
        </w:rPr>
      </w:pPr>
      <w:r w:rsidRPr="0083379E">
        <w:rPr>
          <w:sz w:val="28"/>
          <w:szCs w:val="28"/>
        </w:rPr>
        <w:t>Відповідно до пунктів 7, 8 частини першої статті 92 Конституції України в</w:t>
      </w:r>
      <w:r w:rsidRPr="0083379E">
        <w:rPr>
          <w:rStyle w:val="st42"/>
          <w:sz w:val="28"/>
          <w:szCs w:val="28"/>
        </w:rPr>
        <w:t>иключно законами України</w:t>
      </w:r>
      <w:r w:rsidRPr="0083379E">
        <w:rPr>
          <w:sz w:val="28"/>
          <w:szCs w:val="28"/>
        </w:rPr>
        <w:t xml:space="preserve"> </w:t>
      </w:r>
      <w:r w:rsidRPr="0083379E">
        <w:rPr>
          <w:rStyle w:val="st42"/>
          <w:sz w:val="28"/>
          <w:szCs w:val="28"/>
        </w:rPr>
        <w:t xml:space="preserve">визначаються </w:t>
      </w:r>
      <w:r w:rsidRPr="0083379E">
        <w:rPr>
          <w:sz w:val="28"/>
          <w:szCs w:val="28"/>
        </w:rPr>
        <w:t xml:space="preserve">правовий режим власності, </w:t>
      </w:r>
      <w:r w:rsidRPr="0083379E">
        <w:rPr>
          <w:rStyle w:val="st42"/>
          <w:sz w:val="28"/>
          <w:szCs w:val="28"/>
        </w:rPr>
        <w:t>правові засади і гарантії підприємництва.</w:t>
      </w:r>
    </w:p>
    <w:p w:rsidR="00D6641D" w:rsidRPr="00AE6C66" w:rsidRDefault="00D6641D" w:rsidP="00D6641D">
      <w:pPr>
        <w:ind w:firstLine="709"/>
        <w:contextualSpacing/>
        <w:jc w:val="both"/>
        <w:rPr>
          <w:sz w:val="28"/>
          <w:szCs w:val="28"/>
        </w:rPr>
      </w:pPr>
      <w:r w:rsidRPr="00A77304">
        <w:rPr>
          <w:sz w:val="28"/>
          <w:szCs w:val="28"/>
        </w:rPr>
        <w:t xml:space="preserve">Через законодавче регулювання правовідносин власності і підприємництва держава виконує конституційні обов’язки щодо відповідальності перед людиною за свою діяльність, забезпечення захисту прав усіх суб’єктів права </w:t>
      </w:r>
      <w:r w:rsidR="003C414C" w:rsidRPr="00A77304">
        <w:rPr>
          <w:sz w:val="28"/>
          <w:szCs w:val="28"/>
        </w:rPr>
        <w:t>власно</w:t>
      </w:r>
      <w:r w:rsidR="003C414C">
        <w:rPr>
          <w:sz w:val="28"/>
          <w:szCs w:val="28"/>
        </w:rPr>
        <w:t>ст</w:t>
      </w:r>
      <w:r w:rsidR="003C414C" w:rsidRPr="00A77304">
        <w:rPr>
          <w:sz w:val="28"/>
          <w:szCs w:val="28"/>
        </w:rPr>
        <w:t>і</w:t>
      </w:r>
      <w:r w:rsidR="003C414C">
        <w:rPr>
          <w:sz w:val="28"/>
          <w:szCs w:val="28"/>
        </w:rPr>
        <w:t xml:space="preserve"> і</w:t>
      </w:r>
      <w:r w:rsidRPr="00A77304">
        <w:rPr>
          <w:sz w:val="28"/>
          <w:szCs w:val="28"/>
        </w:rPr>
        <w:t xml:space="preserve"> господарювання та захисту конкуренції у підприємницькій діяльності (абзац третій підпункту 2.1 пункту 2 мотивувальної частини Рішення Конституційного Суду України від 5 лютого 2013 року № 1-рп/2013).</w:t>
      </w:r>
    </w:p>
    <w:p w:rsidR="0030505C" w:rsidRDefault="0083379E" w:rsidP="0083379E">
      <w:pPr>
        <w:ind w:firstLine="540"/>
        <w:jc w:val="both"/>
        <w:rPr>
          <w:sz w:val="28"/>
          <w:szCs w:val="28"/>
        </w:rPr>
      </w:pPr>
      <w:r w:rsidRPr="0047508E">
        <w:rPr>
          <w:sz w:val="28"/>
          <w:szCs w:val="28"/>
        </w:rPr>
        <w:t xml:space="preserve">У </w:t>
      </w:r>
      <w:hyperlink r:id="rId6" w:tgtFrame="_blank" w:history="1">
        <w:r w:rsidRPr="0047508E">
          <w:rPr>
            <w:sz w:val="28"/>
            <w:szCs w:val="28"/>
          </w:rPr>
          <w:t>Рішенні від 12 лютого 2002 року № 3-рп/2002</w:t>
        </w:r>
      </w:hyperlink>
      <w:r w:rsidRPr="0047508E"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101A54" w:rsidRDefault="00101A54" w:rsidP="00101A5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зазначене, а також на те, що В</w:t>
      </w:r>
      <w:r>
        <w:rPr>
          <w:rStyle w:val="rvts0"/>
          <w:sz w:val="28"/>
          <w:szCs w:val="28"/>
        </w:rPr>
        <w:t>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BC3A38" w:rsidRDefault="00BC3A38" w:rsidP="0083379E">
      <w:pPr>
        <w:ind w:firstLine="567"/>
        <w:jc w:val="both"/>
        <w:rPr>
          <w:sz w:val="28"/>
          <w:szCs w:val="28"/>
        </w:rPr>
      </w:pPr>
    </w:p>
    <w:p w:rsidR="00101A54" w:rsidRDefault="00101A54" w:rsidP="008337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83379E" w:rsidRPr="0083379E">
        <w:rPr>
          <w:sz w:val="28"/>
          <w:szCs w:val="28"/>
        </w:rPr>
        <w:t xml:space="preserve"> </w:t>
      </w:r>
      <w:r w:rsidR="0083379E" w:rsidRPr="00101A54">
        <w:rPr>
          <w:sz w:val="28"/>
          <w:szCs w:val="28"/>
        </w:rPr>
        <w:t>про внесення змін і доповнень до Господарського кодексу України щодо статусу дочірніх підприємств</w:t>
      </w:r>
      <w:r w:rsidR="0083379E">
        <w:rPr>
          <w:sz w:val="28"/>
          <w:szCs w:val="28"/>
        </w:rPr>
        <w:t xml:space="preserve"> </w:t>
      </w:r>
      <w:r w:rsidR="0083379E" w:rsidRPr="00101A54">
        <w:rPr>
          <w:sz w:val="28"/>
          <w:szCs w:val="28"/>
        </w:rPr>
        <w:t xml:space="preserve">(реєстр. № </w:t>
      </w:r>
      <w:r w:rsidR="0083379E">
        <w:rPr>
          <w:sz w:val="28"/>
          <w:szCs w:val="28"/>
        </w:rPr>
        <w:t>6223</w:t>
      </w:r>
      <w:r w:rsidR="0083379E" w:rsidRPr="00101A54">
        <w:rPr>
          <w:sz w:val="28"/>
          <w:szCs w:val="28"/>
        </w:rPr>
        <w:t xml:space="preserve"> від </w:t>
      </w:r>
      <w:r w:rsidR="0083379E">
        <w:rPr>
          <w:sz w:val="28"/>
          <w:szCs w:val="28"/>
        </w:rPr>
        <w:t>22</w:t>
      </w:r>
      <w:r w:rsidR="0083379E" w:rsidRPr="00101A54">
        <w:rPr>
          <w:sz w:val="28"/>
          <w:szCs w:val="28"/>
        </w:rPr>
        <w:t xml:space="preserve"> березня 2017 року), поданий народ</w:t>
      </w:r>
      <w:r w:rsidR="0083379E">
        <w:rPr>
          <w:sz w:val="28"/>
          <w:szCs w:val="28"/>
        </w:rPr>
        <w:t>ним депутатом України Бубликом Ю.В.</w:t>
      </w:r>
      <w:r>
        <w:rPr>
          <w:sz w:val="28"/>
          <w:szCs w:val="28"/>
        </w:rPr>
        <w:t>, не суперечить положенням Конституції України.</w:t>
      </w:r>
    </w:p>
    <w:p w:rsidR="00101A54" w:rsidRDefault="00101A54" w:rsidP="00101A54"/>
    <w:p w:rsidR="009531D5" w:rsidRDefault="009531D5" w:rsidP="00101A54"/>
    <w:p w:rsidR="009531D5" w:rsidRDefault="009531D5" w:rsidP="00101A54"/>
    <w:p w:rsidR="009531D5" w:rsidRDefault="009531D5" w:rsidP="00101A54"/>
    <w:p w:rsidR="009531D5" w:rsidRPr="009531D5" w:rsidRDefault="009531D5" w:rsidP="004E1A39">
      <w:pPr>
        <w:ind w:firstLine="567"/>
        <w:rPr>
          <w:sz w:val="28"/>
          <w:szCs w:val="28"/>
        </w:rPr>
      </w:pPr>
      <w:r w:rsidRPr="009531D5">
        <w:rPr>
          <w:b/>
          <w:sz w:val="28"/>
          <w:szCs w:val="28"/>
        </w:rPr>
        <w:t xml:space="preserve">Голова Комітету </w:t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  <w:t xml:space="preserve">     Р.П. КНЯЗЕВИЧ</w:t>
      </w:r>
    </w:p>
    <w:p w:rsidR="005204CF" w:rsidRDefault="005204CF"/>
    <w:sectPr w:rsidR="005204CF" w:rsidSect="00671A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A54"/>
    <w:rsid w:val="00101A54"/>
    <w:rsid w:val="001D413B"/>
    <w:rsid w:val="0030505C"/>
    <w:rsid w:val="003C414C"/>
    <w:rsid w:val="003E1113"/>
    <w:rsid w:val="004E1A39"/>
    <w:rsid w:val="005204CF"/>
    <w:rsid w:val="005731E6"/>
    <w:rsid w:val="00671AEC"/>
    <w:rsid w:val="008103E2"/>
    <w:rsid w:val="0083379E"/>
    <w:rsid w:val="009531D5"/>
    <w:rsid w:val="00A266DB"/>
    <w:rsid w:val="00AA44B1"/>
    <w:rsid w:val="00BC3A38"/>
    <w:rsid w:val="00C424E4"/>
    <w:rsid w:val="00D6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3B623-EAB0-4C54-AA14-1566C4531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A54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01A54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01A54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101A54"/>
    <w:rPr>
      <w:rFonts w:eastAsia="Times New Roman" w:cs="Times New Roman"/>
      <w:szCs w:val="24"/>
      <w:lang w:eastAsia="ru-RU"/>
    </w:rPr>
  </w:style>
  <w:style w:type="character" w:customStyle="1" w:styleId="rvts0">
    <w:name w:val="rvts0"/>
    <w:uiPriority w:val="99"/>
    <w:rsid w:val="00101A54"/>
    <w:rPr>
      <w:rFonts w:ascii="Times New Roman" w:hAnsi="Times New Roman" w:cs="Times New Roman" w:hint="default"/>
    </w:rPr>
  </w:style>
  <w:style w:type="paragraph" w:customStyle="1" w:styleId="rvps2">
    <w:name w:val="rvps2"/>
    <w:basedOn w:val="a"/>
    <w:uiPriority w:val="99"/>
    <w:rsid w:val="00101A54"/>
    <w:pPr>
      <w:spacing w:before="100" w:beforeAutospacing="1" w:after="100" w:afterAutospacing="1"/>
    </w:pPr>
    <w:rPr>
      <w:lang w:val="ru-RU"/>
    </w:rPr>
  </w:style>
  <w:style w:type="character" w:customStyle="1" w:styleId="30">
    <w:name w:val="Заголовок 3 Знак"/>
    <w:basedOn w:val="a0"/>
    <w:link w:val="3"/>
    <w:uiPriority w:val="9"/>
    <w:rsid w:val="00101A54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rsid w:val="0030505C"/>
    <w:rPr>
      <w:rFonts w:ascii="Times New Roman" w:hAnsi="Times New Roman"/>
      <w:color w:val="000000"/>
    </w:rPr>
  </w:style>
  <w:style w:type="character" w:styleId="a5">
    <w:name w:val="Strong"/>
    <w:basedOn w:val="a0"/>
    <w:qFormat/>
    <w:rsid w:val="0030505C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E111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E11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3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1.rada.gov.ua/rada/show/v003p710-02" TargetMode="External"/><Relationship Id="rId5" Type="http://schemas.openxmlformats.org/officeDocument/2006/relationships/hyperlink" Target="http://zakon0.rada.gov.ua/rada/show/254%D0%BA/96-%D0%B2%D1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26BC3-4BEF-447C-AE5D-7DEA594C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3628</Words>
  <Characters>2068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Ромашко Юлія Леонідівна</cp:lastModifiedBy>
  <cp:revision>16</cp:revision>
  <cp:lastPrinted>2017-11-16T12:18:00Z</cp:lastPrinted>
  <dcterms:created xsi:type="dcterms:W3CDTF">2017-04-19T11:11:00Z</dcterms:created>
  <dcterms:modified xsi:type="dcterms:W3CDTF">2017-11-29T08:24:00Z</dcterms:modified>
</cp:coreProperties>
</file>