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E53" w:rsidRPr="0014200A" w:rsidRDefault="00613E53" w:rsidP="00613E5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4200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До реєстр. № </w:t>
      </w:r>
      <w:r w:rsidRPr="0014200A"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  <w:t>6</w:t>
      </w:r>
      <w:r w:rsidRPr="0014200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230 від </w:t>
      </w:r>
      <w:r w:rsidRPr="001420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23.03.201</w:t>
      </w:r>
      <w:r w:rsidRPr="0014200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7 </w:t>
      </w:r>
      <w:r w:rsidRPr="0014200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р.</w:t>
      </w:r>
    </w:p>
    <w:p w:rsidR="00613E53" w:rsidRPr="0014200A" w:rsidRDefault="00613E53" w:rsidP="00613E5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200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(друге читання)</w:t>
      </w:r>
    </w:p>
    <w:p w:rsidR="00613E53" w:rsidRPr="006449CE" w:rsidRDefault="00613E53" w:rsidP="00613E5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3E53" w:rsidRPr="006449CE" w:rsidRDefault="00613E53" w:rsidP="00613E5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3E53" w:rsidRPr="006449CE" w:rsidRDefault="00613E53" w:rsidP="00613E5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3E53" w:rsidRPr="006449CE" w:rsidRDefault="00613E53" w:rsidP="00613E5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3E53" w:rsidRPr="006449CE" w:rsidRDefault="00613E53" w:rsidP="00613E5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3E53" w:rsidRPr="006449CE" w:rsidRDefault="00613E53" w:rsidP="00613E5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3E53" w:rsidRPr="006449CE" w:rsidRDefault="00613E53" w:rsidP="00613E5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3E53" w:rsidRPr="006449CE" w:rsidRDefault="00613E53" w:rsidP="00613E5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3E53" w:rsidRPr="006449CE" w:rsidRDefault="00613E53" w:rsidP="00613E5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9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Верховна Рада України</w:t>
      </w:r>
    </w:p>
    <w:p w:rsidR="00613E53" w:rsidRPr="006449CE" w:rsidRDefault="00613E53" w:rsidP="00613E5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3E53" w:rsidRDefault="00613E53" w:rsidP="00613E53">
      <w:pPr>
        <w:pStyle w:val="a3"/>
        <w:ind w:firstLine="540"/>
        <w:jc w:val="both"/>
        <w:rPr>
          <w:rFonts w:eastAsia="Calibri"/>
          <w:sz w:val="28"/>
          <w:szCs w:val="28"/>
          <w:lang w:val="ru-RU"/>
        </w:rPr>
      </w:pPr>
    </w:p>
    <w:p w:rsidR="00613E53" w:rsidRPr="005A42A1" w:rsidRDefault="00AD1D99" w:rsidP="00613E53">
      <w:pPr>
        <w:pStyle w:val="a3"/>
        <w:ind w:firstLine="539"/>
        <w:jc w:val="both"/>
        <w:rPr>
          <w:rFonts w:eastAsia="Calibri"/>
          <w:sz w:val="28"/>
          <w:szCs w:val="28"/>
        </w:rPr>
      </w:pPr>
      <w:r w:rsidRPr="00AD1D99">
        <w:rPr>
          <w:rFonts w:eastAsia="Calibri"/>
          <w:sz w:val="28"/>
          <w:szCs w:val="28"/>
          <w:lang w:val="ru-RU"/>
        </w:rPr>
        <w:t xml:space="preserve"> </w:t>
      </w:r>
      <w:r w:rsidR="00613E53" w:rsidRPr="006449CE">
        <w:rPr>
          <w:rFonts w:eastAsia="Calibri"/>
          <w:sz w:val="28"/>
          <w:szCs w:val="28"/>
          <w:lang w:val="ru-RU"/>
        </w:rPr>
        <w:t xml:space="preserve">На </w:t>
      </w:r>
      <w:proofErr w:type="spellStart"/>
      <w:r w:rsidR="00613E53" w:rsidRPr="006449CE">
        <w:rPr>
          <w:rFonts w:eastAsia="Calibri"/>
          <w:sz w:val="28"/>
          <w:szCs w:val="28"/>
          <w:lang w:val="ru-RU"/>
        </w:rPr>
        <w:t>розгляд</w:t>
      </w:r>
      <w:proofErr w:type="spellEnd"/>
      <w:r w:rsidR="00613E53" w:rsidRPr="006449CE">
        <w:rPr>
          <w:rFonts w:eastAsia="Calibri"/>
          <w:sz w:val="28"/>
          <w:szCs w:val="28"/>
          <w:lang w:val="ru-RU"/>
        </w:rPr>
        <w:t xml:space="preserve"> </w:t>
      </w:r>
      <w:proofErr w:type="spellStart"/>
      <w:r w:rsidR="00613E53" w:rsidRPr="006449CE">
        <w:rPr>
          <w:rFonts w:eastAsia="Calibri"/>
          <w:sz w:val="28"/>
          <w:szCs w:val="28"/>
          <w:lang w:val="ru-RU"/>
        </w:rPr>
        <w:t>Верховної</w:t>
      </w:r>
      <w:proofErr w:type="spellEnd"/>
      <w:r w:rsidR="00613E53" w:rsidRPr="006449CE">
        <w:rPr>
          <w:rFonts w:eastAsia="Calibri"/>
          <w:sz w:val="28"/>
          <w:szCs w:val="28"/>
          <w:lang w:val="ru-RU"/>
        </w:rPr>
        <w:t xml:space="preserve"> Ради </w:t>
      </w:r>
      <w:proofErr w:type="spellStart"/>
      <w:r w:rsidR="00613E53" w:rsidRPr="006449CE">
        <w:rPr>
          <w:rFonts w:eastAsia="Calibri"/>
          <w:sz w:val="28"/>
          <w:szCs w:val="28"/>
          <w:lang w:val="ru-RU"/>
        </w:rPr>
        <w:t>України</w:t>
      </w:r>
      <w:proofErr w:type="spellEnd"/>
      <w:r w:rsidR="00613E53" w:rsidRPr="006449CE">
        <w:rPr>
          <w:rFonts w:eastAsia="Calibri"/>
          <w:sz w:val="28"/>
          <w:szCs w:val="28"/>
          <w:lang w:val="ru-RU"/>
        </w:rPr>
        <w:t xml:space="preserve"> у </w:t>
      </w:r>
      <w:r w:rsidR="00613E53" w:rsidRPr="006449CE">
        <w:rPr>
          <w:rFonts w:eastAsia="Calibri"/>
          <w:sz w:val="28"/>
          <w:szCs w:val="28"/>
        </w:rPr>
        <w:t>другому</w:t>
      </w:r>
      <w:r w:rsidR="00613E53" w:rsidRPr="006449CE">
        <w:rPr>
          <w:rFonts w:eastAsia="Calibri"/>
          <w:sz w:val="28"/>
          <w:szCs w:val="28"/>
          <w:lang w:val="ru-RU"/>
        </w:rPr>
        <w:t xml:space="preserve"> </w:t>
      </w:r>
      <w:proofErr w:type="spellStart"/>
      <w:r w:rsidR="00613E53" w:rsidRPr="006449CE">
        <w:rPr>
          <w:rFonts w:eastAsia="Calibri"/>
          <w:sz w:val="28"/>
          <w:szCs w:val="28"/>
          <w:lang w:val="ru-RU"/>
        </w:rPr>
        <w:t>читанні</w:t>
      </w:r>
      <w:proofErr w:type="spellEnd"/>
      <w:r w:rsidR="00613E53" w:rsidRPr="006449CE">
        <w:rPr>
          <w:rFonts w:eastAsia="Calibri"/>
          <w:sz w:val="28"/>
          <w:szCs w:val="28"/>
          <w:lang w:val="ru-RU"/>
        </w:rPr>
        <w:t xml:space="preserve"> вноситься </w:t>
      </w:r>
      <w:r w:rsidR="00613E53" w:rsidRPr="00FA66DD">
        <w:rPr>
          <w:sz w:val="28"/>
          <w:szCs w:val="28"/>
        </w:rPr>
        <w:t xml:space="preserve">проект </w:t>
      </w:r>
      <w:bookmarkStart w:id="0" w:name="_GoBack"/>
      <w:bookmarkEnd w:id="0"/>
      <w:r w:rsidR="00613E53" w:rsidRPr="00FA66DD">
        <w:rPr>
          <w:sz w:val="28"/>
          <w:szCs w:val="28"/>
        </w:rPr>
        <w:t xml:space="preserve">Закону </w:t>
      </w:r>
      <w:proofErr w:type="gramStart"/>
      <w:r w:rsidR="00613E53" w:rsidRPr="00FA66DD">
        <w:rPr>
          <w:sz w:val="28"/>
          <w:szCs w:val="28"/>
        </w:rPr>
        <w:t xml:space="preserve">України  </w:t>
      </w:r>
      <w:r w:rsidR="00613E53">
        <w:rPr>
          <w:sz w:val="28"/>
          <w:szCs w:val="28"/>
        </w:rPr>
        <w:t>про</w:t>
      </w:r>
      <w:proofErr w:type="gramEnd"/>
      <w:r w:rsidR="00613E53">
        <w:rPr>
          <w:sz w:val="28"/>
          <w:szCs w:val="28"/>
        </w:rPr>
        <w:t xml:space="preserve"> внесення змін до</w:t>
      </w:r>
      <w:r w:rsidR="00613E53" w:rsidRPr="00E64FB4">
        <w:rPr>
          <w:sz w:val="28"/>
          <w:szCs w:val="28"/>
        </w:rPr>
        <w:t xml:space="preserve"> </w:t>
      </w:r>
      <w:r w:rsidR="00613E53" w:rsidRPr="003114DC">
        <w:rPr>
          <w:sz w:val="28"/>
          <w:szCs w:val="28"/>
        </w:rPr>
        <w:t>Закону України «Про статус і соціальний  захист громадян, які постраждали внаслідок Чорнобильської катастрофи»</w:t>
      </w:r>
      <w:r w:rsidR="00613E53" w:rsidRPr="00E64FB4">
        <w:rPr>
          <w:sz w:val="28"/>
          <w:szCs w:val="28"/>
        </w:rPr>
        <w:t xml:space="preserve"> </w:t>
      </w:r>
      <w:r w:rsidR="00613E53" w:rsidRPr="003114DC">
        <w:rPr>
          <w:sz w:val="28"/>
          <w:szCs w:val="28"/>
        </w:rPr>
        <w:t xml:space="preserve">(реєстр. № </w:t>
      </w:r>
      <w:r w:rsidR="00613E53" w:rsidRPr="00613E53">
        <w:rPr>
          <w:sz w:val="28"/>
          <w:szCs w:val="28"/>
        </w:rPr>
        <w:t>6230</w:t>
      </w:r>
      <w:r w:rsidR="00613E53">
        <w:rPr>
          <w:sz w:val="28"/>
          <w:szCs w:val="28"/>
        </w:rPr>
        <w:t xml:space="preserve"> від 23.03.2017 р.</w:t>
      </w:r>
      <w:r w:rsidR="00613E53" w:rsidRPr="00613E53">
        <w:rPr>
          <w:sz w:val="28"/>
          <w:szCs w:val="28"/>
        </w:rPr>
        <w:t>)</w:t>
      </w:r>
      <w:r w:rsidR="00613E53">
        <w:rPr>
          <w:sz w:val="28"/>
          <w:szCs w:val="28"/>
        </w:rPr>
        <w:t xml:space="preserve">, </w:t>
      </w:r>
      <w:r w:rsidR="00613E53">
        <w:rPr>
          <w:b/>
          <w:sz w:val="28"/>
          <w:szCs w:val="28"/>
        </w:rPr>
        <w:t xml:space="preserve"> </w:t>
      </w:r>
      <w:r w:rsidR="00613E53" w:rsidRPr="003114DC">
        <w:rPr>
          <w:sz w:val="28"/>
          <w:szCs w:val="28"/>
        </w:rPr>
        <w:t xml:space="preserve"> </w:t>
      </w:r>
      <w:r w:rsidR="00613E53">
        <w:rPr>
          <w:sz w:val="28"/>
          <w:szCs w:val="28"/>
        </w:rPr>
        <w:t>прийнятий за основу 17 квітня 2018 року.</w:t>
      </w:r>
    </w:p>
    <w:p w:rsidR="00613E53" w:rsidRPr="00613E53" w:rsidRDefault="00613E53" w:rsidP="00613E53">
      <w:pPr>
        <w:pStyle w:val="StyleAwt"/>
        <w:widowControl w:val="0"/>
        <w:spacing w:line="240" w:lineRule="auto"/>
        <w:ind w:firstLine="709"/>
        <w:jc w:val="both"/>
        <w:rPr>
          <w:b w:val="0"/>
          <w:i w:val="0"/>
          <w:sz w:val="28"/>
          <w:szCs w:val="28"/>
          <w:u w:val="none"/>
        </w:rPr>
      </w:pPr>
      <w:r w:rsidRPr="00613E53">
        <w:rPr>
          <w:b w:val="0"/>
          <w:i w:val="0"/>
          <w:sz w:val="28"/>
          <w:szCs w:val="28"/>
          <w:u w:val="none"/>
        </w:rPr>
        <w:t>У законопроекті вн</w:t>
      </w:r>
      <w:r>
        <w:rPr>
          <w:b w:val="0"/>
          <w:i w:val="0"/>
          <w:sz w:val="28"/>
          <w:szCs w:val="28"/>
          <w:u w:val="none"/>
        </w:rPr>
        <w:t>о</w:t>
      </w:r>
      <w:r w:rsidRPr="00613E53">
        <w:rPr>
          <w:b w:val="0"/>
          <w:i w:val="0"/>
          <w:sz w:val="28"/>
          <w:szCs w:val="28"/>
          <w:u w:val="none"/>
        </w:rPr>
        <w:t>с</w:t>
      </w:r>
      <w:r>
        <w:rPr>
          <w:b w:val="0"/>
          <w:i w:val="0"/>
          <w:sz w:val="28"/>
          <w:szCs w:val="28"/>
          <w:u w:val="none"/>
        </w:rPr>
        <w:t>яться</w:t>
      </w:r>
      <w:r w:rsidRPr="00613E53">
        <w:rPr>
          <w:b w:val="0"/>
          <w:i w:val="0"/>
          <w:sz w:val="28"/>
          <w:szCs w:val="28"/>
          <w:u w:val="none"/>
        </w:rPr>
        <w:t xml:space="preserve"> зміни до статей 29, 30 Закону України «Про статус і соціальний захист громадян, які постраждали внаслідок Чорнобильської катастрофи», згідно з якими пропонується врегулювати питання забезпечення продуктами харчування потерпілих дітей, які проживають на територіях радіоактивного забруднення ( 2 і 3 зони), а також дітей з інвалідністю внаслідок Чорнобильської катастрофи.</w:t>
      </w:r>
      <w:r>
        <w:rPr>
          <w:b w:val="0"/>
          <w:i w:val="0"/>
          <w:sz w:val="28"/>
          <w:szCs w:val="28"/>
          <w:u w:val="none"/>
        </w:rPr>
        <w:t xml:space="preserve"> </w:t>
      </w:r>
    </w:p>
    <w:p w:rsidR="00613E53" w:rsidRDefault="00613E53" w:rsidP="00613E53">
      <w:pPr>
        <w:pStyle w:val="a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 законопроекту подано 29  пропозицій та поправок  народних депутатів України, з них пропонується врахувати (у тому числі частково та редакційно) – 20.</w:t>
      </w:r>
    </w:p>
    <w:p w:rsidR="006D688B" w:rsidRDefault="006D688B" w:rsidP="006D688B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наданих </w:t>
      </w:r>
      <w:r w:rsidR="00AD1D99">
        <w:rPr>
          <w:sz w:val="28"/>
          <w:szCs w:val="28"/>
        </w:rPr>
        <w:t xml:space="preserve">суб’єктами права законодавчої ініціативи  </w:t>
      </w:r>
      <w:r>
        <w:rPr>
          <w:sz w:val="28"/>
          <w:szCs w:val="28"/>
        </w:rPr>
        <w:t>пропозиціях та поправках до законопроекту містяться концептуально різні підходи до питання забезпечення потерпілих дітей продуктами харчування.</w:t>
      </w:r>
    </w:p>
    <w:p w:rsidR="006D688B" w:rsidRPr="006D688B" w:rsidRDefault="006D688B" w:rsidP="00692F7B">
      <w:pPr>
        <w:pStyle w:val="StyleAwt"/>
        <w:spacing w:line="240" w:lineRule="auto"/>
        <w:ind w:firstLine="567"/>
        <w:jc w:val="both"/>
        <w:rPr>
          <w:b w:val="0"/>
          <w:i w:val="0"/>
          <w:spacing w:val="-10"/>
          <w:sz w:val="28"/>
          <w:szCs w:val="28"/>
          <w:u w:val="none"/>
        </w:rPr>
      </w:pPr>
      <w:r w:rsidRPr="006D688B">
        <w:rPr>
          <w:b w:val="0"/>
          <w:i w:val="0"/>
          <w:sz w:val="28"/>
          <w:szCs w:val="28"/>
          <w:u w:val="none"/>
        </w:rPr>
        <w:t xml:space="preserve">Комітет підтримав подані до другого читання  поправки у переважній більшості яких  пропонується </w:t>
      </w:r>
      <w:r w:rsidRPr="006D688B">
        <w:rPr>
          <w:rFonts w:cs="Mangal"/>
          <w:b w:val="0"/>
          <w:i w:val="0"/>
          <w:color w:val="000000"/>
          <w:sz w:val="28"/>
          <w:szCs w:val="28"/>
          <w:u w:val="none"/>
          <w:lang w:bidi="hi-IN"/>
        </w:rPr>
        <w:t xml:space="preserve">безплатне харчування учнів середніх загальноосвітніх шкіл, професійно-технічних закладів освіти, студентів коледжів та технікумів (училищ), розташованих на територіях радіоактивного забруднення, а також дітей з інвалідністю внаслідок Чорнобильської катастрофи, </w:t>
      </w:r>
      <w:r w:rsidRPr="006D688B">
        <w:rPr>
          <w:b w:val="0"/>
          <w:i w:val="0"/>
          <w:spacing w:val="-10"/>
          <w:sz w:val="28"/>
          <w:szCs w:val="28"/>
          <w:u w:val="none"/>
        </w:rPr>
        <w:t>дітям, які не харчуються з визначених причин,  грошову компенсацію виплачувати у порядку та розмірах, що визначаються Кабінетом Міністрів України, але не нижче 50 відсотків прожиткового мінімуму для дітей віком від 6 до 18 років.</w:t>
      </w:r>
    </w:p>
    <w:p w:rsidR="00613E53" w:rsidRPr="00AC7362" w:rsidRDefault="00613E53" w:rsidP="00613E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C736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Головне юридичне управління Апарату Верховної Ради України завізувало законопроект </w:t>
      </w:r>
      <w:r w:rsidR="004117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без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зауважен</w:t>
      </w:r>
      <w:r w:rsidR="00411767">
        <w:rPr>
          <w:rFonts w:ascii="Times New Roman" w:eastAsia="Times New Roman" w:hAnsi="Times New Roman" w:cs="Times New Roman"/>
          <w:sz w:val="28"/>
          <w:szCs w:val="20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613E53" w:rsidRPr="00AC7362" w:rsidRDefault="00613E53" w:rsidP="00613E53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362">
        <w:rPr>
          <w:rFonts w:ascii="Times New Roman" w:eastAsia="Times New Roman" w:hAnsi="Times New Roman" w:cs="Times New Roman"/>
          <w:sz w:val="28"/>
          <w:szCs w:val="28"/>
        </w:rPr>
        <w:t xml:space="preserve">Комітет  </w:t>
      </w:r>
      <w:r w:rsidRPr="00AC7362">
        <w:rPr>
          <w:rFonts w:ascii="Times New Roman" w:hAnsi="Times New Roman" w:cs="Times New Roman"/>
          <w:sz w:val="28"/>
          <w:szCs w:val="28"/>
        </w:rPr>
        <w:t>з питань екологічної політики, природокористування та ліквідації наслідків Чорнобильської катастрофи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73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рекомендує </w:t>
      </w:r>
      <w:r w:rsidRPr="00AC7362">
        <w:rPr>
          <w:rFonts w:ascii="Times New Roman" w:eastAsia="Times New Roman" w:hAnsi="Times New Roman" w:cs="Times New Roman"/>
          <w:sz w:val="28"/>
          <w:szCs w:val="28"/>
        </w:rPr>
        <w:t xml:space="preserve">Верховній Раді України </w:t>
      </w:r>
      <w:r w:rsidRPr="00FA66DD">
        <w:rPr>
          <w:rFonts w:ascii="Times New Roman" w:hAnsi="Times New Roman" w:cs="Times New Roman"/>
          <w:sz w:val="28"/>
          <w:szCs w:val="28"/>
        </w:rPr>
        <w:t>проект Закону України  про внесення змін до Закону України «Про статус і соціальний  захист громадян, які постраждали внаслідок Чорнобильської катастрофи» (реєстр. № 6</w:t>
      </w:r>
      <w:r>
        <w:rPr>
          <w:rFonts w:ascii="Times New Roman" w:hAnsi="Times New Roman" w:cs="Times New Roman"/>
          <w:sz w:val="28"/>
          <w:szCs w:val="28"/>
        </w:rPr>
        <w:t>230</w:t>
      </w:r>
      <w:r>
        <w:rPr>
          <w:sz w:val="28"/>
          <w:szCs w:val="28"/>
        </w:rPr>
        <w:t xml:space="preserve">) </w:t>
      </w:r>
      <w:r w:rsidRPr="00AC7362">
        <w:rPr>
          <w:rFonts w:ascii="Times New Roman" w:eastAsia="Times New Roman" w:hAnsi="Times New Roman" w:cs="Times New Roman"/>
          <w:sz w:val="28"/>
          <w:szCs w:val="28"/>
        </w:rPr>
        <w:t>за результатами розгляду прийняти у другому читанні та в цілому як Закон.</w:t>
      </w:r>
    </w:p>
    <w:p w:rsidR="00613E53" w:rsidRPr="003C4F8D" w:rsidRDefault="00613E53" w:rsidP="00613E5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Доповідачем при розгляді законопроекту визначено народного депутата України</w:t>
      </w:r>
      <w:r w:rsidRPr="003C4F8D">
        <w:rPr>
          <w:rFonts w:ascii="Times New Roman" w:hAnsi="Times New Roman" w:cs="Times New Roman"/>
          <w:sz w:val="28"/>
          <w:szCs w:val="28"/>
        </w:rPr>
        <w:t>, голову підкомітету з питань подолання наслідків Чорнобильської катастрофи, соціального захисту постраждалих внаслідок Чорнобильської катастрофи Москаленка Ярослава Миколайовича.</w:t>
      </w:r>
    </w:p>
    <w:p w:rsidR="00AD1D99" w:rsidRDefault="00AD1D99" w:rsidP="00613E53">
      <w:pPr>
        <w:pStyle w:val="a3"/>
        <w:ind w:firstLine="540"/>
        <w:jc w:val="both"/>
        <w:rPr>
          <w:b/>
          <w:sz w:val="28"/>
          <w:szCs w:val="28"/>
        </w:rPr>
      </w:pPr>
    </w:p>
    <w:p w:rsidR="00AD1D99" w:rsidRDefault="00AD1D99" w:rsidP="00613E53">
      <w:pPr>
        <w:pStyle w:val="a3"/>
        <w:ind w:firstLine="540"/>
        <w:jc w:val="both"/>
        <w:rPr>
          <w:b/>
          <w:sz w:val="28"/>
          <w:szCs w:val="28"/>
        </w:rPr>
      </w:pPr>
    </w:p>
    <w:p w:rsidR="00AD1D99" w:rsidRDefault="00AD1D99" w:rsidP="00613E53">
      <w:pPr>
        <w:pStyle w:val="a3"/>
        <w:ind w:firstLine="540"/>
        <w:jc w:val="both"/>
        <w:rPr>
          <w:b/>
          <w:sz w:val="28"/>
          <w:szCs w:val="28"/>
        </w:rPr>
      </w:pPr>
    </w:p>
    <w:p w:rsidR="00AD1D99" w:rsidRDefault="00AD1D99" w:rsidP="00613E53">
      <w:pPr>
        <w:pStyle w:val="a3"/>
        <w:ind w:firstLine="540"/>
        <w:jc w:val="both"/>
        <w:rPr>
          <w:b/>
          <w:sz w:val="28"/>
          <w:szCs w:val="28"/>
        </w:rPr>
      </w:pPr>
    </w:p>
    <w:p w:rsidR="00AD1D99" w:rsidRDefault="00AD1D99" w:rsidP="00613E53">
      <w:pPr>
        <w:pStyle w:val="a3"/>
        <w:ind w:firstLine="540"/>
        <w:jc w:val="both"/>
        <w:rPr>
          <w:b/>
          <w:sz w:val="28"/>
          <w:szCs w:val="28"/>
        </w:rPr>
      </w:pPr>
    </w:p>
    <w:p w:rsidR="00AD1D99" w:rsidRDefault="00AD1D99" w:rsidP="00613E53">
      <w:pPr>
        <w:pStyle w:val="a3"/>
        <w:ind w:firstLine="540"/>
        <w:jc w:val="both"/>
        <w:rPr>
          <w:b/>
          <w:sz w:val="28"/>
          <w:szCs w:val="28"/>
        </w:rPr>
      </w:pPr>
    </w:p>
    <w:p w:rsidR="00AD1D99" w:rsidRDefault="00AD1D99" w:rsidP="00613E53">
      <w:pPr>
        <w:pStyle w:val="a3"/>
        <w:ind w:firstLine="540"/>
        <w:jc w:val="both"/>
        <w:rPr>
          <w:b/>
          <w:sz w:val="28"/>
          <w:szCs w:val="28"/>
        </w:rPr>
      </w:pPr>
    </w:p>
    <w:p w:rsidR="00AD1D99" w:rsidRDefault="00AD1D99" w:rsidP="00613E53">
      <w:pPr>
        <w:pStyle w:val="a3"/>
        <w:ind w:firstLine="540"/>
        <w:jc w:val="both"/>
        <w:rPr>
          <w:b/>
          <w:sz w:val="28"/>
          <w:szCs w:val="28"/>
        </w:rPr>
      </w:pPr>
    </w:p>
    <w:p w:rsidR="00AD1D99" w:rsidRDefault="00AD1D99" w:rsidP="00613E53">
      <w:pPr>
        <w:pStyle w:val="a3"/>
        <w:ind w:firstLine="540"/>
        <w:jc w:val="both"/>
        <w:rPr>
          <w:b/>
          <w:sz w:val="28"/>
          <w:szCs w:val="28"/>
        </w:rPr>
      </w:pPr>
    </w:p>
    <w:p w:rsidR="00613E53" w:rsidRPr="00451403" w:rsidRDefault="00613E53" w:rsidP="00613E53">
      <w:pPr>
        <w:pStyle w:val="a3"/>
        <w:ind w:firstLine="540"/>
        <w:jc w:val="both"/>
        <w:rPr>
          <w:b/>
          <w:sz w:val="28"/>
          <w:szCs w:val="28"/>
        </w:rPr>
      </w:pPr>
      <w:r w:rsidRPr="00451403">
        <w:rPr>
          <w:b/>
          <w:sz w:val="28"/>
          <w:szCs w:val="28"/>
        </w:rPr>
        <w:t>Перший заступник</w:t>
      </w:r>
    </w:p>
    <w:p w:rsidR="00613E53" w:rsidRDefault="00613E53" w:rsidP="00613E53">
      <w:pPr>
        <w:pStyle w:val="a3"/>
        <w:ind w:firstLine="540"/>
        <w:jc w:val="both"/>
      </w:pPr>
      <w:r w:rsidRPr="00451403">
        <w:rPr>
          <w:b/>
          <w:sz w:val="28"/>
          <w:szCs w:val="28"/>
        </w:rPr>
        <w:t>Голови Комітету                                                       А.ДИРІВ</w:t>
      </w:r>
    </w:p>
    <w:p w:rsidR="001C3180" w:rsidRDefault="001C3180"/>
    <w:sectPr w:rsidR="001C3180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096" w:rsidRDefault="00003096" w:rsidP="00AD1D99">
      <w:pPr>
        <w:spacing w:after="0" w:line="240" w:lineRule="auto"/>
      </w:pPr>
      <w:r>
        <w:separator/>
      </w:r>
    </w:p>
  </w:endnote>
  <w:endnote w:type="continuationSeparator" w:id="0">
    <w:p w:rsidR="00003096" w:rsidRDefault="00003096" w:rsidP="00AD1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096" w:rsidRDefault="00003096" w:rsidP="00AD1D99">
      <w:pPr>
        <w:spacing w:after="0" w:line="240" w:lineRule="auto"/>
      </w:pPr>
      <w:r>
        <w:separator/>
      </w:r>
    </w:p>
  </w:footnote>
  <w:footnote w:type="continuationSeparator" w:id="0">
    <w:p w:rsidR="00003096" w:rsidRDefault="00003096" w:rsidP="00AD1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7042478"/>
      <w:docPartObj>
        <w:docPartGallery w:val="Page Numbers (Top of Page)"/>
        <w:docPartUnique/>
      </w:docPartObj>
    </w:sdtPr>
    <w:sdtEndPr/>
    <w:sdtContent>
      <w:p w:rsidR="00AD1D99" w:rsidRDefault="00AD1D9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0E3F">
          <w:rPr>
            <w:noProof/>
          </w:rPr>
          <w:t>2</w:t>
        </w:r>
        <w:r>
          <w:fldChar w:fldCharType="end"/>
        </w:r>
      </w:p>
    </w:sdtContent>
  </w:sdt>
  <w:p w:rsidR="00AD1D99" w:rsidRDefault="00AD1D9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23DA3"/>
    <w:multiLevelType w:val="hybridMultilevel"/>
    <w:tmpl w:val="9730AD26"/>
    <w:lvl w:ilvl="0" w:tplc="C3DA2012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E53"/>
    <w:rsid w:val="00003096"/>
    <w:rsid w:val="0014200A"/>
    <w:rsid w:val="001C3180"/>
    <w:rsid w:val="003C0E3F"/>
    <w:rsid w:val="00411767"/>
    <w:rsid w:val="00613E53"/>
    <w:rsid w:val="00692F7B"/>
    <w:rsid w:val="006D688B"/>
    <w:rsid w:val="00AD1D99"/>
    <w:rsid w:val="00DF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3BC30"/>
  <w15:chartTrackingRefBased/>
  <w15:docId w15:val="{C024BAA0-20D6-4858-912E-E0EBDF5D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E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3E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3E53"/>
    <w:pPr>
      <w:ind w:left="720"/>
      <w:contextualSpacing/>
    </w:pPr>
  </w:style>
  <w:style w:type="paragraph" w:styleId="a5">
    <w:name w:val="Normal (Web)"/>
    <w:basedOn w:val="a"/>
    <w:unhideWhenUsed/>
    <w:rsid w:val="00613E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Awt">
    <w:name w:val="StyleAwt"/>
    <w:basedOn w:val="a"/>
    <w:rsid w:val="00613E53"/>
    <w:pPr>
      <w:spacing w:after="0" w:line="220" w:lineRule="exact"/>
    </w:pPr>
    <w:rPr>
      <w:rFonts w:ascii="Times New Roman" w:eastAsia="Times New Roman" w:hAnsi="Times New Roman" w:cs="Times New Roman"/>
      <w:b/>
      <w:i/>
      <w:sz w:val="18"/>
      <w:szCs w:val="20"/>
      <w:u w:val="single"/>
      <w:lang w:eastAsia="ru-RU"/>
    </w:rPr>
  </w:style>
  <w:style w:type="paragraph" w:styleId="a6">
    <w:name w:val="header"/>
    <w:basedOn w:val="a"/>
    <w:link w:val="a7"/>
    <w:uiPriority w:val="99"/>
    <w:unhideWhenUsed/>
    <w:rsid w:val="00AD1D9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AD1D99"/>
  </w:style>
  <w:style w:type="paragraph" w:styleId="a8">
    <w:name w:val="footer"/>
    <w:basedOn w:val="a"/>
    <w:link w:val="a9"/>
    <w:uiPriority w:val="99"/>
    <w:unhideWhenUsed/>
    <w:rsid w:val="00AD1D9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AD1D99"/>
  </w:style>
  <w:style w:type="paragraph" w:styleId="aa">
    <w:name w:val="Balloon Text"/>
    <w:basedOn w:val="a"/>
    <w:link w:val="ab"/>
    <w:uiPriority w:val="99"/>
    <w:semiHidden/>
    <w:unhideWhenUsed/>
    <w:rsid w:val="00142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420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1635</Words>
  <Characters>933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Халімон Галина Василівна</cp:lastModifiedBy>
  <cp:revision>6</cp:revision>
  <cp:lastPrinted>2018-06-01T06:27:00Z</cp:lastPrinted>
  <dcterms:created xsi:type="dcterms:W3CDTF">2018-05-31T07:11:00Z</dcterms:created>
  <dcterms:modified xsi:type="dcterms:W3CDTF">2018-06-01T09:00:00Z</dcterms:modified>
</cp:coreProperties>
</file>