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A6" w:rsidRDefault="00FD40E0" w:rsidP="004B65A6">
      <w:pPr>
        <w:jc w:val="right"/>
        <w:rPr>
          <w:sz w:val="20"/>
        </w:rPr>
      </w:pPr>
      <w:bookmarkStart w:id="0" w:name="_GoBack"/>
      <w:bookmarkEnd w:id="0"/>
      <w:r>
        <w:rPr>
          <w:sz w:val="20"/>
        </w:rPr>
        <w:t>До № 6233 від 23.03.2017</w:t>
      </w:r>
    </w:p>
    <w:p w:rsidR="004B65A6" w:rsidRDefault="00FD40E0" w:rsidP="004B65A6">
      <w:pPr>
        <w:jc w:val="right"/>
        <w:rPr>
          <w:sz w:val="20"/>
        </w:rPr>
      </w:pPr>
      <w:r>
        <w:rPr>
          <w:sz w:val="20"/>
        </w:rPr>
        <w:t>Президент України</w:t>
      </w: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right"/>
        <w:rPr>
          <w:sz w:val="20"/>
        </w:rPr>
      </w:pPr>
    </w:p>
    <w:p w:rsidR="004B65A6" w:rsidRDefault="004B65A6" w:rsidP="004B65A6">
      <w:pPr>
        <w:jc w:val="center"/>
        <w:rPr>
          <w:rStyle w:val="a4"/>
          <w:szCs w:val="28"/>
        </w:rPr>
      </w:pPr>
    </w:p>
    <w:p w:rsidR="004B65A6" w:rsidRDefault="004B65A6" w:rsidP="004B65A6">
      <w:pPr>
        <w:jc w:val="center"/>
        <w:rPr>
          <w:rStyle w:val="a4"/>
          <w:szCs w:val="28"/>
        </w:rPr>
      </w:pPr>
    </w:p>
    <w:p w:rsidR="004B65A6" w:rsidRDefault="004B65A6" w:rsidP="004B65A6">
      <w:pPr>
        <w:jc w:val="center"/>
        <w:rPr>
          <w:rStyle w:val="a4"/>
          <w:szCs w:val="28"/>
        </w:rPr>
      </w:pPr>
    </w:p>
    <w:p w:rsidR="004B65A6" w:rsidRDefault="004B65A6" w:rsidP="004B65A6">
      <w:pPr>
        <w:jc w:val="center"/>
        <w:rPr>
          <w:rStyle w:val="a4"/>
          <w:szCs w:val="28"/>
        </w:rPr>
      </w:pPr>
    </w:p>
    <w:p w:rsidR="004B65A6" w:rsidRDefault="004B65A6" w:rsidP="004B65A6">
      <w:pPr>
        <w:jc w:val="center"/>
        <w:rPr>
          <w:rStyle w:val="a4"/>
          <w:szCs w:val="28"/>
        </w:rPr>
      </w:pPr>
    </w:p>
    <w:p w:rsidR="004B65A6" w:rsidRPr="00FD40E0" w:rsidRDefault="004B65A6" w:rsidP="004B65A6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FD40E0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4B65A6" w:rsidRPr="00FD40E0" w:rsidRDefault="004B65A6" w:rsidP="004B65A6">
      <w:pPr>
        <w:pStyle w:val="a3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FD40E0">
        <w:rPr>
          <w:rStyle w:val="a4"/>
          <w:rFonts w:ascii="Times New Roman" w:hAnsi="Times New Roman"/>
          <w:bCs/>
          <w:sz w:val="28"/>
          <w:szCs w:val="28"/>
        </w:rPr>
        <w:t>на проект</w:t>
      </w:r>
      <w:r w:rsidRPr="00FD40E0">
        <w:rPr>
          <w:rStyle w:val="a4"/>
          <w:rFonts w:ascii="Times New Roman" w:hAnsi="Times New Roman"/>
          <w:b/>
          <w:bCs/>
          <w:sz w:val="28"/>
          <w:szCs w:val="28"/>
        </w:rPr>
        <w:t xml:space="preserve"> </w:t>
      </w:r>
      <w:r w:rsidRPr="00FD40E0">
        <w:rPr>
          <w:rFonts w:ascii="Times New Roman" w:hAnsi="Times New Roman"/>
          <w:b w:val="0"/>
          <w:sz w:val="28"/>
          <w:szCs w:val="28"/>
        </w:rPr>
        <w:t>Закону України «Про внесення змін</w:t>
      </w:r>
      <w:r w:rsidR="00FD40E0">
        <w:rPr>
          <w:rFonts w:ascii="Times New Roman" w:hAnsi="Times New Roman"/>
          <w:b w:val="0"/>
          <w:sz w:val="28"/>
          <w:szCs w:val="28"/>
        </w:rPr>
        <w:t>и</w:t>
      </w:r>
      <w:r w:rsidRPr="00FD40E0">
        <w:rPr>
          <w:rFonts w:ascii="Times New Roman" w:hAnsi="Times New Roman"/>
          <w:b w:val="0"/>
          <w:sz w:val="28"/>
          <w:szCs w:val="28"/>
        </w:rPr>
        <w:t xml:space="preserve"> до </w:t>
      </w:r>
      <w:r w:rsidR="00FD40E0">
        <w:rPr>
          <w:rFonts w:ascii="Times New Roman" w:hAnsi="Times New Roman"/>
          <w:b w:val="0"/>
          <w:sz w:val="28"/>
          <w:szCs w:val="28"/>
        </w:rPr>
        <w:t xml:space="preserve">статті 540 </w:t>
      </w:r>
      <w:r w:rsidRPr="00FD40E0">
        <w:rPr>
          <w:rFonts w:ascii="Times New Roman" w:hAnsi="Times New Roman"/>
          <w:b w:val="0"/>
          <w:sz w:val="28"/>
          <w:szCs w:val="28"/>
        </w:rPr>
        <w:t>Митного кодексу України щодо</w:t>
      </w:r>
      <w:r w:rsidR="00FD40E0">
        <w:rPr>
          <w:rFonts w:ascii="Times New Roman" w:hAnsi="Times New Roman"/>
          <w:b w:val="0"/>
          <w:sz w:val="28"/>
          <w:szCs w:val="28"/>
        </w:rPr>
        <w:t xml:space="preserve"> примусового виконання постанови органу доходів і зборів або суду про накладення штрафу</w:t>
      </w:r>
      <w:r w:rsidRPr="00FD40E0">
        <w:rPr>
          <w:rFonts w:ascii="Times New Roman" w:hAnsi="Times New Roman"/>
          <w:b w:val="0"/>
          <w:sz w:val="28"/>
          <w:szCs w:val="28"/>
        </w:rPr>
        <w:t>»</w:t>
      </w:r>
    </w:p>
    <w:p w:rsidR="004B65A6" w:rsidRPr="00AC6A59" w:rsidRDefault="004B65A6" w:rsidP="004B65A6">
      <w:pPr>
        <w:jc w:val="center"/>
        <w:rPr>
          <w:szCs w:val="28"/>
        </w:rPr>
      </w:pPr>
      <w:r w:rsidRPr="00FD40E0">
        <w:rPr>
          <w:szCs w:val="28"/>
        </w:rPr>
        <w:t>(реєстр. №</w:t>
      </w:r>
      <w:r>
        <w:rPr>
          <w:szCs w:val="28"/>
        </w:rPr>
        <w:t xml:space="preserve"> </w:t>
      </w:r>
      <w:r w:rsidR="00FD40E0">
        <w:rPr>
          <w:szCs w:val="28"/>
        </w:rPr>
        <w:t>6233 від 23.03.2017</w:t>
      </w:r>
      <w:r w:rsidRPr="00AC6A59">
        <w:rPr>
          <w:szCs w:val="28"/>
        </w:rPr>
        <w:t>)</w:t>
      </w:r>
    </w:p>
    <w:p w:rsidR="004B65A6" w:rsidRDefault="004B65A6" w:rsidP="004B65A6">
      <w:pPr>
        <w:jc w:val="center"/>
        <w:rPr>
          <w:rStyle w:val="a4"/>
          <w:szCs w:val="28"/>
        </w:rPr>
      </w:pPr>
    </w:p>
    <w:p w:rsidR="00FD40E0" w:rsidRPr="00FD40E0" w:rsidRDefault="004B65A6" w:rsidP="00FD40E0">
      <w:pPr>
        <w:pStyle w:val="a8"/>
        <w:ind w:firstLine="851"/>
        <w:jc w:val="both"/>
        <w:rPr>
          <w:szCs w:val="28"/>
        </w:rPr>
      </w:pPr>
      <w:r>
        <w:rPr>
          <w:szCs w:val="28"/>
        </w:rPr>
        <w:t xml:space="preserve">У законопроекті </w:t>
      </w:r>
      <w:r w:rsidR="00FD40E0">
        <w:rPr>
          <w:szCs w:val="28"/>
        </w:rPr>
        <w:t>шляхом внесення змін до статті 540 Митного кодексу України пропонується визначити, що у</w:t>
      </w:r>
      <w:r w:rsidR="00FD40E0" w:rsidRPr="00B601B6">
        <w:rPr>
          <w:szCs w:val="28"/>
        </w:rPr>
        <w:t xml:space="preserve"> разі якщо штраф не буде сплачено у строки, встановлені статтею 539 цього Кодексу, постанова органу доходів і зборів або суду (судді) </w:t>
      </w:r>
      <w:r w:rsidR="00FD40E0" w:rsidRPr="00FD40E0">
        <w:rPr>
          <w:szCs w:val="28"/>
        </w:rPr>
        <w:t>вноситься цим органом або судом до Єдиного державного реєстру виконавчих документів та не пізніше наступного робочого дня пред'являється у порядку,</w:t>
      </w:r>
      <w:r w:rsidR="00423031">
        <w:rPr>
          <w:szCs w:val="28"/>
        </w:rPr>
        <w:t xml:space="preserve"> встановленому Законом України «Про виконавче провадження»</w:t>
      </w:r>
      <w:r w:rsidR="00FD40E0" w:rsidRPr="00FD40E0">
        <w:rPr>
          <w:szCs w:val="28"/>
        </w:rPr>
        <w:t>, до виконання органу</w:t>
      </w:r>
      <w:r w:rsidR="00FD40E0">
        <w:rPr>
          <w:szCs w:val="28"/>
        </w:rPr>
        <w:t xml:space="preserve"> </w:t>
      </w:r>
      <w:r w:rsidR="00FD40E0" w:rsidRPr="00B601B6">
        <w:rPr>
          <w:szCs w:val="28"/>
        </w:rPr>
        <w:t>державної виконавчої служби</w:t>
      </w:r>
      <w:r w:rsidR="00FD40E0">
        <w:rPr>
          <w:szCs w:val="28"/>
        </w:rPr>
        <w:t xml:space="preserve"> за місцем проживання </w:t>
      </w:r>
      <w:r w:rsidR="00FD40E0" w:rsidRPr="00FD40E0">
        <w:rPr>
          <w:szCs w:val="28"/>
        </w:rPr>
        <w:t>чи</w:t>
      </w:r>
      <w:r w:rsidR="00FD40E0">
        <w:rPr>
          <w:szCs w:val="28"/>
        </w:rPr>
        <w:t xml:space="preserve"> роботи порушника або за місцезнаходженням його майна. </w:t>
      </w:r>
      <w:r w:rsidR="00FD40E0" w:rsidRPr="00FD40E0">
        <w:rPr>
          <w:szCs w:val="28"/>
        </w:rPr>
        <w:t>Про виконання постанови, по якій стягнення штрафу проведено повністю, орган державної виконавчої служби у порядку,</w:t>
      </w:r>
      <w:r w:rsidR="006B6AB5">
        <w:rPr>
          <w:szCs w:val="28"/>
        </w:rPr>
        <w:t xml:space="preserve"> встановленому Законом України «Про виконавче провадження»</w:t>
      </w:r>
      <w:r w:rsidR="00FD40E0" w:rsidRPr="00FD40E0">
        <w:rPr>
          <w:szCs w:val="28"/>
        </w:rPr>
        <w:t>, повідомляє орган доходів і зборів або суд (суддю), який виніс постанову.</w:t>
      </w:r>
    </w:p>
    <w:p w:rsidR="00FD40E0" w:rsidRPr="00D51C70" w:rsidRDefault="004B65A6" w:rsidP="00FD40E0">
      <w:pPr>
        <w:ind w:firstLine="709"/>
        <w:jc w:val="both"/>
        <w:rPr>
          <w:szCs w:val="28"/>
        </w:rPr>
      </w:pPr>
      <w:r>
        <w:rPr>
          <w:szCs w:val="28"/>
        </w:rPr>
        <w:t xml:space="preserve">Пропоновані у законопроекті зміни до Митного кодексу України, як зазначається у Пояснювальній записці до нього, </w:t>
      </w:r>
      <w:r w:rsidR="00FD40E0">
        <w:rPr>
          <w:szCs w:val="28"/>
        </w:rPr>
        <w:t xml:space="preserve">спрямовані на </w:t>
      </w:r>
      <w:r w:rsidR="00FD40E0" w:rsidRPr="00D51C70">
        <w:rPr>
          <w:szCs w:val="28"/>
        </w:rPr>
        <w:t>удосконалення процедури примусового виконання постанови органу доходів і зборів або суду про накладення штрафу.</w:t>
      </w:r>
    </w:p>
    <w:p w:rsidR="004B65A6" w:rsidRPr="00407E68" w:rsidRDefault="004B65A6" w:rsidP="004B65A6">
      <w:pPr>
        <w:ind w:firstLine="709"/>
        <w:jc w:val="both"/>
        <w:rPr>
          <w:lang w:val="ru-RU"/>
        </w:rPr>
      </w:pPr>
      <w:r w:rsidRPr="002A39B3">
        <w:t xml:space="preserve">Головне управління, проаналізувавши </w:t>
      </w:r>
      <w:r>
        <w:t xml:space="preserve">внесену законодавчу пропозицію, </w:t>
      </w:r>
      <w:r w:rsidRPr="002A39B3">
        <w:t>вважає</w:t>
      </w:r>
      <w:r>
        <w:t xml:space="preserve">, що </w:t>
      </w:r>
      <w:r w:rsidRPr="00407E68">
        <w:t>за результатами розгляду в першому читанні законопроект може бути прийнятий за основу.</w:t>
      </w:r>
    </w:p>
    <w:p w:rsidR="004B65A6" w:rsidRDefault="004B65A6" w:rsidP="004B65A6">
      <w:pPr>
        <w:jc w:val="both"/>
        <w:rPr>
          <w:rStyle w:val="a4"/>
          <w:b w:val="0"/>
          <w:bCs/>
          <w:szCs w:val="28"/>
        </w:rPr>
      </w:pPr>
    </w:p>
    <w:p w:rsidR="004B65A6" w:rsidRDefault="004B65A6" w:rsidP="004B65A6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>Керівник Головного управління                                     В.І. Борденюк</w:t>
      </w:r>
    </w:p>
    <w:p w:rsidR="004B65A6" w:rsidRDefault="004B65A6" w:rsidP="004B65A6">
      <w:pPr>
        <w:ind w:firstLine="708"/>
        <w:jc w:val="both"/>
        <w:rPr>
          <w:szCs w:val="28"/>
        </w:rPr>
      </w:pPr>
    </w:p>
    <w:p w:rsidR="004B65A6" w:rsidRDefault="004B65A6" w:rsidP="004B65A6">
      <w:pPr>
        <w:pStyle w:val="1"/>
      </w:pPr>
      <w:r>
        <w:t>Вик.: І.Фомін</w:t>
      </w:r>
    </w:p>
    <w:p w:rsidR="004B65A6" w:rsidRDefault="004B65A6" w:rsidP="004B65A6">
      <w:pPr>
        <w:ind w:firstLine="708"/>
        <w:jc w:val="both"/>
        <w:rPr>
          <w:szCs w:val="28"/>
        </w:rPr>
      </w:pPr>
    </w:p>
    <w:p w:rsidR="004B65A6" w:rsidRPr="008C32F4" w:rsidRDefault="004B65A6" w:rsidP="004B65A6">
      <w:pPr>
        <w:rPr>
          <w:szCs w:val="28"/>
        </w:rPr>
      </w:pPr>
    </w:p>
    <w:p w:rsidR="004B65A6" w:rsidRDefault="004B65A6" w:rsidP="004B65A6"/>
    <w:p w:rsidR="005204CF" w:rsidRDefault="005204CF"/>
    <w:sectPr w:rsidR="005204CF" w:rsidSect="006B6AB5">
      <w:headerReference w:type="even" r:id="rId6"/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0D2" w:rsidRDefault="007640D2">
      <w:r>
        <w:separator/>
      </w:r>
    </w:p>
  </w:endnote>
  <w:endnote w:type="continuationSeparator" w:id="0">
    <w:p w:rsidR="007640D2" w:rsidRDefault="00764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0D2" w:rsidRDefault="007640D2">
      <w:r>
        <w:separator/>
      </w:r>
    </w:p>
  </w:footnote>
  <w:footnote w:type="continuationSeparator" w:id="0">
    <w:p w:rsidR="007640D2" w:rsidRDefault="00764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24" w:rsidRDefault="006B6AB5" w:rsidP="00316B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13824" w:rsidRDefault="007640D2" w:rsidP="00316B12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824" w:rsidRDefault="006B6AB5" w:rsidP="00316B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D40E0">
      <w:rPr>
        <w:rStyle w:val="a7"/>
        <w:noProof/>
      </w:rPr>
      <w:t>2</w:t>
    </w:r>
    <w:r>
      <w:rPr>
        <w:rStyle w:val="a7"/>
      </w:rPr>
      <w:fldChar w:fldCharType="end"/>
    </w:r>
  </w:p>
  <w:p w:rsidR="00813824" w:rsidRDefault="007640D2" w:rsidP="00316B12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A6"/>
    <w:rsid w:val="00423031"/>
    <w:rsid w:val="004B65A6"/>
    <w:rsid w:val="005204CF"/>
    <w:rsid w:val="006B6AB5"/>
    <w:rsid w:val="007640D2"/>
    <w:rsid w:val="008B3973"/>
    <w:rsid w:val="00FD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C9491-8643-4616-B778-6BD6B900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5A6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65A6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5A6"/>
    <w:rPr>
      <w:rFonts w:eastAsia="Times New Roman" w:cs="Times New Roman"/>
      <w:i/>
      <w:iCs/>
      <w:sz w:val="18"/>
      <w:szCs w:val="24"/>
      <w:lang w:eastAsia="ru-RU"/>
    </w:rPr>
  </w:style>
  <w:style w:type="paragraph" w:customStyle="1" w:styleId="a3">
    <w:name w:val="Назва документа"/>
    <w:basedOn w:val="a"/>
    <w:next w:val="a"/>
    <w:link w:val="a4"/>
    <w:rsid w:val="004B65A6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basedOn w:val="a0"/>
    <w:link w:val="a3"/>
    <w:locked/>
    <w:rsid w:val="004B65A6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4B65A6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rsid w:val="004B65A6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4B65A6"/>
  </w:style>
  <w:style w:type="paragraph" w:styleId="a8">
    <w:name w:val="No Spacing"/>
    <w:uiPriority w:val="99"/>
    <w:qFormat/>
    <w:rsid w:val="00FD40E0"/>
    <w:pPr>
      <w:spacing w:after="0" w:line="240" w:lineRule="auto"/>
    </w:pPr>
    <w:rPr>
      <w:rFonts w:eastAsia="Times New Roman" w:cs="Times New Roman"/>
    </w:rPr>
  </w:style>
  <w:style w:type="paragraph" w:styleId="a9">
    <w:name w:val="List Paragraph"/>
    <w:basedOn w:val="a"/>
    <w:uiPriority w:val="34"/>
    <w:qFormat/>
    <w:rsid w:val="00FD40E0"/>
    <w:pPr>
      <w:ind w:left="720"/>
      <w:contextualSpacing/>
    </w:pPr>
    <w:rPr>
      <w:rFonts w:eastAsia="Calibri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B6AB5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B6A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Олексійович Гудзинський</dc:creator>
  <cp:keywords/>
  <dc:description/>
  <cp:lastModifiedBy>Наталія Олександрівна Ромашевська</cp:lastModifiedBy>
  <cp:revision>2</cp:revision>
  <cp:lastPrinted>2017-03-30T06:57:00Z</cp:lastPrinted>
  <dcterms:created xsi:type="dcterms:W3CDTF">2017-03-30T06:58:00Z</dcterms:created>
  <dcterms:modified xsi:type="dcterms:W3CDTF">2017-03-30T06:58:00Z</dcterms:modified>
</cp:coreProperties>
</file>