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205" w:rsidRDefault="00D15205" w:rsidP="00D1520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6245</w:t>
      </w:r>
    </w:p>
    <w:p w:rsidR="00D15205" w:rsidRDefault="00D15205" w:rsidP="00D1520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A94B07">
        <w:rPr>
          <w:rFonts w:ascii="Times New Roman" w:eastAsia="Calibri" w:hAnsi="Times New Roman" w:cs="Calibri"/>
          <w:sz w:val="28"/>
          <w:szCs w:val="28"/>
        </w:rPr>
        <w:t>27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A94B07">
        <w:rPr>
          <w:rFonts w:ascii="Times New Roman" w:eastAsia="Calibri" w:hAnsi="Times New Roman" w:cs="Calibri"/>
          <w:sz w:val="28"/>
          <w:szCs w:val="28"/>
        </w:rPr>
        <w:t>березня 2017</w:t>
      </w:r>
      <w:r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D15205" w:rsidRDefault="00D15205" w:rsidP="00D15205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D15205" w:rsidRDefault="00D15205" w:rsidP="00D15205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D15205" w:rsidRDefault="00D15205" w:rsidP="00D15205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D15205" w:rsidRDefault="00D15205" w:rsidP="00D15205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проекту нормативно-правового </w:t>
      </w:r>
      <w:proofErr w:type="spellStart"/>
      <w:r>
        <w:rPr>
          <w:rFonts w:ascii="Times New Roman" w:eastAsia="Calibri" w:hAnsi="Times New Roman" w:cs="Calibri"/>
          <w:sz w:val="28"/>
          <w:szCs w:val="28"/>
        </w:rPr>
        <w:t>акта</w:t>
      </w:r>
      <w:proofErr w:type="spellEnd"/>
    </w:p>
    <w:p w:rsidR="00D15205" w:rsidRDefault="00D15205" w:rsidP="00D15205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AC697A" w:rsidRDefault="00D15205" w:rsidP="00D1520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AC697A" w:rsidRPr="00AC697A">
        <w:rPr>
          <w:rFonts w:ascii="Calibri" w:eastAsia="Times New Roman" w:hAnsi="Calibri" w:cs="Arial"/>
          <w:sz w:val="24"/>
          <w:szCs w:val="24"/>
          <w:lang w:eastAsia="ru-RU"/>
        </w:rPr>
        <w:t xml:space="preserve"> про внесення змін до статті 1 Закону України "Про публічні закупівлі" (щодо переліку спеціалізованих організацій, що здійснюють закупівлі)</w:t>
      </w:r>
    </w:p>
    <w:p w:rsidR="00D15205" w:rsidRDefault="00D15205" w:rsidP="00D15205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3E3272">
        <w:rPr>
          <w:rFonts w:ascii="Calibri" w:eastAsia="Times New Roman" w:hAnsi="Calibri" w:cs="Arial"/>
          <w:sz w:val="24"/>
          <w:szCs w:val="24"/>
          <w:lang w:eastAsia="ru-RU"/>
        </w:rPr>
        <w:t>6245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3E3272">
        <w:rPr>
          <w:rFonts w:ascii="Calibri" w:eastAsia="Times New Roman" w:hAnsi="Calibri" w:cs="Arial"/>
          <w:sz w:val="24"/>
          <w:szCs w:val="24"/>
          <w:lang w:eastAsia="ru-RU"/>
        </w:rPr>
        <w:t>27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3E3272">
        <w:rPr>
          <w:rFonts w:ascii="Calibri" w:eastAsia="Times New Roman" w:hAnsi="Calibri" w:cs="Arial"/>
          <w:sz w:val="24"/>
          <w:szCs w:val="24"/>
          <w:lang w:eastAsia="ru-RU"/>
        </w:rPr>
        <w:t>березня 2017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D15205" w:rsidRDefault="00D15205" w:rsidP="00D1520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r w:rsidR="00614364">
        <w:rPr>
          <w:rFonts w:ascii="Calibri" w:eastAsia="Calibri" w:hAnsi="Calibri" w:cs="Arial"/>
          <w:sz w:val="24"/>
          <w:szCs w:val="24"/>
        </w:rPr>
        <w:t>Богомолець О.В.</w:t>
      </w:r>
    </w:p>
    <w:p w:rsidR="00D15205" w:rsidRDefault="00D15205" w:rsidP="00D1520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>Головний комітет з підготовки і попереднього розгляду –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Комітет з питань </w:t>
      </w:r>
      <w:bookmarkStart w:id="0" w:name="_GoBack"/>
      <w:bookmarkEnd w:id="0"/>
      <w:r w:rsidR="0088592C" w:rsidRPr="0088592C">
        <w:rPr>
          <w:rFonts w:ascii="Calibri" w:eastAsia="Calibri" w:hAnsi="Calibri" w:cs="Arial"/>
          <w:sz w:val="24"/>
          <w:szCs w:val="24"/>
          <w:shd w:val="clear" w:color="auto" w:fill="FFFFFF"/>
        </w:rPr>
        <w:t>економічної політики</w:t>
      </w:r>
    </w:p>
    <w:p w:rsidR="0088592C" w:rsidRDefault="0088592C" w:rsidP="00D1520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корупціогенні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фактори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310070">
        <w:rPr>
          <w:rFonts w:ascii="Times New Roman" w:eastAsia="Calibri" w:hAnsi="Times New Roman" w:cs="Calibri"/>
          <w:sz w:val="28"/>
          <w:szCs w:val="28"/>
        </w:rPr>
        <w:t>16</w:t>
      </w:r>
      <w:r>
        <w:rPr>
          <w:rFonts w:ascii="Times New Roman" w:eastAsia="Calibri" w:hAnsi="Times New Roman" w:cs="Calibri"/>
          <w:sz w:val="28"/>
          <w:szCs w:val="28"/>
        </w:rPr>
        <w:t xml:space="preserve"> </w:t>
      </w:r>
      <w:r w:rsidR="00310070">
        <w:rPr>
          <w:rFonts w:ascii="Times New Roman" w:eastAsia="Calibri" w:hAnsi="Times New Roman" w:cs="Calibri"/>
          <w:sz w:val="28"/>
          <w:szCs w:val="28"/>
        </w:rPr>
        <w:t>січня 2018 р., протокол № 116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310070" w:rsidRPr="00310070" w:rsidRDefault="00310070" w:rsidP="00310070">
      <w:pPr>
        <w:tabs>
          <w:tab w:val="left" w:pos="935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Метою даного законопроекту, відповідно до Пояснювальної записки, є «встановлення гнучкого підходу до вибору спеціалізованих організації, що здійснюють закупівлі (надають послуги з організації та проведення процедур </w:t>
      </w:r>
      <w:proofErr w:type="spellStart"/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закупівель</w:t>
      </w:r>
      <w:proofErr w:type="spellEnd"/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лікарських засобів, медичних виробів та пов’язаних з цим послуг, шляхом виключення із Закону України «Про публічні закупівлі» вичерпного переліку таких міжнародних спеціалізованих організацій».</w:t>
      </w:r>
    </w:p>
    <w:p w:rsidR="00310070" w:rsidRPr="00310070" w:rsidRDefault="00310070" w:rsidP="00310070">
      <w:pPr>
        <w:tabs>
          <w:tab w:val="left" w:pos="935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Разом з тим, у законопроекті недостатньо чітко виписані принципи та механізми відбору спеціалізованих організацій, фондів для проведення процедур </w:t>
      </w:r>
      <w:proofErr w:type="spellStart"/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закупівель</w:t>
      </w:r>
      <w:proofErr w:type="spellEnd"/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лікарських засобів, медичних виробів, пов’язаних з цим послуг, а також товарів, робіт, послуг для забезпечення обороноздатності держави. Формулювання «</w:t>
      </w:r>
      <w:r w:rsidRPr="00310070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та інші спеціалізовані фонди, організації та механізми»</w:t>
      </w:r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може неоднозначно трактуватись на практиці. </w:t>
      </w:r>
    </w:p>
    <w:p w:rsidR="00310070" w:rsidRPr="00310070" w:rsidRDefault="00310070" w:rsidP="00310070">
      <w:pPr>
        <w:tabs>
          <w:tab w:val="left" w:pos="935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Чіткий перелік організацій, що здійснюють закупівлі, був законодавчо встановлений при прийнятті Закону свідомо, саме з метою блокування можливості залучення до </w:t>
      </w:r>
      <w:proofErr w:type="spellStart"/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закупівель</w:t>
      </w:r>
      <w:proofErr w:type="spellEnd"/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третіх осіб із сумнівним досвідом. Цей крок дозволив запобігти формуванню чергової корупційної схеми при закупівлі ліків.</w:t>
      </w:r>
    </w:p>
    <w:p w:rsidR="00310070" w:rsidRPr="00310070" w:rsidRDefault="00310070" w:rsidP="00310070">
      <w:pPr>
        <w:tabs>
          <w:tab w:val="left" w:pos="9356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Враховуючи викладене та з метою усунення </w:t>
      </w:r>
      <w:proofErr w:type="spellStart"/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корупціогенного</w:t>
      </w:r>
      <w:proofErr w:type="spellEnd"/>
      <w:r w:rsidRPr="003100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чинника законопроект доцільно відхилити.</w:t>
      </w:r>
    </w:p>
    <w:p w:rsidR="00310070" w:rsidRPr="00310070" w:rsidRDefault="00310070" w:rsidP="00310070">
      <w:pPr>
        <w:tabs>
          <w:tab w:val="left" w:pos="9356"/>
        </w:tabs>
        <w:spacing w:after="360" w:line="240" w:lineRule="auto"/>
        <w:ind w:right="-2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10070" w:rsidRPr="00310070" w:rsidRDefault="00310070" w:rsidP="00310070">
      <w:pPr>
        <w:tabs>
          <w:tab w:val="left" w:pos="9356"/>
        </w:tabs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310070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310070" w:rsidRPr="00310070" w:rsidRDefault="00310070" w:rsidP="00310070">
      <w:pPr>
        <w:tabs>
          <w:tab w:val="left" w:pos="9356"/>
        </w:tabs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310070"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      Ю.П. Савчук</w:t>
      </w: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D15205" w:rsidRDefault="00D15205" w:rsidP="00D15205"/>
    <w:p w:rsidR="00545214" w:rsidRDefault="00545214"/>
    <w:sectPr w:rsidR="005452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6DB"/>
    <w:rsid w:val="00310070"/>
    <w:rsid w:val="003E3272"/>
    <w:rsid w:val="00545214"/>
    <w:rsid w:val="00614364"/>
    <w:rsid w:val="0088592C"/>
    <w:rsid w:val="00964909"/>
    <w:rsid w:val="00A94B07"/>
    <w:rsid w:val="00AC697A"/>
    <w:rsid w:val="00D15205"/>
    <w:rsid w:val="00D5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6E457"/>
  <w15:chartTrackingRefBased/>
  <w15:docId w15:val="{6AE4C2A5-AEA3-4540-9106-ED506B8A4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20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45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1319</Words>
  <Characters>753</Characters>
  <Application>Microsoft Office Word</Application>
  <DocSecurity>0</DocSecurity>
  <Lines>6</Lines>
  <Paragraphs>4</Paragraphs>
  <ScaleCrop>false</ScaleCrop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9</cp:revision>
  <dcterms:created xsi:type="dcterms:W3CDTF">2018-01-22T14:21:00Z</dcterms:created>
  <dcterms:modified xsi:type="dcterms:W3CDTF">2018-01-25T15:58:00Z</dcterms:modified>
</cp:coreProperties>
</file>