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C96" w:rsidRDefault="00440C96" w:rsidP="00440C9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C012DD">
        <w:rPr>
          <w:rFonts w:ascii="Times New Roman" w:eastAsia="Calibri" w:hAnsi="Times New Roman" w:cs="Calibri"/>
          <w:sz w:val="28"/>
          <w:szCs w:val="28"/>
        </w:rPr>
        <w:t>6249</w:t>
      </w:r>
    </w:p>
    <w:p w:rsidR="00440C96" w:rsidRDefault="00440C96" w:rsidP="00440C9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27 березня 2017 р.</w:t>
      </w:r>
    </w:p>
    <w:p w:rsidR="00440C96" w:rsidRDefault="00440C96" w:rsidP="00440C9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40C96" w:rsidRDefault="00440C96" w:rsidP="00440C96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440C96" w:rsidRDefault="00440C96" w:rsidP="00440C96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440C96" w:rsidRDefault="00440C96" w:rsidP="00440C96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440C96" w:rsidRDefault="00440C96" w:rsidP="00440C9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303EC8" w:rsidRDefault="00440C96" w:rsidP="00440C96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303EC8" w:rsidRPr="00303EC8">
        <w:rPr>
          <w:rFonts w:ascii="Calibri" w:eastAsia="Calibri" w:hAnsi="Calibri" w:cs="Times New Roman"/>
          <w:sz w:val="24"/>
          <w:szCs w:val="24"/>
        </w:rPr>
        <w:t>про внесення змін до додатків № 3 та № 7 до Закону України "Про Державний бюджет України на 2017 рік" (щодо збільшення розміру субвенцій на надання пільг і житлових субсидій населенню)</w:t>
      </w:r>
    </w:p>
    <w:p w:rsidR="00440C96" w:rsidRDefault="00440C96" w:rsidP="00440C96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C012DD">
        <w:rPr>
          <w:rFonts w:ascii="Calibri" w:eastAsia="Times New Roman" w:hAnsi="Calibri" w:cs="Arial"/>
          <w:sz w:val="24"/>
          <w:szCs w:val="24"/>
          <w:lang w:eastAsia="ru-RU"/>
        </w:rPr>
        <w:t>еєстр. № 6249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27 березня 2017 р.</w:t>
      </w:r>
    </w:p>
    <w:p w:rsidR="00440C96" w:rsidRDefault="00440C96" w:rsidP="00440C9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62323F">
        <w:rPr>
          <w:rFonts w:ascii="Calibri" w:eastAsia="Calibri" w:hAnsi="Calibri" w:cs="Arial"/>
          <w:sz w:val="24"/>
          <w:szCs w:val="24"/>
        </w:rPr>
        <w:t>Мураєв</w:t>
      </w:r>
      <w:proofErr w:type="spellEnd"/>
      <w:r w:rsidR="0062323F">
        <w:rPr>
          <w:rFonts w:ascii="Calibri" w:eastAsia="Calibri" w:hAnsi="Calibri" w:cs="Arial"/>
          <w:sz w:val="24"/>
          <w:szCs w:val="24"/>
        </w:rPr>
        <w:t xml:space="preserve"> Є.В.</w:t>
      </w:r>
    </w:p>
    <w:p w:rsidR="00440C96" w:rsidRDefault="00440C96" w:rsidP="00440C9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9135E0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</w:p>
    <w:p w:rsidR="00440C96" w:rsidRDefault="00440C96" w:rsidP="00440C9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440C96" w:rsidRPr="008A6587" w:rsidRDefault="00440C96" w:rsidP="005837D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 </w:t>
      </w:r>
      <w:r w:rsidR="00FD0F55">
        <w:rPr>
          <w:rFonts w:ascii="Times New Roman" w:eastAsia="Calibri" w:hAnsi="Times New Roman" w:cs="Calibri"/>
          <w:sz w:val="28"/>
          <w:szCs w:val="28"/>
        </w:rPr>
        <w:t>6 вересня 2017</w:t>
      </w:r>
      <w:r w:rsidR="008A6587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FD0F55">
        <w:rPr>
          <w:rFonts w:ascii="Times New Roman" w:eastAsia="Calibri" w:hAnsi="Times New Roman" w:cs="Calibri"/>
          <w:sz w:val="28"/>
          <w:szCs w:val="28"/>
        </w:rPr>
        <w:t>р., протокол № 109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430F1" w:rsidRPr="007A1DFF" w:rsidRDefault="00F430F1" w:rsidP="00F430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1DFF">
        <w:rPr>
          <w:rFonts w:ascii="Times New Roman" w:hAnsi="Times New Roman"/>
          <w:sz w:val="28"/>
          <w:szCs w:val="28"/>
        </w:rPr>
        <w:t xml:space="preserve">Метою і завданнями прийняття цього законопроекту є забезпечення фінансовими ресурсами гарантованих державою пільг та прав на отримання житлових субсидій населенню на оплату електроенергії, природного газу, послуг тепло-, водопостачання і водовідведення, квартирної плати (утримання будинків і споруд та прибудинкових територій), вивезення побутового сміття та рідких нечистот, на придбання твердого та рідкого пічного побутового палива і скрапленого газу. </w:t>
      </w:r>
    </w:p>
    <w:p w:rsidR="007A1DFF" w:rsidRPr="007A1DFF" w:rsidRDefault="007A1DFF" w:rsidP="007A1DFF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7A1D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Разом з тим, оскільки згідно з вимогами статті 116 Конституції України </w:t>
      </w:r>
      <w:r w:rsidRPr="007A1DFF">
        <w:rPr>
          <w:rFonts w:ascii="Times New Roman" w:eastAsia="Calibri" w:hAnsi="Times New Roman" w:cs="Calibri"/>
          <w:sz w:val="28"/>
          <w:szCs w:val="28"/>
        </w:rPr>
        <w:t xml:space="preserve">проведення фінансової та податкової політики </w:t>
      </w:r>
      <w:r w:rsidRPr="007A1D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забезпечує Кабінет Міністрів України, рішення щодо внесеного законопроекту має прийматися з урахуванням відповідного висновку Уряду. </w:t>
      </w:r>
    </w:p>
    <w:p w:rsidR="00440C96" w:rsidRDefault="00440C96" w:rsidP="00440C96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0C96" w:rsidRDefault="00440C96" w:rsidP="00440C96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40C96" w:rsidRDefault="00440C96" w:rsidP="00440C96"/>
    <w:p w:rsidR="00440C96" w:rsidRDefault="00440C96" w:rsidP="00440C96"/>
    <w:p w:rsidR="00440C96" w:rsidRDefault="00440C96" w:rsidP="00440C96"/>
    <w:p w:rsidR="00440C96" w:rsidRDefault="00440C96" w:rsidP="00440C96"/>
    <w:p w:rsidR="00440C96" w:rsidRDefault="00440C96" w:rsidP="00440C96"/>
    <w:p w:rsidR="00440C96" w:rsidRDefault="00440C96" w:rsidP="00440C96"/>
    <w:p w:rsidR="00440C96" w:rsidRDefault="00440C96" w:rsidP="00440C96"/>
    <w:p w:rsidR="00440C96" w:rsidRDefault="00440C96" w:rsidP="00440C96"/>
    <w:p w:rsidR="000A28D9" w:rsidRDefault="000A28D9"/>
    <w:sectPr w:rsidR="000A28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D0E"/>
    <w:rsid w:val="000A28D9"/>
    <w:rsid w:val="00303EC8"/>
    <w:rsid w:val="00440C96"/>
    <w:rsid w:val="005837D4"/>
    <w:rsid w:val="0062323F"/>
    <w:rsid w:val="007A1DFF"/>
    <w:rsid w:val="00824D0E"/>
    <w:rsid w:val="008A6587"/>
    <w:rsid w:val="009135E0"/>
    <w:rsid w:val="00C012DD"/>
    <w:rsid w:val="00F430F1"/>
    <w:rsid w:val="00FD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81D78"/>
  <w15:chartTrackingRefBased/>
  <w15:docId w15:val="{CEE68B60-EAEF-4ABA-8860-2B0411D7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C9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A1D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1006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cp:lastPrinted>2017-09-08T06:49:00Z</cp:lastPrinted>
  <dcterms:created xsi:type="dcterms:W3CDTF">2017-05-11T07:39:00Z</dcterms:created>
  <dcterms:modified xsi:type="dcterms:W3CDTF">2017-09-08T06:49:00Z</dcterms:modified>
</cp:coreProperties>
</file>