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7E9" w:rsidRDefault="00AB77E9">
      <w:bookmarkStart w:id="0" w:name="_GoBack"/>
      <w:bookmarkEnd w:id="0"/>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p>
    <w:p w:rsidR="00C34565" w:rsidRPr="00C34565" w:rsidRDefault="00C34565" w:rsidP="00C34565">
      <w:pPr>
        <w:keepNext/>
        <w:spacing w:after="0" w:line="240" w:lineRule="auto"/>
        <w:jc w:val="center"/>
        <w:outlineLvl w:val="1"/>
        <w:rPr>
          <w:rFonts w:ascii="Times New Roman" w:eastAsia="Times New Roman" w:hAnsi="Times New Roman"/>
          <w:b/>
          <w:sz w:val="28"/>
          <w:szCs w:val="28"/>
          <w:lang w:eastAsia="ru-RU"/>
        </w:rPr>
      </w:pPr>
      <w:r w:rsidRPr="00C34565">
        <w:rPr>
          <w:rFonts w:ascii="Times New Roman" w:eastAsia="Times New Roman" w:hAnsi="Times New Roman"/>
          <w:b/>
          <w:sz w:val="28"/>
          <w:szCs w:val="28"/>
          <w:lang w:eastAsia="ru-RU"/>
        </w:rPr>
        <w:t>ВИСНОВОК</w:t>
      </w:r>
    </w:p>
    <w:p w:rsidR="00C34565" w:rsidRPr="00C34565" w:rsidRDefault="00C34565" w:rsidP="00C34565">
      <w:pPr>
        <w:spacing w:after="0" w:line="240" w:lineRule="auto"/>
        <w:jc w:val="center"/>
        <w:rPr>
          <w:rFonts w:ascii="Times New Roman" w:eastAsia="Times New Roman" w:hAnsi="Times New Roman"/>
          <w:b/>
          <w:sz w:val="28"/>
          <w:szCs w:val="28"/>
          <w:lang w:eastAsia="uk-UA"/>
        </w:rPr>
      </w:pPr>
      <w:r w:rsidRPr="00C34565">
        <w:rPr>
          <w:rFonts w:ascii="Times New Roman" w:eastAsia="Times New Roman" w:hAnsi="Times New Roman"/>
          <w:b/>
          <w:sz w:val="28"/>
          <w:szCs w:val="28"/>
          <w:lang w:eastAsia="uk-UA"/>
        </w:rPr>
        <w:t xml:space="preserve">на проект Закону України «Про внесення змін </w:t>
      </w:r>
    </w:p>
    <w:p w:rsidR="00C34565" w:rsidRPr="00C34565" w:rsidRDefault="00C34565" w:rsidP="00C34565">
      <w:pPr>
        <w:spacing w:after="0" w:line="240" w:lineRule="auto"/>
        <w:jc w:val="center"/>
        <w:rPr>
          <w:rFonts w:ascii="Times New Roman" w:eastAsia="Times New Roman" w:hAnsi="Times New Roman"/>
          <w:b/>
          <w:sz w:val="28"/>
          <w:szCs w:val="28"/>
          <w:lang w:eastAsia="uk-UA"/>
        </w:rPr>
      </w:pPr>
      <w:r w:rsidRPr="00C34565">
        <w:rPr>
          <w:rFonts w:ascii="Times New Roman" w:eastAsia="Times New Roman" w:hAnsi="Times New Roman"/>
          <w:b/>
          <w:sz w:val="28"/>
          <w:szCs w:val="28"/>
          <w:lang w:eastAsia="uk-UA"/>
        </w:rPr>
        <w:t>до Регламенту Верховної Ради України</w:t>
      </w:r>
    </w:p>
    <w:p w:rsidR="00C34565" w:rsidRPr="00C34565" w:rsidRDefault="00C34565" w:rsidP="00C34565">
      <w:pPr>
        <w:spacing w:after="0" w:line="240" w:lineRule="auto"/>
        <w:jc w:val="center"/>
        <w:rPr>
          <w:rFonts w:ascii="Times New Roman" w:eastAsia="Times New Roman" w:hAnsi="Times New Roman"/>
          <w:b/>
          <w:sz w:val="28"/>
          <w:szCs w:val="28"/>
          <w:lang w:eastAsia="uk-UA"/>
        </w:rPr>
      </w:pPr>
      <w:r w:rsidRPr="00C34565">
        <w:rPr>
          <w:rFonts w:ascii="Times New Roman" w:eastAsia="Times New Roman" w:hAnsi="Times New Roman"/>
          <w:b/>
          <w:sz w:val="28"/>
          <w:szCs w:val="28"/>
          <w:lang w:eastAsia="uk-UA"/>
        </w:rPr>
        <w:t xml:space="preserve">(щодо удосконалення процедур прийняття рішень)» </w:t>
      </w:r>
    </w:p>
    <w:p w:rsidR="00C34565" w:rsidRPr="00C34565" w:rsidRDefault="00C34565" w:rsidP="00C34565">
      <w:pPr>
        <w:spacing w:after="0" w:line="240" w:lineRule="auto"/>
        <w:jc w:val="center"/>
        <w:rPr>
          <w:rFonts w:ascii="Times New Roman" w:eastAsia="Times New Roman" w:hAnsi="Times New Roman"/>
          <w:bCs/>
          <w:i/>
          <w:iCs/>
          <w:sz w:val="28"/>
          <w:szCs w:val="28"/>
          <w:lang w:eastAsia="uk-UA"/>
        </w:rPr>
      </w:pPr>
      <w:r w:rsidRPr="00C34565">
        <w:rPr>
          <w:rFonts w:ascii="Times New Roman" w:eastAsia="Times New Roman" w:hAnsi="Times New Roman"/>
          <w:bCs/>
          <w:i/>
          <w:iCs/>
          <w:sz w:val="28"/>
          <w:szCs w:val="28"/>
          <w:lang w:eastAsia="uk-UA"/>
        </w:rPr>
        <w:t>(№6299-1 від 20.04.2017 р.)</w:t>
      </w:r>
    </w:p>
    <w:p w:rsidR="00C34565" w:rsidRPr="00C34565" w:rsidRDefault="00C34565" w:rsidP="00C34565">
      <w:pPr>
        <w:widowControl w:val="0"/>
        <w:autoSpaceDE w:val="0"/>
        <w:autoSpaceDN w:val="0"/>
        <w:adjustRightInd w:val="0"/>
        <w:spacing w:after="0" w:line="240" w:lineRule="auto"/>
        <w:jc w:val="both"/>
        <w:rPr>
          <w:rFonts w:ascii="Times New Roman" w:eastAsia="Times New Roman" w:hAnsi="Times New Roman"/>
          <w:sz w:val="28"/>
          <w:szCs w:val="28"/>
          <w:lang w:eastAsia="uk-UA"/>
        </w:rPr>
      </w:pPr>
    </w:p>
    <w:p w:rsidR="00C34565" w:rsidRPr="00C34565" w:rsidRDefault="00B437C3" w:rsidP="00B437C3">
      <w:pPr>
        <w:spacing w:after="0" w:line="240" w:lineRule="auto"/>
        <w:ind w:right="-1"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У законопроекті</w:t>
      </w:r>
      <w:r w:rsidR="00C34565" w:rsidRPr="00C34565">
        <w:rPr>
          <w:rFonts w:ascii="Times New Roman" w:eastAsia="Times New Roman" w:hAnsi="Times New Roman"/>
          <w:sz w:val="28"/>
          <w:szCs w:val="28"/>
          <w:lang w:eastAsia="uk-UA"/>
        </w:rPr>
        <w:t xml:space="preserve"> пропонується внести</w:t>
      </w:r>
      <w:r>
        <w:rPr>
          <w:rFonts w:ascii="Times New Roman" w:eastAsia="Times New Roman" w:hAnsi="Times New Roman"/>
          <w:sz w:val="28"/>
          <w:szCs w:val="28"/>
          <w:lang w:eastAsia="uk-UA"/>
        </w:rPr>
        <w:t xml:space="preserve"> низку</w:t>
      </w:r>
      <w:r w:rsidR="00C34565" w:rsidRPr="00C34565">
        <w:rPr>
          <w:rFonts w:ascii="Times New Roman" w:eastAsia="Times New Roman" w:hAnsi="Times New Roman"/>
          <w:sz w:val="28"/>
          <w:szCs w:val="28"/>
          <w:lang w:eastAsia="uk-UA"/>
        </w:rPr>
        <w:t xml:space="preserve"> змін до статей 46, 47, 49, 50, 120, 121 та 123 Регламенту Верховної Ради України (далі – Регламент).</w:t>
      </w:r>
      <w:r>
        <w:rPr>
          <w:rFonts w:ascii="Times New Roman" w:eastAsia="Times New Roman" w:hAnsi="Times New Roman"/>
          <w:sz w:val="28"/>
          <w:szCs w:val="28"/>
          <w:lang w:eastAsia="uk-UA"/>
        </w:rPr>
        <w:t xml:space="preserve"> Пропонованими змінами, зокрема, запроваджується таке поняття, як «проміжні рішення» парламенту, які мають прийматись більшістю голосів депутатів, які взяли участь у голосуванні. </w:t>
      </w:r>
      <w:r w:rsidR="00C34565" w:rsidRPr="00C34565">
        <w:rPr>
          <w:rFonts w:ascii="Times New Roman" w:eastAsia="Times New Roman" w:hAnsi="Times New Roman"/>
          <w:sz w:val="28"/>
          <w:szCs w:val="28"/>
          <w:lang w:eastAsia="uk-UA"/>
        </w:rPr>
        <w:t xml:space="preserve"> Метою проекту</w:t>
      </w:r>
      <w:r>
        <w:rPr>
          <w:rFonts w:ascii="Times New Roman" w:eastAsia="Times New Roman" w:hAnsi="Times New Roman"/>
          <w:sz w:val="28"/>
          <w:szCs w:val="28"/>
          <w:lang w:eastAsia="uk-UA"/>
        </w:rPr>
        <w:t>, відповідно до тверджень його ініціаторів,</w:t>
      </w:r>
      <w:r w:rsidR="00C34565" w:rsidRPr="00C34565">
        <w:rPr>
          <w:rFonts w:ascii="Times New Roman" w:eastAsia="Times New Roman" w:hAnsi="Times New Roman"/>
          <w:sz w:val="28"/>
          <w:szCs w:val="28"/>
          <w:lang w:eastAsia="uk-UA"/>
        </w:rPr>
        <w:t xml:space="preserve"> є </w:t>
      </w:r>
      <w:r w:rsidR="00C34565" w:rsidRPr="00C34565">
        <w:rPr>
          <w:rFonts w:ascii="Times New Roman" w:eastAsia="Times New Roman" w:hAnsi="Times New Roman"/>
          <w:i/>
          <w:sz w:val="28"/>
          <w:szCs w:val="28"/>
          <w:lang w:eastAsia="uk-UA"/>
        </w:rPr>
        <w:t xml:space="preserve">поліпшення регламентування законодавчого процесу у Верховній Раді з метою прискорення прийняття актів парламенту України та покращення якості нормативно-правових документів, які нею ухвалюються </w:t>
      </w:r>
      <w:r w:rsidR="00C34565" w:rsidRPr="00C34565">
        <w:rPr>
          <w:rFonts w:ascii="Times New Roman" w:eastAsia="Times New Roman" w:hAnsi="Times New Roman"/>
          <w:sz w:val="28"/>
          <w:szCs w:val="28"/>
          <w:lang w:eastAsia="uk-UA"/>
        </w:rPr>
        <w:t xml:space="preserve">(п. 2 Пояснювальної записки). </w:t>
      </w:r>
    </w:p>
    <w:p w:rsidR="00C34565" w:rsidRPr="00C34565" w:rsidRDefault="00C34565" w:rsidP="00B437C3">
      <w:pPr>
        <w:spacing w:after="0" w:line="240" w:lineRule="auto"/>
        <w:ind w:firstLine="709"/>
        <w:jc w:val="both"/>
        <w:rPr>
          <w:rFonts w:ascii="Times New Roman" w:eastAsia="Times New Roman" w:hAnsi="Times New Roman"/>
          <w:sz w:val="28"/>
          <w:szCs w:val="28"/>
          <w:lang w:eastAsia="ru-RU"/>
        </w:rPr>
      </w:pPr>
      <w:r w:rsidRPr="00C34565">
        <w:rPr>
          <w:rFonts w:ascii="Times New Roman" w:eastAsia="Times New Roman" w:hAnsi="Times New Roman"/>
          <w:sz w:val="28"/>
          <w:szCs w:val="28"/>
          <w:lang w:eastAsia="ru-RU"/>
        </w:rPr>
        <w:t>Зазначений законопроект є альтернативним до законопроекту №6299 від 06.04.2017р., в якому пропону</w:t>
      </w:r>
      <w:r w:rsidR="00B437C3">
        <w:rPr>
          <w:rFonts w:ascii="Times New Roman" w:eastAsia="Times New Roman" w:hAnsi="Times New Roman"/>
          <w:sz w:val="28"/>
          <w:szCs w:val="28"/>
          <w:lang w:eastAsia="ru-RU"/>
        </w:rPr>
        <w:t>ються</w:t>
      </w:r>
      <w:r w:rsidRPr="00C34565">
        <w:rPr>
          <w:rFonts w:ascii="Times New Roman" w:eastAsia="Times New Roman" w:hAnsi="Times New Roman"/>
          <w:sz w:val="28"/>
          <w:szCs w:val="28"/>
          <w:lang w:eastAsia="ru-RU"/>
        </w:rPr>
        <w:t xml:space="preserve"> зміни до ст. ст. 46 – 49 та 123 Регламенту та доповнення його статтею 129</w:t>
      </w:r>
      <w:r w:rsidRPr="00C34565">
        <w:rPr>
          <w:rFonts w:ascii="Times New Roman" w:eastAsia="Times New Roman" w:hAnsi="Times New Roman"/>
          <w:sz w:val="28"/>
          <w:szCs w:val="28"/>
          <w:vertAlign w:val="superscript"/>
          <w:lang w:eastAsia="ru-RU"/>
        </w:rPr>
        <w:t>1</w:t>
      </w:r>
      <w:r w:rsidRPr="00C34565">
        <w:rPr>
          <w:rFonts w:ascii="Times New Roman" w:eastAsia="Times New Roman" w:hAnsi="Times New Roman"/>
          <w:sz w:val="28"/>
          <w:szCs w:val="28"/>
          <w:lang w:eastAsia="ru-RU"/>
        </w:rPr>
        <w:t>.</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За результатами розгляду поданого законопроекту Головне управління вважає за необхідне зазначити наступне</w:t>
      </w:r>
      <w:r w:rsidR="00307FEB">
        <w:rPr>
          <w:rFonts w:ascii="Times New Roman" w:eastAsia="Times New Roman" w:hAnsi="Times New Roman"/>
          <w:sz w:val="28"/>
          <w:szCs w:val="28"/>
          <w:lang w:eastAsia="uk-UA"/>
        </w:rPr>
        <w:t>.</w:t>
      </w:r>
    </w:p>
    <w:p w:rsidR="00C34565" w:rsidRPr="00C34565" w:rsidRDefault="00B437C3" w:rsidP="00B437C3">
      <w:pPr>
        <w:spacing w:after="0" w:line="240" w:lineRule="auto"/>
        <w:ind w:right="-1"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1. У проекті передбачені</w:t>
      </w:r>
      <w:r w:rsidR="00307FEB">
        <w:rPr>
          <w:rFonts w:ascii="Times New Roman" w:eastAsia="Times New Roman" w:hAnsi="Times New Roman"/>
          <w:sz w:val="28"/>
          <w:szCs w:val="28"/>
          <w:lang w:eastAsia="uk-UA"/>
        </w:rPr>
        <w:t xml:space="preserve"> з</w:t>
      </w:r>
      <w:r w:rsidR="00C34565" w:rsidRPr="00C34565">
        <w:rPr>
          <w:rFonts w:ascii="Times New Roman" w:eastAsia="Times New Roman" w:hAnsi="Times New Roman"/>
          <w:sz w:val="28"/>
          <w:szCs w:val="28"/>
          <w:lang w:eastAsia="uk-UA"/>
        </w:rPr>
        <w:t xml:space="preserve">міни до частини першої ст. 46 Регламенту (пп. а п. 1 розділу І проекту), згідно з якими пропонується </w:t>
      </w:r>
      <w:r>
        <w:rPr>
          <w:rFonts w:ascii="Times New Roman" w:eastAsia="Times New Roman" w:hAnsi="Times New Roman"/>
          <w:sz w:val="28"/>
          <w:szCs w:val="28"/>
          <w:lang w:eastAsia="uk-UA"/>
        </w:rPr>
        <w:t xml:space="preserve">запровадити такий вид рішень </w:t>
      </w:r>
      <w:r w:rsidR="00C34565" w:rsidRPr="00C34565">
        <w:rPr>
          <w:rFonts w:ascii="Times New Roman" w:eastAsia="Times New Roman" w:hAnsi="Times New Roman"/>
          <w:sz w:val="28"/>
          <w:szCs w:val="28"/>
          <w:lang w:eastAsia="uk-UA"/>
        </w:rPr>
        <w:t xml:space="preserve">Верховної Ради, як </w:t>
      </w:r>
      <w:r w:rsidR="00C34565" w:rsidRPr="00C34565">
        <w:rPr>
          <w:rFonts w:ascii="Times New Roman" w:eastAsia="Times New Roman" w:hAnsi="Times New Roman"/>
          <w:sz w:val="28"/>
          <w:szCs w:val="28"/>
          <w:u w:val="single"/>
          <w:lang w:eastAsia="uk-UA"/>
        </w:rPr>
        <w:t>проміжн</w:t>
      </w:r>
      <w:r>
        <w:rPr>
          <w:rFonts w:ascii="Times New Roman" w:eastAsia="Times New Roman" w:hAnsi="Times New Roman"/>
          <w:sz w:val="28"/>
          <w:szCs w:val="28"/>
          <w:u w:val="single"/>
          <w:lang w:eastAsia="uk-UA"/>
        </w:rPr>
        <w:t>і</w:t>
      </w:r>
      <w:r w:rsidR="00C34565" w:rsidRPr="00C34565">
        <w:rPr>
          <w:rFonts w:ascii="Times New Roman" w:eastAsia="Times New Roman" w:hAnsi="Times New Roman"/>
          <w:sz w:val="28"/>
          <w:szCs w:val="28"/>
          <w:u w:val="single"/>
          <w:lang w:eastAsia="uk-UA"/>
        </w:rPr>
        <w:t xml:space="preserve"> рішення</w:t>
      </w:r>
      <w:r w:rsidR="00C34565" w:rsidRPr="00C34565">
        <w:rPr>
          <w:rFonts w:ascii="Times New Roman" w:eastAsia="Times New Roman" w:hAnsi="Times New Roman"/>
          <w:sz w:val="28"/>
          <w:szCs w:val="28"/>
          <w:lang w:eastAsia="uk-UA"/>
        </w:rPr>
        <w:t xml:space="preserve">. </w:t>
      </w:r>
    </w:p>
    <w:p w:rsidR="00C34565" w:rsidRPr="00C34565" w:rsidRDefault="00B437C3" w:rsidP="00B437C3">
      <w:pPr>
        <w:spacing w:after="0" w:line="240" w:lineRule="auto"/>
        <w:ind w:right="-1"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Відповідно до </w:t>
      </w:r>
      <w:r w:rsidRPr="00C34565">
        <w:rPr>
          <w:rFonts w:ascii="Times New Roman" w:eastAsia="Times New Roman" w:hAnsi="Times New Roman"/>
          <w:sz w:val="28"/>
          <w:szCs w:val="28"/>
          <w:lang w:eastAsia="uk-UA"/>
        </w:rPr>
        <w:t>нов</w:t>
      </w:r>
      <w:r>
        <w:rPr>
          <w:rFonts w:ascii="Times New Roman" w:eastAsia="Times New Roman" w:hAnsi="Times New Roman"/>
          <w:sz w:val="28"/>
          <w:szCs w:val="28"/>
          <w:lang w:eastAsia="uk-UA"/>
        </w:rPr>
        <w:t>ої</w:t>
      </w:r>
      <w:r w:rsidRPr="00C34565">
        <w:rPr>
          <w:rFonts w:ascii="Times New Roman" w:eastAsia="Times New Roman" w:hAnsi="Times New Roman"/>
          <w:sz w:val="28"/>
          <w:szCs w:val="28"/>
          <w:lang w:eastAsia="uk-UA"/>
        </w:rPr>
        <w:t xml:space="preserve"> частин</w:t>
      </w:r>
      <w:r>
        <w:rPr>
          <w:rFonts w:ascii="Times New Roman" w:eastAsia="Times New Roman" w:hAnsi="Times New Roman"/>
          <w:sz w:val="28"/>
          <w:szCs w:val="28"/>
          <w:lang w:eastAsia="uk-UA"/>
        </w:rPr>
        <w:t>и</w:t>
      </w:r>
      <w:r w:rsidRPr="00C34565">
        <w:rPr>
          <w:rFonts w:ascii="Times New Roman" w:eastAsia="Times New Roman" w:hAnsi="Times New Roman"/>
          <w:sz w:val="28"/>
          <w:szCs w:val="28"/>
          <w:lang w:eastAsia="uk-UA"/>
        </w:rPr>
        <w:t xml:space="preserve"> друг</w:t>
      </w:r>
      <w:r>
        <w:rPr>
          <w:rFonts w:ascii="Times New Roman" w:eastAsia="Times New Roman" w:hAnsi="Times New Roman"/>
          <w:sz w:val="28"/>
          <w:szCs w:val="28"/>
          <w:lang w:eastAsia="uk-UA"/>
        </w:rPr>
        <w:t>ої</w:t>
      </w:r>
      <w:r w:rsidRPr="00C34565">
        <w:rPr>
          <w:rFonts w:ascii="Times New Roman" w:eastAsia="Times New Roman" w:hAnsi="Times New Roman"/>
          <w:sz w:val="28"/>
          <w:szCs w:val="28"/>
          <w:lang w:eastAsia="uk-UA"/>
        </w:rPr>
        <w:t xml:space="preserve"> ст. 49 Регламенту</w:t>
      </w:r>
      <w:r>
        <w:rPr>
          <w:rFonts w:ascii="Times New Roman" w:eastAsia="Times New Roman" w:hAnsi="Times New Roman"/>
          <w:sz w:val="28"/>
          <w:szCs w:val="28"/>
          <w:lang w:eastAsia="uk-UA"/>
        </w:rPr>
        <w:t xml:space="preserve"> (</w:t>
      </w:r>
      <w:r w:rsidR="00C34565" w:rsidRPr="00C34565">
        <w:rPr>
          <w:rFonts w:ascii="Times New Roman" w:eastAsia="Times New Roman" w:hAnsi="Times New Roman"/>
          <w:sz w:val="28"/>
          <w:szCs w:val="28"/>
          <w:lang w:eastAsia="uk-UA"/>
        </w:rPr>
        <w:t xml:space="preserve">пп. </w:t>
      </w:r>
      <w:r w:rsidR="00307FEB">
        <w:rPr>
          <w:rFonts w:ascii="Times New Roman" w:eastAsia="Times New Roman" w:hAnsi="Times New Roman"/>
          <w:sz w:val="28"/>
          <w:szCs w:val="28"/>
          <w:lang w:eastAsia="uk-UA"/>
        </w:rPr>
        <w:t>«</w:t>
      </w:r>
      <w:r w:rsidR="00C34565" w:rsidRPr="00C34565">
        <w:rPr>
          <w:rFonts w:ascii="Times New Roman" w:eastAsia="Times New Roman" w:hAnsi="Times New Roman"/>
          <w:sz w:val="28"/>
          <w:szCs w:val="28"/>
          <w:lang w:eastAsia="uk-UA"/>
        </w:rPr>
        <w:t>в</w:t>
      </w:r>
      <w:r w:rsidR="00307FEB">
        <w:rPr>
          <w:rFonts w:ascii="Times New Roman" w:eastAsia="Times New Roman" w:hAnsi="Times New Roman"/>
          <w:sz w:val="28"/>
          <w:szCs w:val="28"/>
          <w:lang w:eastAsia="uk-UA"/>
        </w:rPr>
        <w:t>»</w:t>
      </w:r>
      <w:r w:rsidR="00C34565" w:rsidRPr="00C34565">
        <w:rPr>
          <w:rFonts w:ascii="Times New Roman" w:eastAsia="Times New Roman" w:hAnsi="Times New Roman"/>
          <w:sz w:val="28"/>
          <w:szCs w:val="28"/>
          <w:lang w:eastAsia="uk-UA"/>
        </w:rPr>
        <w:t xml:space="preserve"> п. 3 розділу І проекту</w:t>
      </w:r>
      <w:r>
        <w:rPr>
          <w:rFonts w:ascii="Times New Roman" w:eastAsia="Times New Roman" w:hAnsi="Times New Roman"/>
          <w:sz w:val="28"/>
          <w:szCs w:val="28"/>
          <w:lang w:eastAsia="uk-UA"/>
        </w:rPr>
        <w:t>)</w:t>
      </w:r>
      <w:r w:rsidR="00C34565" w:rsidRPr="00C34565">
        <w:rPr>
          <w:rFonts w:ascii="Times New Roman" w:eastAsia="Times New Roman" w:hAnsi="Times New Roman"/>
          <w:sz w:val="28"/>
          <w:szCs w:val="28"/>
          <w:lang w:eastAsia="uk-UA"/>
        </w:rPr>
        <w:t xml:space="preserve"> проміжні рішення Верховної Ради забезпечують виконання законодавчих процедур Верховної Ради.</w:t>
      </w:r>
      <w:r w:rsidR="00C34565">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У проекті вказуються</w:t>
      </w:r>
      <w:r w:rsidR="00C34565" w:rsidRPr="00C34565">
        <w:rPr>
          <w:rFonts w:ascii="Times New Roman" w:eastAsia="Times New Roman" w:hAnsi="Times New Roman"/>
          <w:sz w:val="28"/>
          <w:szCs w:val="28"/>
          <w:lang w:eastAsia="uk-UA"/>
        </w:rPr>
        <w:t xml:space="preserve"> різновиди проміжних рішень Верховної Ради України (нова частина третя ст. 49 Регламенту). До них належатимуть рішення про включення питань до порядку денного, рішення, які приймаються під час розгляду проектів актів в першому, другому та третьому читаннях. </w:t>
      </w:r>
      <w:r>
        <w:rPr>
          <w:rFonts w:ascii="Times New Roman" w:eastAsia="Times New Roman" w:hAnsi="Times New Roman"/>
          <w:sz w:val="28"/>
          <w:szCs w:val="28"/>
          <w:lang w:eastAsia="uk-UA"/>
        </w:rPr>
        <w:t>П</w:t>
      </w:r>
      <w:r w:rsidR="00C34565" w:rsidRPr="00C34565">
        <w:rPr>
          <w:rFonts w:ascii="Times New Roman" w:eastAsia="Times New Roman" w:hAnsi="Times New Roman"/>
          <w:sz w:val="28"/>
          <w:szCs w:val="28"/>
          <w:lang w:eastAsia="uk-UA"/>
        </w:rPr>
        <w:t xml:space="preserve">роміжні рішення Верховної Ради приймаються та скасовуються </w:t>
      </w:r>
      <w:r w:rsidR="00C34565" w:rsidRPr="00C34565">
        <w:rPr>
          <w:rFonts w:ascii="Times New Roman" w:eastAsia="Times New Roman" w:hAnsi="Times New Roman"/>
          <w:sz w:val="28"/>
          <w:szCs w:val="28"/>
          <w:u w:val="single"/>
          <w:lang w:eastAsia="uk-UA"/>
        </w:rPr>
        <w:t>більшістю голосів народних депутатів, які взяли участь у голосуванні</w:t>
      </w:r>
      <w:r w:rsidR="00C34565" w:rsidRPr="00C34565">
        <w:rPr>
          <w:rFonts w:ascii="Times New Roman" w:eastAsia="Times New Roman" w:hAnsi="Times New Roman"/>
          <w:sz w:val="28"/>
          <w:szCs w:val="28"/>
          <w:lang w:eastAsia="uk-UA"/>
        </w:rPr>
        <w:t xml:space="preserve"> (друге речення частини першої та нова частина п’ята ст. 49 Регламенту).</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У п</w:t>
      </w:r>
      <w:r w:rsidR="00307FEB">
        <w:rPr>
          <w:rFonts w:ascii="Times New Roman" w:eastAsia="Times New Roman" w:hAnsi="Times New Roman"/>
          <w:sz w:val="28"/>
          <w:szCs w:val="28"/>
          <w:lang w:eastAsia="uk-UA"/>
        </w:rPr>
        <w:t>унктах</w:t>
      </w:r>
      <w:r w:rsidRPr="00C34565">
        <w:rPr>
          <w:rFonts w:ascii="Times New Roman" w:eastAsia="Times New Roman" w:hAnsi="Times New Roman"/>
          <w:sz w:val="28"/>
          <w:szCs w:val="28"/>
          <w:lang w:eastAsia="uk-UA"/>
        </w:rPr>
        <w:t xml:space="preserve"> 4 та 6 розділу І проекту пропонується виключити частину третю ст. 50 Регламенту, якою в</w:t>
      </w:r>
      <w:r w:rsidR="00307FEB">
        <w:rPr>
          <w:rFonts w:ascii="Times New Roman" w:eastAsia="Times New Roman" w:hAnsi="Times New Roman"/>
          <w:sz w:val="28"/>
          <w:szCs w:val="28"/>
          <w:lang w:eastAsia="uk-UA"/>
        </w:rPr>
        <w:t>становлюються правила</w:t>
      </w:r>
      <w:r w:rsidRPr="00C34565">
        <w:rPr>
          <w:rFonts w:ascii="Times New Roman" w:eastAsia="Times New Roman" w:hAnsi="Times New Roman"/>
          <w:sz w:val="28"/>
          <w:szCs w:val="28"/>
          <w:lang w:eastAsia="uk-UA"/>
        </w:rPr>
        <w:t xml:space="preserve"> прийняття рішення про одноразове відхилення (ad hoc) від процедур, передбачених Регламентом,</w:t>
      </w:r>
      <w:r w:rsidR="00307FEB">
        <w:rPr>
          <w:rFonts w:ascii="Times New Roman" w:eastAsia="Times New Roman" w:hAnsi="Times New Roman"/>
          <w:sz w:val="28"/>
          <w:szCs w:val="28"/>
          <w:lang w:eastAsia="uk-UA"/>
        </w:rPr>
        <w:t xml:space="preserve"> </w:t>
      </w:r>
      <w:r w:rsidR="00307FEB">
        <w:rPr>
          <w:rFonts w:ascii="Times New Roman" w:eastAsia="Times New Roman" w:hAnsi="Times New Roman"/>
          <w:sz w:val="28"/>
          <w:szCs w:val="28"/>
          <w:lang w:eastAsia="uk-UA"/>
        </w:rPr>
        <w:lastRenderedPageBreak/>
        <w:t>з питань законодавчої процедури,</w:t>
      </w:r>
      <w:r w:rsidRPr="00C34565">
        <w:rPr>
          <w:rFonts w:ascii="Times New Roman" w:eastAsia="Times New Roman" w:hAnsi="Times New Roman"/>
          <w:sz w:val="28"/>
          <w:szCs w:val="28"/>
          <w:lang w:eastAsia="uk-UA"/>
        </w:rPr>
        <w:t xml:space="preserve"> та частину першу ст. 121 Регламенту, де передбачено </w:t>
      </w:r>
      <w:r w:rsidR="00307FEB">
        <w:rPr>
          <w:rFonts w:ascii="Times New Roman" w:eastAsia="Times New Roman" w:hAnsi="Times New Roman"/>
          <w:sz w:val="28"/>
          <w:szCs w:val="28"/>
          <w:lang w:eastAsia="uk-UA"/>
        </w:rPr>
        <w:t xml:space="preserve">обов’язкове </w:t>
      </w:r>
      <w:r w:rsidRPr="00C34565">
        <w:rPr>
          <w:rFonts w:ascii="Times New Roman" w:eastAsia="Times New Roman" w:hAnsi="Times New Roman"/>
          <w:sz w:val="28"/>
          <w:szCs w:val="28"/>
          <w:lang w:eastAsia="uk-UA"/>
        </w:rPr>
        <w:t>проведення голосування по кожній пропозиції, поправці, відхиленій головним комітетом, за наполяганням ініціатора внесення - суб’єкт</w:t>
      </w:r>
      <w:r w:rsidR="00292BA4">
        <w:rPr>
          <w:rFonts w:ascii="Times New Roman" w:eastAsia="Times New Roman" w:hAnsi="Times New Roman"/>
          <w:sz w:val="28"/>
          <w:szCs w:val="28"/>
          <w:lang w:eastAsia="uk-UA"/>
        </w:rPr>
        <w:t>а</w:t>
      </w:r>
      <w:r w:rsidRPr="00C34565">
        <w:rPr>
          <w:rFonts w:ascii="Times New Roman" w:eastAsia="Times New Roman" w:hAnsi="Times New Roman"/>
          <w:sz w:val="28"/>
          <w:szCs w:val="28"/>
          <w:lang w:eastAsia="uk-UA"/>
        </w:rPr>
        <w:t xml:space="preserve"> права законодавчої ініціативи.</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У змінах до частин друг</w:t>
      </w:r>
      <w:r w:rsidR="00307FEB">
        <w:rPr>
          <w:rFonts w:ascii="Times New Roman" w:eastAsia="Times New Roman" w:hAnsi="Times New Roman"/>
          <w:sz w:val="28"/>
          <w:szCs w:val="28"/>
          <w:lang w:eastAsia="uk-UA"/>
        </w:rPr>
        <w:t>ої</w:t>
      </w:r>
      <w:r w:rsidRPr="00C34565">
        <w:rPr>
          <w:rFonts w:ascii="Times New Roman" w:eastAsia="Times New Roman" w:hAnsi="Times New Roman"/>
          <w:sz w:val="28"/>
          <w:szCs w:val="28"/>
          <w:lang w:eastAsia="uk-UA"/>
        </w:rPr>
        <w:t xml:space="preserve"> та трет</w:t>
      </w:r>
      <w:r w:rsidR="00307FEB">
        <w:rPr>
          <w:rFonts w:ascii="Times New Roman" w:eastAsia="Times New Roman" w:hAnsi="Times New Roman"/>
          <w:sz w:val="28"/>
          <w:szCs w:val="28"/>
          <w:lang w:eastAsia="uk-UA"/>
        </w:rPr>
        <w:t>ьої</w:t>
      </w:r>
      <w:r w:rsidRPr="00C34565">
        <w:rPr>
          <w:rFonts w:ascii="Times New Roman" w:eastAsia="Times New Roman" w:hAnsi="Times New Roman"/>
          <w:sz w:val="28"/>
          <w:szCs w:val="28"/>
          <w:lang w:eastAsia="uk-UA"/>
        </w:rPr>
        <w:t xml:space="preserve"> ст. 120 Регламенту пропонуються положення</w:t>
      </w:r>
      <w:r w:rsidR="00292BA4">
        <w:rPr>
          <w:rFonts w:ascii="Times New Roman" w:eastAsia="Times New Roman" w:hAnsi="Times New Roman"/>
          <w:sz w:val="28"/>
          <w:szCs w:val="28"/>
          <w:lang w:eastAsia="uk-UA"/>
        </w:rPr>
        <w:t>,</w:t>
      </w:r>
      <w:r w:rsidRPr="00C34565">
        <w:rPr>
          <w:rFonts w:ascii="Times New Roman" w:eastAsia="Times New Roman" w:hAnsi="Times New Roman"/>
          <w:sz w:val="28"/>
          <w:szCs w:val="28"/>
          <w:lang w:eastAsia="uk-UA"/>
        </w:rPr>
        <w:t xml:space="preserve"> за якими </w:t>
      </w:r>
      <w:r w:rsidRPr="00307FEB">
        <w:rPr>
          <w:rFonts w:ascii="Times New Roman" w:eastAsia="Times New Roman" w:hAnsi="Times New Roman"/>
          <w:sz w:val="28"/>
          <w:szCs w:val="28"/>
          <w:u w:val="single"/>
          <w:lang w:eastAsia="uk-UA"/>
        </w:rPr>
        <w:t>м</w:t>
      </w:r>
      <w:r w:rsidR="00307FEB" w:rsidRPr="00307FEB">
        <w:rPr>
          <w:rFonts w:ascii="Times New Roman" w:eastAsia="Times New Roman" w:hAnsi="Times New Roman"/>
          <w:sz w:val="28"/>
          <w:szCs w:val="28"/>
          <w:u w:val="single"/>
          <w:lang w:eastAsia="uk-UA"/>
        </w:rPr>
        <w:t>оже</w:t>
      </w:r>
      <w:r w:rsidRPr="00C34565">
        <w:rPr>
          <w:rFonts w:ascii="Times New Roman" w:eastAsia="Times New Roman" w:hAnsi="Times New Roman"/>
          <w:sz w:val="28"/>
          <w:szCs w:val="28"/>
          <w:lang w:eastAsia="uk-UA"/>
        </w:rPr>
        <w:t xml:space="preserve"> проводитися голосування за </w:t>
      </w:r>
      <w:r w:rsidRPr="00C34565">
        <w:rPr>
          <w:rFonts w:ascii="Times New Roman" w:eastAsia="Times New Roman" w:hAnsi="Times New Roman"/>
          <w:sz w:val="28"/>
          <w:szCs w:val="28"/>
          <w:u w:val="single"/>
          <w:lang w:eastAsia="uk-UA"/>
        </w:rPr>
        <w:t>бажанням</w:t>
      </w:r>
      <w:r w:rsidRPr="00C34565">
        <w:rPr>
          <w:u w:val="single"/>
        </w:rPr>
        <w:t xml:space="preserve"> </w:t>
      </w:r>
      <w:r w:rsidRPr="00C34565">
        <w:rPr>
          <w:rFonts w:ascii="Times New Roman" w:eastAsia="Times New Roman" w:hAnsi="Times New Roman"/>
          <w:sz w:val="28"/>
          <w:szCs w:val="28"/>
          <w:u w:val="single"/>
          <w:lang w:eastAsia="uk-UA"/>
        </w:rPr>
        <w:t>ініціатора внесення - суб'єкта права законодавчої ініціативи щодо прийняття в цілому чи частин відповідних пропозицій, поправок</w:t>
      </w:r>
      <w:r w:rsidRPr="00C34565">
        <w:rPr>
          <w:rFonts w:ascii="Times New Roman" w:eastAsia="Times New Roman" w:hAnsi="Times New Roman"/>
          <w:sz w:val="28"/>
          <w:szCs w:val="28"/>
          <w:lang w:eastAsia="uk-UA"/>
        </w:rPr>
        <w:t xml:space="preserve">, відхилених головним комітетом пропозицій, поправок, що стосуються цих статей та голосування </w:t>
      </w:r>
      <w:r w:rsidRPr="00C34565">
        <w:rPr>
          <w:rFonts w:ascii="Times New Roman" w:eastAsia="Times New Roman" w:hAnsi="Times New Roman"/>
          <w:sz w:val="28"/>
          <w:szCs w:val="28"/>
          <w:u w:val="single"/>
          <w:lang w:eastAsia="uk-UA"/>
        </w:rPr>
        <w:t>за бажанням</w:t>
      </w:r>
      <w:r w:rsidRPr="00C34565">
        <w:rPr>
          <w:u w:val="single"/>
        </w:rPr>
        <w:t xml:space="preserve"> </w:t>
      </w:r>
      <w:r w:rsidRPr="00C34565">
        <w:rPr>
          <w:rFonts w:ascii="Times New Roman" w:eastAsia="Times New Roman" w:hAnsi="Times New Roman"/>
          <w:sz w:val="28"/>
          <w:szCs w:val="28"/>
          <w:u w:val="single"/>
          <w:lang w:eastAsia="uk-UA"/>
        </w:rPr>
        <w:t>народних депутатів,</w:t>
      </w:r>
      <w:r>
        <w:rPr>
          <w:rFonts w:ascii="Times New Roman" w:eastAsia="Times New Roman" w:hAnsi="Times New Roman"/>
          <w:sz w:val="28"/>
          <w:szCs w:val="28"/>
          <w:u w:val="single"/>
          <w:lang w:eastAsia="uk-UA"/>
        </w:rPr>
        <w:t xml:space="preserve">  </w:t>
      </w:r>
      <w:r w:rsidRPr="0004762D">
        <w:rPr>
          <w:rFonts w:ascii="Times New Roman" w:eastAsia="Times New Roman" w:hAnsi="Times New Roman"/>
          <w:sz w:val="28"/>
          <w:szCs w:val="28"/>
          <w:u w:val="single"/>
          <w:lang w:eastAsia="uk-UA"/>
        </w:rPr>
        <w:t>щодо виключення</w:t>
      </w:r>
      <w:r w:rsidRPr="00C34565">
        <w:rPr>
          <w:rFonts w:ascii="Times New Roman" w:eastAsia="Times New Roman" w:hAnsi="Times New Roman"/>
          <w:sz w:val="28"/>
          <w:szCs w:val="28"/>
          <w:u w:val="single"/>
          <w:lang w:eastAsia="uk-UA"/>
        </w:rPr>
        <w:t xml:space="preserve"> в цілому чи частини</w:t>
      </w:r>
      <w:r w:rsidRPr="00C34565">
        <w:rPr>
          <w:rFonts w:ascii="Times New Roman" w:eastAsia="Times New Roman" w:hAnsi="Times New Roman"/>
          <w:sz w:val="28"/>
          <w:szCs w:val="28"/>
          <w:lang w:eastAsia="uk-UA"/>
        </w:rPr>
        <w:t xml:space="preserve"> врахованої головним комітетом пропозиції, поправки. (п. 5 розділу І проекту).</w:t>
      </w:r>
    </w:p>
    <w:p w:rsidR="00292BA4" w:rsidRPr="00292BA4"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Зміни до ст. 123 Регламенту</w:t>
      </w:r>
      <w:r w:rsidR="00292BA4">
        <w:rPr>
          <w:rFonts w:ascii="Times New Roman" w:eastAsia="Times New Roman" w:hAnsi="Times New Roman"/>
          <w:sz w:val="28"/>
          <w:szCs w:val="28"/>
          <w:lang w:eastAsia="uk-UA"/>
        </w:rPr>
        <w:t>,</w:t>
      </w:r>
      <w:r w:rsidRPr="00C34565">
        <w:rPr>
          <w:rFonts w:ascii="Times New Roman" w:eastAsia="Times New Roman" w:hAnsi="Times New Roman"/>
          <w:sz w:val="28"/>
          <w:szCs w:val="28"/>
          <w:lang w:eastAsia="uk-UA"/>
        </w:rPr>
        <w:t xml:space="preserve"> викладені в п. 7 розділу І проекту</w:t>
      </w:r>
      <w:r w:rsidR="00292BA4">
        <w:rPr>
          <w:rFonts w:ascii="Times New Roman" w:eastAsia="Times New Roman" w:hAnsi="Times New Roman"/>
          <w:sz w:val="28"/>
          <w:szCs w:val="28"/>
          <w:lang w:eastAsia="uk-UA"/>
        </w:rPr>
        <w:t>,</w:t>
      </w:r>
      <w:r w:rsidRPr="00C34565">
        <w:rPr>
          <w:rFonts w:ascii="Times New Roman" w:eastAsia="Times New Roman" w:hAnsi="Times New Roman"/>
          <w:sz w:val="28"/>
          <w:szCs w:val="28"/>
          <w:lang w:eastAsia="uk-UA"/>
        </w:rPr>
        <w:t xml:space="preserve"> </w:t>
      </w:r>
      <w:r w:rsidR="00292BA4">
        <w:rPr>
          <w:rFonts w:ascii="Times New Roman" w:eastAsia="Times New Roman" w:hAnsi="Times New Roman"/>
          <w:sz w:val="28"/>
          <w:szCs w:val="28"/>
          <w:lang w:eastAsia="uk-UA"/>
        </w:rPr>
        <w:t>доповнюють перелік</w:t>
      </w:r>
      <w:r w:rsidRPr="00C34565">
        <w:rPr>
          <w:rFonts w:ascii="Times New Roman" w:eastAsia="Times New Roman" w:hAnsi="Times New Roman"/>
          <w:sz w:val="28"/>
          <w:szCs w:val="28"/>
          <w:lang w:eastAsia="uk-UA"/>
        </w:rPr>
        <w:t xml:space="preserve"> рішен</w:t>
      </w:r>
      <w:r w:rsidR="00292BA4">
        <w:rPr>
          <w:rFonts w:ascii="Times New Roman" w:eastAsia="Times New Roman" w:hAnsi="Times New Roman"/>
          <w:sz w:val="28"/>
          <w:szCs w:val="28"/>
          <w:lang w:eastAsia="uk-UA"/>
        </w:rPr>
        <w:t>ь</w:t>
      </w:r>
      <w:r w:rsidRPr="00C34565">
        <w:rPr>
          <w:rFonts w:ascii="Times New Roman" w:eastAsia="Times New Roman" w:hAnsi="Times New Roman"/>
          <w:sz w:val="28"/>
          <w:szCs w:val="28"/>
          <w:lang w:eastAsia="uk-UA"/>
        </w:rPr>
        <w:t>, як</w:t>
      </w:r>
      <w:r w:rsidR="00292BA4">
        <w:rPr>
          <w:rFonts w:ascii="Times New Roman" w:eastAsia="Times New Roman" w:hAnsi="Times New Roman"/>
          <w:sz w:val="28"/>
          <w:szCs w:val="28"/>
          <w:lang w:eastAsia="uk-UA"/>
        </w:rPr>
        <w:t>і</w:t>
      </w:r>
      <w:r w:rsidRPr="00C34565">
        <w:rPr>
          <w:rFonts w:ascii="Times New Roman" w:eastAsia="Times New Roman" w:hAnsi="Times New Roman"/>
          <w:sz w:val="28"/>
          <w:szCs w:val="28"/>
          <w:lang w:eastAsia="uk-UA"/>
        </w:rPr>
        <w:t xml:space="preserve"> </w:t>
      </w:r>
      <w:r w:rsidR="00292BA4" w:rsidRPr="00C34565">
        <w:rPr>
          <w:rFonts w:ascii="Times New Roman" w:eastAsia="Times New Roman" w:hAnsi="Times New Roman"/>
          <w:sz w:val="28"/>
          <w:szCs w:val="28"/>
          <w:lang w:eastAsia="uk-UA"/>
        </w:rPr>
        <w:t xml:space="preserve">Верховна Рада України </w:t>
      </w:r>
      <w:r w:rsidRPr="00C34565">
        <w:rPr>
          <w:rFonts w:ascii="Times New Roman" w:eastAsia="Times New Roman" w:hAnsi="Times New Roman"/>
          <w:sz w:val="28"/>
          <w:szCs w:val="28"/>
          <w:lang w:eastAsia="uk-UA"/>
        </w:rPr>
        <w:t>м</w:t>
      </w:r>
      <w:r w:rsidR="00292BA4">
        <w:rPr>
          <w:rFonts w:ascii="Times New Roman" w:eastAsia="Times New Roman" w:hAnsi="Times New Roman"/>
          <w:sz w:val="28"/>
          <w:szCs w:val="28"/>
          <w:lang w:eastAsia="uk-UA"/>
        </w:rPr>
        <w:t>оже</w:t>
      </w:r>
      <w:r w:rsidRPr="00C34565">
        <w:rPr>
          <w:rFonts w:ascii="Times New Roman" w:eastAsia="Times New Roman" w:hAnsi="Times New Roman"/>
          <w:sz w:val="28"/>
          <w:szCs w:val="28"/>
          <w:lang w:eastAsia="uk-UA"/>
        </w:rPr>
        <w:t xml:space="preserve"> приймати за результатами розгляду законопроекту в другому</w:t>
      </w:r>
      <w:r w:rsidR="00292BA4">
        <w:rPr>
          <w:rFonts w:ascii="Times New Roman" w:eastAsia="Times New Roman" w:hAnsi="Times New Roman"/>
          <w:sz w:val="28"/>
          <w:szCs w:val="28"/>
          <w:lang w:eastAsia="uk-UA"/>
        </w:rPr>
        <w:t xml:space="preserve"> </w:t>
      </w:r>
      <w:r w:rsidRPr="00C34565">
        <w:rPr>
          <w:rFonts w:ascii="Times New Roman" w:eastAsia="Times New Roman" w:hAnsi="Times New Roman"/>
          <w:sz w:val="28"/>
          <w:szCs w:val="28"/>
          <w:lang w:eastAsia="uk-UA"/>
        </w:rPr>
        <w:t xml:space="preserve">читанні, </w:t>
      </w:r>
      <w:r w:rsidR="00292BA4">
        <w:rPr>
          <w:rFonts w:ascii="Times New Roman" w:eastAsia="Times New Roman" w:hAnsi="Times New Roman"/>
          <w:sz w:val="28"/>
          <w:szCs w:val="28"/>
          <w:lang w:eastAsia="uk-UA"/>
        </w:rPr>
        <w:t>таким варіантом рішення, як</w:t>
      </w:r>
      <w:r w:rsidRPr="00C34565">
        <w:rPr>
          <w:rFonts w:ascii="Times New Roman" w:eastAsia="Times New Roman" w:hAnsi="Times New Roman"/>
          <w:sz w:val="28"/>
          <w:szCs w:val="28"/>
          <w:lang w:eastAsia="uk-UA"/>
        </w:rPr>
        <w:t xml:space="preserve">  </w:t>
      </w:r>
      <w:r w:rsidR="00292BA4" w:rsidRPr="00292BA4">
        <w:rPr>
          <w:rFonts w:ascii="Times New Roman" w:eastAsia="Times New Roman" w:hAnsi="Times New Roman"/>
          <w:sz w:val="28"/>
          <w:szCs w:val="28"/>
          <w:lang w:eastAsia="uk-UA"/>
        </w:rPr>
        <w:t>«</w:t>
      </w:r>
      <w:r w:rsidRPr="00292BA4">
        <w:rPr>
          <w:rFonts w:ascii="Times New Roman" w:eastAsia="Times New Roman" w:hAnsi="Times New Roman"/>
          <w:sz w:val="28"/>
          <w:szCs w:val="28"/>
          <w:lang w:eastAsia="uk-UA"/>
        </w:rPr>
        <w:t>прийняття законопроекту в другому читанні</w:t>
      </w:r>
      <w:r w:rsidR="00292BA4" w:rsidRPr="00292BA4">
        <w:rPr>
          <w:rFonts w:ascii="Times New Roman" w:eastAsia="Times New Roman" w:hAnsi="Times New Roman"/>
          <w:sz w:val="28"/>
          <w:szCs w:val="28"/>
          <w:lang w:eastAsia="uk-UA"/>
        </w:rPr>
        <w:t>»</w:t>
      </w:r>
      <w:r w:rsidRPr="00292BA4">
        <w:rPr>
          <w:rFonts w:ascii="Times New Roman" w:eastAsia="Times New Roman" w:hAnsi="Times New Roman"/>
          <w:sz w:val="28"/>
          <w:szCs w:val="28"/>
          <w:lang w:eastAsia="uk-UA"/>
        </w:rPr>
        <w:t xml:space="preserve">. </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2.</w:t>
      </w:r>
      <w:r w:rsidRPr="00C34565">
        <w:t xml:space="preserve"> </w:t>
      </w:r>
      <w:r w:rsidRPr="00C34565">
        <w:rPr>
          <w:rFonts w:ascii="Times New Roman" w:eastAsia="Times New Roman" w:hAnsi="Times New Roman"/>
          <w:sz w:val="28"/>
          <w:szCs w:val="28"/>
          <w:lang w:eastAsia="uk-UA"/>
        </w:rPr>
        <w:t>За результатами розгляду поданого законопроекту Головне управління не підтримує його прийняття з огляду на наступні міркування.</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2.1. В</w:t>
      </w:r>
      <w:r w:rsidR="00D51120">
        <w:rPr>
          <w:rFonts w:ascii="Times New Roman" w:eastAsia="Times New Roman" w:hAnsi="Times New Roman"/>
          <w:sz w:val="28"/>
          <w:szCs w:val="28"/>
          <w:lang w:eastAsia="uk-UA"/>
        </w:rPr>
        <w:t>ідповідно до ст. 89 Регламенту право законодавчої ініціативи включає право внесення пропозицій та поправок до законопроектів. Праву законодавчої ініціативи має відповідати обов’язок парламенту в той чи інший спосіб розглянути пропозиції, внесені в рамках реалізації цьог</w:t>
      </w:r>
      <w:r w:rsidR="00654BDE">
        <w:rPr>
          <w:rFonts w:ascii="Times New Roman" w:eastAsia="Times New Roman" w:hAnsi="Times New Roman"/>
          <w:sz w:val="28"/>
          <w:szCs w:val="28"/>
          <w:lang w:eastAsia="uk-UA"/>
        </w:rPr>
        <w:t>о</w:t>
      </w:r>
      <w:r w:rsidR="00D51120">
        <w:rPr>
          <w:rFonts w:ascii="Times New Roman" w:eastAsia="Times New Roman" w:hAnsi="Times New Roman"/>
          <w:sz w:val="28"/>
          <w:szCs w:val="28"/>
          <w:lang w:eastAsia="uk-UA"/>
        </w:rPr>
        <w:t xml:space="preserve"> права, і прийняти щодо них</w:t>
      </w:r>
      <w:r w:rsidR="00654BDE">
        <w:rPr>
          <w:rFonts w:ascii="Times New Roman" w:eastAsia="Times New Roman" w:hAnsi="Times New Roman"/>
          <w:sz w:val="28"/>
          <w:szCs w:val="28"/>
          <w:lang w:eastAsia="uk-UA"/>
        </w:rPr>
        <w:t xml:space="preserve"> відповідне рішення. Без наявності такого обов’язку право законодавчої ініціативи втрачає свій сенс</w:t>
      </w:r>
      <w:r w:rsidR="00307FEB">
        <w:rPr>
          <w:rFonts w:ascii="Times New Roman" w:eastAsia="Times New Roman" w:hAnsi="Times New Roman"/>
          <w:sz w:val="28"/>
          <w:szCs w:val="28"/>
          <w:lang w:eastAsia="uk-UA"/>
        </w:rPr>
        <w:t xml:space="preserve"> і стає фікцією</w:t>
      </w:r>
      <w:r w:rsidR="00654BDE">
        <w:rPr>
          <w:rFonts w:ascii="Times New Roman" w:eastAsia="Times New Roman" w:hAnsi="Times New Roman"/>
          <w:sz w:val="28"/>
          <w:szCs w:val="28"/>
          <w:lang w:eastAsia="uk-UA"/>
        </w:rPr>
        <w:t>. З огляду на це</w:t>
      </w:r>
      <w:r w:rsidR="00D51120">
        <w:rPr>
          <w:rFonts w:ascii="Times New Roman" w:eastAsia="Times New Roman" w:hAnsi="Times New Roman"/>
          <w:sz w:val="28"/>
          <w:szCs w:val="28"/>
          <w:lang w:eastAsia="uk-UA"/>
        </w:rPr>
        <w:t xml:space="preserve"> </w:t>
      </w:r>
      <w:r w:rsidRPr="00C34565">
        <w:rPr>
          <w:rFonts w:ascii="Times New Roman" w:eastAsia="Times New Roman" w:hAnsi="Times New Roman"/>
          <w:sz w:val="28"/>
          <w:szCs w:val="28"/>
          <w:lang w:eastAsia="uk-UA"/>
        </w:rPr>
        <w:t>п. 6 розділу І проекту,</w:t>
      </w:r>
      <w:r w:rsidR="00654BDE">
        <w:rPr>
          <w:rFonts w:ascii="Times New Roman" w:eastAsia="Times New Roman" w:hAnsi="Times New Roman"/>
          <w:sz w:val="28"/>
          <w:szCs w:val="28"/>
          <w:lang w:eastAsia="uk-UA"/>
        </w:rPr>
        <w:t xml:space="preserve"> в якому пропонується виключити норму про обов’язкове голосування під час другого читання кожної пропозиції чи поправки до законопроекту за наполяганням її ініціатора, на нашу думку, є юридично некоректним обмеженням прав депутатів та інших</w:t>
      </w:r>
      <w:r w:rsidRPr="00C34565">
        <w:rPr>
          <w:rFonts w:ascii="Times New Roman" w:eastAsia="Times New Roman" w:hAnsi="Times New Roman"/>
          <w:sz w:val="28"/>
          <w:szCs w:val="28"/>
          <w:lang w:eastAsia="uk-UA"/>
        </w:rPr>
        <w:t xml:space="preserve"> суб’єкт</w:t>
      </w:r>
      <w:r w:rsidR="00654BDE">
        <w:rPr>
          <w:rFonts w:ascii="Times New Roman" w:eastAsia="Times New Roman" w:hAnsi="Times New Roman"/>
          <w:sz w:val="28"/>
          <w:szCs w:val="28"/>
          <w:lang w:eastAsia="uk-UA"/>
        </w:rPr>
        <w:t>ів</w:t>
      </w:r>
      <w:r w:rsidRPr="00C34565">
        <w:rPr>
          <w:rFonts w:ascii="Times New Roman" w:eastAsia="Times New Roman" w:hAnsi="Times New Roman"/>
          <w:sz w:val="28"/>
          <w:szCs w:val="28"/>
          <w:lang w:eastAsia="uk-UA"/>
        </w:rPr>
        <w:t xml:space="preserve"> права законодавчої ініціативи.</w:t>
      </w:r>
      <w:r w:rsidR="00654BDE">
        <w:rPr>
          <w:rFonts w:ascii="Times New Roman" w:eastAsia="Times New Roman" w:hAnsi="Times New Roman"/>
          <w:sz w:val="28"/>
          <w:szCs w:val="28"/>
          <w:lang w:eastAsia="uk-UA"/>
        </w:rPr>
        <w:t xml:space="preserve"> В разі прийняття цієї пропозиції буде створена можливість взагалі не розглядати </w:t>
      </w:r>
      <w:r w:rsidR="00DA2947">
        <w:rPr>
          <w:rFonts w:ascii="Times New Roman" w:eastAsia="Times New Roman" w:hAnsi="Times New Roman"/>
          <w:sz w:val="28"/>
          <w:szCs w:val="28"/>
          <w:lang w:eastAsia="uk-UA"/>
        </w:rPr>
        <w:t xml:space="preserve">по суті </w:t>
      </w:r>
      <w:r w:rsidR="00654BDE">
        <w:rPr>
          <w:rFonts w:ascii="Times New Roman" w:eastAsia="Times New Roman" w:hAnsi="Times New Roman"/>
          <w:sz w:val="28"/>
          <w:szCs w:val="28"/>
          <w:lang w:eastAsia="uk-UA"/>
        </w:rPr>
        <w:t>під час другого читання законопроек</w:t>
      </w:r>
      <w:r w:rsidR="00DA2947">
        <w:rPr>
          <w:rFonts w:ascii="Times New Roman" w:eastAsia="Times New Roman" w:hAnsi="Times New Roman"/>
          <w:sz w:val="28"/>
          <w:szCs w:val="28"/>
          <w:lang w:eastAsia="uk-UA"/>
        </w:rPr>
        <w:t>ту внесені до нього пропозиції та поправки, з чим не можна погодитись.</w:t>
      </w:r>
    </w:p>
    <w:p w:rsidR="00DA2947" w:rsidRPr="0004762D"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2.2.</w:t>
      </w:r>
      <w:r w:rsidRPr="00C34565">
        <w:rPr>
          <w:rFonts w:ascii="Times New Roman" w:eastAsia="Times New Roman" w:hAnsi="Times New Roman"/>
          <w:sz w:val="28"/>
          <w:szCs w:val="28"/>
          <w:lang w:eastAsia="uk-UA"/>
        </w:rPr>
        <w:tab/>
      </w:r>
      <w:r w:rsidR="00DA2947">
        <w:rPr>
          <w:rFonts w:ascii="Times New Roman" w:eastAsia="Times New Roman" w:hAnsi="Times New Roman"/>
          <w:sz w:val="28"/>
          <w:szCs w:val="28"/>
          <w:lang w:eastAsia="uk-UA"/>
        </w:rPr>
        <w:t>Низка запропонованих у проекті змін пов’язані із запровадженням «проміжних рішень», які парламент буде приймати більшістю голосів народних депутатів, які взяли участь у голосуванні.</w:t>
      </w:r>
      <w:r w:rsidR="0004762D" w:rsidRPr="00AB2E08">
        <w:rPr>
          <w:rFonts w:ascii="Times New Roman" w:eastAsia="Times New Roman" w:hAnsi="Times New Roman"/>
          <w:sz w:val="28"/>
          <w:szCs w:val="28"/>
          <w:lang w:val="ru-RU" w:eastAsia="uk-UA"/>
        </w:rPr>
        <w:t xml:space="preserve"> </w:t>
      </w:r>
      <w:r w:rsidR="0004762D">
        <w:rPr>
          <w:rFonts w:ascii="Times New Roman" w:eastAsia="Times New Roman" w:hAnsi="Times New Roman"/>
          <w:sz w:val="28"/>
          <w:szCs w:val="28"/>
          <w:lang w:eastAsia="uk-UA"/>
        </w:rPr>
        <w:t xml:space="preserve">До числа проміжних пропонується включити, окрім інших, усі рішення, пов’язані з розглядом законопроектів, окрім їх прийняття в цілому. </w:t>
      </w:r>
    </w:p>
    <w:p w:rsidR="0004762D" w:rsidRDefault="0004762D" w:rsidP="0004762D">
      <w:pPr>
        <w:spacing w:after="0" w:line="240" w:lineRule="auto"/>
        <w:ind w:right="-1" w:firstLine="709"/>
        <w:jc w:val="both"/>
        <w:rPr>
          <w:rFonts w:ascii="Times New Roman" w:eastAsia="Times New Roman" w:hAnsi="Times New Roman"/>
          <w:sz w:val="28"/>
          <w:szCs w:val="28"/>
          <w:lang w:eastAsia="uk-UA"/>
        </w:rPr>
      </w:pPr>
      <w:r w:rsidRPr="009B650F">
        <w:rPr>
          <w:rFonts w:ascii="Times New Roman" w:eastAsia="Times New Roman" w:hAnsi="Times New Roman"/>
          <w:sz w:val="28"/>
          <w:szCs w:val="28"/>
          <w:lang w:eastAsia="uk-UA"/>
        </w:rPr>
        <w:t xml:space="preserve">На нашу думку, </w:t>
      </w:r>
      <w:r>
        <w:rPr>
          <w:rFonts w:ascii="Times New Roman" w:eastAsia="Times New Roman" w:hAnsi="Times New Roman"/>
          <w:sz w:val="28"/>
          <w:szCs w:val="28"/>
          <w:lang w:eastAsia="uk-UA"/>
        </w:rPr>
        <w:t xml:space="preserve">ідея оголошення усіх рішень (за винятком прийняття законопроекту як закону в цілому), які приймаються Верховною Радою України щодо розгляду законопроектів, «проміжними» і прийняття їх більшістю голосів депутатів, які взяли участь в голосуванні, є невдалою. Доцільність такого підходу можна було б обговорювати у тому разі, якби Конституція України не зобов’язувала парламент приймати його акти (зокрема, і закони) більшістю голосів від конституційного складу </w:t>
      </w:r>
      <w:r w:rsidRPr="009B650F">
        <w:rPr>
          <w:rFonts w:ascii="Times New Roman" w:eastAsia="Times New Roman" w:hAnsi="Times New Roman"/>
          <w:sz w:val="28"/>
          <w:szCs w:val="28"/>
          <w:lang w:eastAsia="uk-UA"/>
        </w:rPr>
        <w:t>Верховн</w:t>
      </w:r>
      <w:r>
        <w:rPr>
          <w:rFonts w:ascii="Times New Roman" w:eastAsia="Times New Roman" w:hAnsi="Times New Roman"/>
          <w:sz w:val="28"/>
          <w:szCs w:val="28"/>
          <w:lang w:eastAsia="uk-UA"/>
        </w:rPr>
        <w:t>ої</w:t>
      </w:r>
      <w:r w:rsidRPr="009B650F">
        <w:rPr>
          <w:rFonts w:ascii="Times New Roman" w:eastAsia="Times New Roman" w:hAnsi="Times New Roman"/>
          <w:sz w:val="28"/>
          <w:szCs w:val="28"/>
          <w:lang w:eastAsia="uk-UA"/>
        </w:rPr>
        <w:t xml:space="preserve"> Рад</w:t>
      </w:r>
      <w:r>
        <w:rPr>
          <w:rFonts w:ascii="Times New Roman" w:eastAsia="Times New Roman" w:hAnsi="Times New Roman"/>
          <w:sz w:val="28"/>
          <w:szCs w:val="28"/>
          <w:lang w:eastAsia="uk-UA"/>
        </w:rPr>
        <w:t>и</w:t>
      </w:r>
      <w:r w:rsidRPr="009B650F">
        <w:rPr>
          <w:rFonts w:ascii="Times New Roman" w:eastAsia="Times New Roman" w:hAnsi="Times New Roman"/>
          <w:sz w:val="28"/>
          <w:szCs w:val="28"/>
          <w:lang w:eastAsia="uk-UA"/>
        </w:rPr>
        <w:t xml:space="preserve"> України</w:t>
      </w:r>
      <w:r>
        <w:rPr>
          <w:rFonts w:ascii="Times New Roman" w:eastAsia="Times New Roman" w:hAnsi="Times New Roman"/>
          <w:sz w:val="28"/>
          <w:szCs w:val="28"/>
          <w:lang w:eastAsia="uk-UA"/>
        </w:rPr>
        <w:t xml:space="preserve">. Але оскільки положення статті 91 Конституції України </w:t>
      </w:r>
      <w:r>
        <w:rPr>
          <w:rFonts w:ascii="Times New Roman" w:eastAsia="Times New Roman" w:hAnsi="Times New Roman"/>
          <w:sz w:val="28"/>
          <w:szCs w:val="28"/>
          <w:lang w:eastAsia="uk-UA"/>
        </w:rPr>
        <w:lastRenderedPageBreak/>
        <w:t xml:space="preserve">вимагають приймати закони саме більшістю голосів від конституційного складу </w:t>
      </w:r>
      <w:r w:rsidRPr="009B650F">
        <w:rPr>
          <w:rFonts w:ascii="Times New Roman" w:eastAsia="Times New Roman" w:hAnsi="Times New Roman"/>
          <w:sz w:val="28"/>
          <w:szCs w:val="28"/>
          <w:lang w:eastAsia="uk-UA"/>
        </w:rPr>
        <w:t>Верховн</w:t>
      </w:r>
      <w:r>
        <w:rPr>
          <w:rFonts w:ascii="Times New Roman" w:eastAsia="Times New Roman" w:hAnsi="Times New Roman"/>
          <w:sz w:val="28"/>
          <w:szCs w:val="28"/>
          <w:lang w:eastAsia="uk-UA"/>
        </w:rPr>
        <w:t>ої</w:t>
      </w:r>
      <w:r w:rsidRPr="009B650F">
        <w:rPr>
          <w:rFonts w:ascii="Times New Roman" w:eastAsia="Times New Roman" w:hAnsi="Times New Roman"/>
          <w:sz w:val="28"/>
          <w:szCs w:val="28"/>
          <w:lang w:eastAsia="uk-UA"/>
        </w:rPr>
        <w:t xml:space="preserve"> Рад</w:t>
      </w:r>
      <w:r>
        <w:rPr>
          <w:rFonts w:ascii="Times New Roman" w:eastAsia="Times New Roman" w:hAnsi="Times New Roman"/>
          <w:sz w:val="28"/>
          <w:szCs w:val="28"/>
          <w:lang w:eastAsia="uk-UA"/>
        </w:rPr>
        <w:t>и, то ухвалення проміжних рішень щодо долі законопроектів відносною більшістю голосів (зокрема, й більшістю голосів депутатів, які взяли участь у голосуванні) може призвести лише до нераціонального витрачання пленарного часу парламенту. Адже можна з впевненістю стверджувати, що проміжні рішення, прийняті відносною більшістю за результатами розгляду законопроектів у першому чи другому читаннях, у переважній більшості випадків не приведуть до позитивного результату при остаточному голосуванні за закон, який має бути прийнятий не менш ніж 226 голосами депутатів. Відтак весь час, який витрачатиметься на розгляд відповідних законопроектів з прийняттям начебто результативних «внутрішніх» рішень, в підсумку буде витрачений непродуктивно. Слід зазначити, що в умовах дії чинних положень Регламенту відповідні законопроекти знімаються з розгляду парламенту уже після першого читання (внаслідок їх непідтримання належною кількістю голосів) і парламент принаймні не витрачає час на їх підготовку і розгляд у другому та наступних читаннях.</w:t>
      </w:r>
    </w:p>
    <w:p w:rsidR="00DA2947" w:rsidRPr="00663E0E" w:rsidRDefault="0004762D" w:rsidP="0004762D">
      <w:pPr>
        <w:spacing w:after="0" w:line="240" w:lineRule="auto"/>
        <w:ind w:right="-1"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Враховуючи наведені вище міркування, Головне управління вважає недоцільним прийняття усіх тих положень законопроекту, які створюють можливість прийняття рішень щодо розгляду законопроектів (зокрема, щодо їх прийняття у першому чи другому читанні, прийняття пропозицій чи поправок до них тощо) більшістю голосів депутатів, які взяли участь у голосуванні. На нашу думку, таким чином можуть прийматись лише ті рішення парламенту, які не пов’язані  з прийняттям його актів, а також ті рішення щодо актів парламенту, які не пов’язані з їх розглядом по суті (наприклад, щодо відкладення розгляду, щодо скорочення термінів для надання пропозицій і поправок перед другим читанням тощо).</w:t>
      </w:r>
      <w:r w:rsidR="00663E0E">
        <w:rPr>
          <w:rFonts w:ascii="Times New Roman" w:eastAsia="Times New Roman" w:hAnsi="Times New Roman"/>
          <w:sz w:val="28"/>
          <w:szCs w:val="28"/>
          <w:lang w:eastAsia="uk-UA"/>
        </w:rPr>
        <w:t xml:space="preserve"> Такою ж кількістю голосів слід приймати й ті рішення, які нині чомусь приймаються </w:t>
      </w:r>
      <w:r w:rsidR="00663E0E" w:rsidRPr="00663E0E">
        <w:rPr>
          <w:rFonts w:ascii="Times New Roman" w:eastAsia="Times New Roman" w:hAnsi="Times New Roman"/>
          <w:i/>
          <w:sz w:val="28"/>
          <w:szCs w:val="28"/>
          <w:lang w:eastAsia="uk-UA"/>
        </w:rPr>
        <w:t>меншістю</w:t>
      </w:r>
      <w:r w:rsidR="00663E0E">
        <w:rPr>
          <w:rFonts w:ascii="Times New Roman" w:eastAsia="Times New Roman" w:hAnsi="Times New Roman"/>
          <w:i/>
          <w:sz w:val="28"/>
          <w:szCs w:val="28"/>
          <w:lang w:eastAsia="uk-UA"/>
        </w:rPr>
        <w:t xml:space="preserve"> </w:t>
      </w:r>
      <w:r w:rsidR="00663E0E">
        <w:rPr>
          <w:rFonts w:ascii="Times New Roman" w:eastAsia="Times New Roman" w:hAnsi="Times New Roman"/>
          <w:sz w:val="28"/>
          <w:szCs w:val="28"/>
          <w:lang w:eastAsia="uk-UA"/>
        </w:rPr>
        <w:t>голосів, а саме 1/3 від конституційного складу парламенту, однак у законопроекті відповідних змін не запропоновано.</w:t>
      </w:r>
    </w:p>
    <w:p w:rsidR="00C34565" w:rsidRPr="00C34565" w:rsidRDefault="00C34565" w:rsidP="00B437C3">
      <w:pPr>
        <w:spacing w:after="0" w:line="240" w:lineRule="auto"/>
        <w:ind w:right="-1"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2.</w:t>
      </w:r>
      <w:r w:rsidR="00663E0E">
        <w:rPr>
          <w:rFonts w:ascii="Times New Roman" w:eastAsia="Times New Roman" w:hAnsi="Times New Roman"/>
          <w:sz w:val="28"/>
          <w:szCs w:val="28"/>
          <w:lang w:eastAsia="uk-UA"/>
        </w:rPr>
        <w:t>3</w:t>
      </w:r>
      <w:r w:rsidRPr="00C34565">
        <w:rPr>
          <w:rFonts w:ascii="Times New Roman" w:eastAsia="Times New Roman" w:hAnsi="Times New Roman"/>
          <w:sz w:val="28"/>
          <w:szCs w:val="28"/>
          <w:lang w:eastAsia="uk-UA"/>
        </w:rPr>
        <w:t xml:space="preserve">. Редакція нової частини шостої ст. 123 Регламенту (п. 7 розділу І проекту) сформульована некоректно. </w:t>
      </w:r>
      <w:r w:rsidR="00663E0E">
        <w:rPr>
          <w:rFonts w:ascii="Times New Roman" w:eastAsia="Times New Roman" w:hAnsi="Times New Roman"/>
          <w:sz w:val="28"/>
          <w:szCs w:val="28"/>
          <w:lang w:eastAsia="uk-UA"/>
        </w:rPr>
        <w:t>П</w:t>
      </w:r>
      <w:r w:rsidRPr="00C34565">
        <w:rPr>
          <w:rFonts w:ascii="Times New Roman" w:eastAsia="Times New Roman" w:hAnsi="Times New Roman"/>
          <w:sz w:val="28"/>
          <w:szCs w:val="28"/>
          <w:lang w:eastAsia="uk-UA"/>
        </w:rPr>
        <w:t xml:space="preserve">рийняття </w:t>
      </w:r>
      <w:r w:rsidR="00663E0E">
        <w:rPr>
          <w:rFonts w:ascii="Times New Roman" w:eastAsia="Times New Roman" w:hAnsi="Times New Roman"/>
          <w:sz w:val="28"/>
          <w:szCs w:val="28"/>
          <w:lang w:eastAsia="uk-UA"/>
        </w:rPr>
        <w:t>цієї норми</w:t>
      </w:r>
      <w:r w:rsidRPr="00C34565">
        <w:rPr>
          <w:rFonts w:ascii="Times New Roman" w:eastAsia="Times New Roman" w:hAnsi="Times New Roman"/>
          <w:sz w:val="28"/>
          <w:szCs w:val="28"/>
          <w:lang w:eastAsia="uk-UA"/>
        </w:rPr>
        <w:t xml:space="preserve"> може призвести до ігнорування принципів безпосередності та безперервності розгляду питань на пленарних засіданнях. Застосування цих принципів забезпечує порядок, за яким народні депутати України, які були присутні під час обговорення законопроекту</w:t>
      </w:r>
      <w:r w:rsidR="00663E0E">
        <w:rPr>
          <w:rFonts w:ascii="Times New Roman" w:eastAsia="Times New Roman" w:hAnsi="Times New Roman"/>
          <w:sz w:val="28"/>
          <w:szCs w:val="28"/>
          <w:lang w:eastAsia="uk-UA"/>
        </w:rPr>
        <w:t xml:space="preserve"> і</w:t>
      </w:r>
      <w:r w:rsidRPr="00C34565">
        <w:rPr>
          <w:rFonts w:ascii="Times New Roman" w:eastAsia="Times New Roman" w:hAnsi="Times New Roman"/>
          <w:sz w:val="28"/>
          <w:szCs w:val="28"/>
          <w:lang w:eastAsia="uk-UA"/>
        </w:rPr>
        <w:t xml:space="preserve"> взяли у ньому участь, у тому ж складі невідкладно і безпосередньо після обговорення питання приймають обґрунтоване рішення. У ст. 44 Регламенту </w:t>
      </w:r>
      <w:r w:rsidR="00663E0E">
        <w:rPr>
          <w:rFonts w:ascii="Times New Roman" w:eastAsia="Times New Roman" w:hAnsi="Times New Roman"/>
          <w:sz w:val="28"/>
          <w:szCs w:val="28"/>
          <w:lang w:eastAsia="uk-UA"/>
        </w:rPr>
        <w:t>передбачено</w:t>
      </w:r>
      <w:r w:rsidRPr="00C34565">
        <w:rPr>
          <w:rFonts w:ascii="Times New Roman" w:eastAsia="Times New Roman" w:hAnsi="Times New Roman"/>
          <w:sz w:val="28"/>
          <w:szCs w:val="28"/>
          <w:lang w:eastAsia="uk-UA"/>
        </w:rPr>
        <w:t xml:space="preserve">, що голосування при прийнятті рішень Верховної Ради з будь-якого питання проводиться </w:t>
      </w:r>
      <w:r w:rsidRPr="00C34565">
        <w:rPr>
          <w:rFonts w:ascii="Times New Roman" w:eastAsia="Times New Roman" w:hAnsi="Times New Roman"/>
          <w:sz w:val="28"/>
          <w:szCs w:val="28"/>
          <w:u w:val="single"/>
          <w:lang w:eastAsia="uk-UA"/>
        </w:rPr>
        <w:t>безпосередньо після його обговорення</w:t>
      </w:r>
      <w:r w:rsidRPr="00C34565">
        <w:rPr>
          <w:rFonts w:ascii="Times New Roman" w:eastAsia="Times New Roman" w:hAnsi="Times New Roman"/>
          <w:sz w:val="28"/>
          <w:szCs w:val="28"/>
          <w:lang w:eastAsia="uk-UA"/>
        </w:rPr>
        <w:t>, крім випадку, коли неможливо провести голосування</w:t>
      </w:r>
      <w:r w:rsidR="00663E0E">
        <w:rPr>
          <w:rFonts w:ascii="Times New Roman" w:eastAsia="Times New Roman" w:hAnsi="Times New Roman"/>
          <w:sz w:val="28"/>
          <w:szCs w:val="28"/>
          <w:lang w:eastAsia="uk-UA"/>
        </w:rPr>
        <w:t>, і, на нашу думку, такий підхід до організації голосувань є цілком правильним</w:t>
      </w:r>
      <w:r w:rsidRPr="00C34565">
        <w:rPr>
          <w:rFonts w:ascii="Times New Roman" w:eastAsia="Times New Roman" w:hAnsi="Times New Roman"/>
          <w:sz w:val="28"/>
          <w:szCs w:val="28"/>
          <w:lang w:eastAsia="uk-UA"/>
        </w:rPr>
        <w:t xml:space="preserve">. </w:t>
      </w:r>
    </w:p>
    <w:p w:rsidR="00663E0E" w:rsidRPr="005C67EE" w:rsidRDefault="00C34565" w:rsidP="00B437C3">
      <w:pPr>
        <w:spacing w:after="0" w:line="240" w:lineRule="auto"/>
        <w:ind w:firstLine="709"/>
        <w:jc w:val="both"/>
        <w:rPr>
          <w:rFonts w:ascii="Times New Roman" w:eastAsia="Times New Roman" w:hAnsi="Times New Roman"/>
          <w:sz w:val="28"/>
          <w:szCs w:val="28"/>
          <w:lang w:eastAsia="uk-UA"/>
        </w:rPr>
      </w:pPr>
      <w:r w:rsidRPr="00C34565">
        <w:rPr>
          <w:rFonts w:ascii="Times New Roman" w:eastAsia="Times New Roman" w:hAnsi="Times New Roman"/>
          <w:sz w:val="28"/>
          <w:szCs w:val="28"/>
          <w:lang w:eastAsia="uk-UA"/>
        </w:rPr>
        <w:t>2.</w:t>
      </w:r>
      <w:r w:rsidR="00307FEB">
        <w:rPr>
          <w:rFonts w:ascii="Times New Roman" w:eastAsia="Times New Roman" w:hAnsi="Times New Roman"/>
          <w:sz w:val="28"/>
          <w:szCs w:val="28"/>
          <w:lang w:eastAsia="uk-UA"/>
        </w:rPr>
        <w:t>4</w:t>
      </w:r>
      <w:r w:rsidRPr="00C34565">
        <w:rPr>
          <w:rFonts w:ascii="Times New Roman" w:eastAsia="Times New Roman" w:hAnsi="Times New Roman"/>
          <w:sz w:val="28"/>
          <w:szCs w:val="28"/>
          <w:lang w:eastAsia="uk-UA"/>
        </w:rPr>
        <w:t xml:space="preserve">. </w:t>
      </w:r>
      <w:r w:rsidR="00663E0E">
        <w:rPr>
          <w:rFonts w:ascii="Times New Roman" w:eastAsia="Times New Roman" w:hAnsi="Times New Roman"/>
          <w:sz w:val="28"/>
          <w:szCs w:val="28"/>
          <w:lang w:eastAsia="uk-UA"/>
        </w:rPr>
        <w:t>Не можна погодитись з пропозицією законопроекту (</w:t>
      </w:r>
      <w:r w:rsidR="005C67EE">
        <w:rPr>
          <w:rFonts w:ascii="Times New Roman" w:eastAsia="Times New Roman" w:hAnsi="Times New Roman"/>
          <w:sz w:val="28"/>
          <w:szCs w:val="28"/>
          <w:lang w:eastAsia="uk-UA"/>
        </w:rPr>
        <w:t>п. 4 розділу І) про вилучення частини третьої статті 50 Регламенту, якою встановлюються певні обмеження щодо прийняття рішень про одноразове відхилення (</w:t>
      </w:r>
      <w:r w:rsidR="005C67EE">
        <w:rPr>
          <w:rFonts w:ascii="Times New Roman" w:eastAsia="Times New Roman" w:hAnsi="Times New Roman"/>
          <w:sz w:val="28"/>
          <w:szCs w:val="28"/>
          <w:lang w:val="en-US" w:eastAsia="uk-UA"/>
        </w:rPr>
        <w:t>ad</w:t>
      </w:r>
      <w:r w:rsidR="005C67EE" w:rsidRPr="00AB2E08">
        <w:rPr>
          <w:rFonts w:ascii="Times New Roman" w:eastAsia="Times New Roman" w:hAnsi="Times New Roman"/>
          <w:sz w:val="28"/>
          <w:szCs w:val="28"/>
          <w:lang w:eastAsia="uk-UA"/>
        </w:rPr>
        <w:t xml:space="preserve"> </w:t>
      </w:r>
      <w:r w:rsidR="005C67EE">
        <w:rPr>
          <w:rFonts w:ascii="Times New Roman" w:eastAsia="Times New Roman" w:hAnsi="Times New Roman"/>
          <w:sz w:val="28"/>
          <w:szCs w:val="28"/>
          <w:lang w:val="en-US" w:eastAsia="uk-UA"/>
        </w:rPr>
        <w:t>hoc</w:t>
      </w:r>
      <w:r w:rsidR="005C67EE" w:rsidRPr="00AB2E08">
        <w:rPr>
          <w:rFonts w:ascii="Times New Roman" w:eastAsia="Times New Roman" w:hAnsi="Times New Roman"/>
          <w:sz w:val="28"/>
          <w:szCs w:val="28"/>
          <w:lang w:eastAsia="uk-UA"/>
        </w:rPr>
        <w:t>)</w:t>
      </w:r>
      <w:r w:rsidR="005C67EE">
        <w:rPr>
          <w:rFonts w:ascii="Times New Roman" w:eastAsia="Times New Roman" w:hAnsi="Times New Roman"/>
          <w:sz w:val="28"/>
          <w:szCs w:val="28"/>
          <w:lang w:eastAsia="uk-UA"/>
        </w:rPr>
        <w:t xml:space="preserve"> </w:t>
      </w:r>
      <w:r w:rsidR="005C67EE">
        <w:rPr>
          <w:rFonts w:ascii="Times New Roman" w:eastAsia="Times New Roman" w:hAnsi="Times New Roman"/>
          <w:sz w:val="28"/>
          <w:szCs w:val="28"/>
          <w:lang w:eastAsia="uk-UA"/>
        </w:rPr>
        <w:lastRenderedPageBreak/>
        <w:t xml:space="preserve">від передбачених у Регламенті процедур під час розгляду парламентом законопроектів. У разі скасування цієї норми відкриється можливість для безмежного спрощення й скорочення законодавчої процедури шляхом постійного прийняття рішень </w:t>
      </w:r>
      <w:r w:rsidR="005C67EE">
        <w:rPr>
          <w:rFonts w:ascii="Times New Roman" w:eastAsia="Times New Roman" w:hAnsi="Times New Roman"/>
          <w:sz w:val="28"/>
          <w:szCs w:val="28"/>
          <w:lang w:val="en-US" w:eastAsia="uk-UA"/>
        </w:rPr>
        <w:t>ad</w:t>
      </w:r>
      <w:r w:rsidR="005C67EE" w:rsidRPr="005C67EE">
        <w:rPr>
          <w:rFonts w:ascii="Times New Roman" w:eastAsia="Times New Roman" w:hAnsi="Times New Roman"/>
          <w:sz w:val="28"/>
          <w:szCs w:val="28"/>
          <w:lang w:eastAsia="uk-UA"/>
        </w:rPr>
        <w:t xml:space="preserve"> </w:t>
      </w:r>
      <w:r w:rsidR="005C67EE">
        <w:rPr>
          <w:rFonts w:ascii="Times New Roman" w:eastAsia="Times New Roman" w:hAnsi="Times New Roman"/>
          <w:sz w:val="28"/>
          <w:szCs w:val="28"/>
          <w:lang w:val="en-US" w:eastAsia="uk-UA"/>
        </w:rPr>
        <w:t>hoc</w:t>
      </w:r>
      <w:r w:rsidR="005C67EE">
        <w:rPr>
          <w:rFonts w:ascii="Times New Roman" w:eastAsia="Times New Roman" w:hAnsi="Times New Roman"/>
          <w:sz w:val="28"/>
          <w:szCs w:val="28"/>
          <w:lang w:eastAsia="uk-UA"/>
        </w:rPr>
        <w:t xml:space="preserve"> у випадках, коли існує бажання швидко прийняти певний законопроект, </w:t>
      </w:r>
      <w:r w:rsidR="005C67EE" w:rsidRPr="005C67EE">
        <w:rPr>
          <w:rFonts w:ascii="Times New Roman" w:eastAsia="Times New Roman" w:hAnsi="Times New Roman"/>
          <w:sz w:val="28"/>
          <w:szCs w:val="28"/>
          <w:u w:val="single"/>
          <w:lang w:eastAsia="uk-UA"/>
        </w:rPr>
        <w:t>не допускаючи його уважного вивчення, а також ретельного розгляду і обговорення на пленарних засіданнях парламенту</w:t>
      </w:r>
      <w:r w:rsidR="005C67EE">
        <w:rPr>
          <w:rFonts w:ascii="Times New Roman" w:eastAsia="Times New Roman" w:hAnsi="Times New Roman"/>
          <w:sz w:val="28"/>
          <w:szCs w:val="28"/>
          <w:lang w:eastAsia="uk-UA"/>
        </w:rPr>
        <w:t>. Результатом ухвалення подібної ініціативи може бути лише примітивізація законодавчої парламентської процедури (а не її «удосконалення», як стверджується у назві законопроекту) й подальше зниження і так загалом невисокої якості законів, які нині приймаються парламентом.</w:t>
      </w:r>
    </w:p>
    <w:p w:rsidR="00C34565" w:rsidRPr="00C34565" w:rsidRDefault="00C34565" w:rsidP="00B437C3">
      <w:pPr>
        <w:spacing w:after="0" w:line="240" w:lineRule="auto"/>
        <w:ind w:firstLine="709"/>
        <w:jc w:val="both"/>
        <w:rPr>
          <w:rFonts w:ascii="Times New Roman" w:hAnsi="Times New Roman"/>
          <w:b/>
          <w:sz w:val="28"/>
        </w:rPr>
      </w:pPr>
      <w:r w:rsidRPr="00C34565">
        <w:rPr>
          <w:rFonts w:ascii="Times New Roman" w:hAnsi="Times New Roman"/>
          <w:b/>
          <w:sz w:val="28"/>
        </w:rPr>
        <w:t>Узагальнюючий висновок: за результатами розгляду у першому читанні законопроект доцільно відхилити.</w:t>
      </w:r>
    </w:p>
    <w:p w:rsidR="00C34565" w:rsidRPr="00C34565" w:rsidRDefault="00C34565" w:rsidP="00B437C3">
      <w:pPr>
        <w:spacing w:after="0" w:line="240" w:lineRule="auto"/>
        <w:ind w:firstLine="709"/>
        <w:jc w:val="both"/>
        <w:rPr>
          <w:rFonts w:ascii="Times New Roman" w:hAnsi="Times New Roman"/>
          <w:b/>
          <w:sz w:val="28"/>
        </w:rPr>
      </w:pPr>
    </w:p>
    <w:p w:rsidR="00C34565" w:rsidRPr="00C34565" w:rsidRDefault="00C34565" w:rsidP="00B437C3">
      <w:pPr>
        <w:spacing w:after="0" w:line="240" w:lineRule="auto"/>
        <w:ind w:firstLine="709"/>
        <w:jc w:val="both"/>
        <w:rPr>
          <w:rFonts w:ascii="Times New Roman" w:hAnsi="Times New Roman"/>
          <w:b/>
          <w:sz w:val="28"/>
        </w:rPr>
      </w:pPr>
      <w:r w:rsidRPr="00C34565">
        <w:rPr>
          <w:rFonts w:ascii="Times New Roman" w:hAnsi="Times New Roman"/>
          <w:b/>
          <w:sz w:val="28"/>
        </w:rPr>
        <w:t xml:space="preserve">Заступник керівника </w:t>
      </w:r>
    </w:p>
    <w:p w:rsidR="00C34565" w:rsidRDefault="00C34565" w:rsidP="00B437C3">
      <w:pPr>
        <w:spacing w:after="0" w:line="240" w:lineRule="auto"/>
        <w:ind w:firstLine="709"/>
        <w:jc w:val="both"/>
        <w:rPr>
          <w:rFonts w:ascii="Times New Roman" w:hAnsi="Times New Roman"/>
          <w:b/>
          <w:sz w:val="28"/>
        </w:rPr>
      </w:pPr>
      <w:r w:rsidRPr="00C34565">
        <w:rPr>
          <w:rFonts w:ascii="Times New Roman" w:hAnsi="Times New Roman"/>
          <w:b/>
          <w:sz w:val="28"/>
        </w:rPr>
        <w:t>Головного управління</w:t>
      </w:r>
      <w:r w:rsidRPr="00C34565">
        <w:rPr>
          <w:rFonts w:ascii="Times New Roman" w:hAnsi="Times New Roman"/>
          <w:b/>
          <w:sz w:val="28"/>
        </w:rPr>
        <w:tab/>
      </w:r>
      <w:r w:rsidRPr="00C34565">
        <w:rPr>
          <w:rFonts w:ascii="Times New Roman" w:hAnsi="Times New Roman"/>
          <w:b/>
          <w:sz w:val="28"/>
        </w:rPr>
        <w:tab/>
      </w:r>
      <w:r w:rsidRPr="00C34565">
        <w:rPr>
          <w:rFonts w:ascii="Times New Roman" w:hAnsi="Times New Roman"/>
          <w:b/>
          <w:sz w:val="28"/>
        </w:rPr>
        <w:tab/>
      </w:r>
      <w:r w:rsidRPr="00C34565">
        <w:rPr>
          <w:rFonts w:ascii="Times New Roman" w:hAnsi="Times New Roman"/>
          <w:b/>
          <w:sz w:val="28"/>
        </w:rPr>
        <w:tab/>
      </w:r>
      <w:r w:rsidRPr="00C34565">
        <w:rPr>
          <w:rFonts w:ascii="Times New Roman" w:hAnsi="Times New Roman"/>
          <w:b/>
          <w:sz w:val="28"/>
        </w:rPr>
        <w:tab/>
      </w:r>
      <w:r>
        <w:rPr>
          <w:rFonts w:ascii="Times New Roman" w:hAnsi="Times New Roman"/>
          <w:b/>
          <w:sz w:val="28"/>
        </w:rPr>
        <w:t xml:space="preserve"> </w:t>
      </w:r>
      <w:r w:rsidRPr="00C34565">
        <w:rPr>
          <w:rFonts w:ascii="Times New Roman" w:hAnsi="Times New Roman"/>
          <w:b/>
          <w:sz w:val="28"/>
        </w:rPr>
        <w:t xml:space="preserve"> </w:t>
      </w:r>
      <w:r w:rsidR="00B437C3">
        <w:rPr>
          <w:rFonts w:ascii="Times New Roman" w:hAnsi="Times New Roman"/>
          <w:b/>
          <w:sz w:val="28"/>
        </w:rPr>
        <w:t xml:space="preserve">   </w:t>
      </w:r>
      <w:r w:rsidRPr="00C34565">
        <w:rPr>
          <w:rFonts w:ascii="Times New Roman" w:hAnsi="Times New Roman"/>
          <w:b/>
          <w:sz w:val="28"/>
        </w:rPr>
        <w:t>А.М. Ришелюк</w:t>
      </w:r>
    </w:p>
    <w:p w:rsidR="00307FEB" w:rsidRPr="00C34565" w:rsidRDefault="00307FEB" w:rsidP="00B437C3">
      <w:pPr>
        <w:spacing w:after="0" w:line="240" w:lineRule="auto"/>
        <w:ind w:firstLine="709"/>
        <w:jc w:val="both"/>
        <w:rPr>
          <w:rFonts w:ascii="Times New Roman" w:hAnsi="Times New Roman"/>
          <w:b/>
          <w:sz w:val="28"/>
        </w:rPr>
      </w:pPr>
    </w:p>
    <w:p w:rsidR="00C34565" w:rsidRPr="00C34565" w:rsidRDefault="00C34565" w:rsidP="00B437C3">
      <w:pPr>
        <w:spacing w:after="0" w:line="240" w:lineRule="auto"/>
        <w:ind w:firstLine="709"/>
        <w:jc w:val="both"/>
        <w:rPr>
          <w:rFonts w:ascii="Times New Roman" w:eastAsia="Times New Roman" w:hAnsi="Times New Roman"/>
          <w:sz w:val="28"/>
          <w:szCs w:val="28"/>
          <w:lang w:eastAsia="uk-UA"/>
        </w:rPr>
      </w:pPr>
      <w:r w:rsidRPr="00C34565">
        <w:rPr>
          <w:rFonts w:ascii="Times New Roman" w:hAnsi="Times New Roman"/>
          <w:sz w:val="24"/>
          <w:szCs w:val="24"/>
        </w:rPr>
        <w:t>Вик. О.Д. Карпенко</w:t>
      </w:r>
    </w:p>
    <w:sectPr w:rsidR="00C34565" w:rsidRPr="00C34565" w:rsidSect="005C67EE">
      <w:headerReference w:type="default" r:id="rId8"/>
      <w:footerReference w:type="default" r:id="rId9"/>
      <w:headerReference w:type="first" r:id="rId10"/>
      <w:pgSz w:w="11906" w:h="16838"/>
      <w:pgMar w:top="850" w:right="991" w:bottom="1135"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355" w:rsidRDefault="00E27355" w:rsidP="00C34565">
      <w:pPr>
        <w:spacing w:after="0" w:line="240" w:lineRule="auto"/>
      </w:pPr>
      <w:r>
        <w:separator/>
      </w:r>
    </w:p>
  </w:endnote>
  <w:endnote w:type="continuationSeparator" w:id="0">
    <w:p w:rsidR="00E27355" w:rsidRDefault="00E27355" w:rsidP="00C3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565" w:rsidRPr="005C67EE" w:rsidRDefault="00C34565">
    <w:pPr>
      <w:pStyle w:val="a8"/>
      <w:jc w:val="right"/>
      <w:rPr>
        <w:rFonts w:ascii="Times New Roman" w:hAnsi="Times New Roman"/>
        <w:sz w:val="28"/>
        <w:szCs w:val="28"/>
      </w:rPr>
    </w:pPr>
    <w:r w:rsidRPr="005C67EE">
      <w:rPr>
        <w:rFonts w:ascii="Times New Roman" w:hAnsi="Times New Roman"/>
        <w:sz w:val="28"/>
        <w:szCs w:val="28"/>
      </w:rPr>
      <w:fldChar w:fldCharType="begin"/>
    </w:r>
    <w:r w:rsidRPr="005C67EE">
      <w:rPr>
        <w:rFonts w:ascii="Times New Roman" w:hAnsi="Times New Roman"/>
        <w:sz w:val="28"/>
        <w:szCs w:val="28"/>
      </w:rPr>
      <w:instrText>PAGE   \* MERGEFORMAT</w:instrText>
    </w:r>
    <w:r w:rsidRPr="005C67EE">
      <w:rPr>
        <w:rFonts w:ascii="Times New Roman" w:hAnsi="Times New Roman"/>
        <w:sz w:val="28"/>
        <w:szCs w:val="28"/>
      </w:rPr>
      <w:fldChar w:fldCharType="separate"/>
    </w:r>
    <w:r w:rsidR="00AB2E08">
      <w:rPr>
        <w:rFonts w:ascii="Times New Roman" w:hAnsi="Times New Roman"/>
        <w:noProof/>
        <w:sz w:val="28"/>
        <w:szCs w:val="28"/>
      </w:rPr>
      <w:t>4</w:t>
    </w:r>
    <w:r w:rsidRPr="005C67EE">
      <w:rPr>
        <w:rFonts w:ascii="Times New Roman" w:hAnsi="Times New Roman"/>
        <w:sz w:val="28"/>
        <w:szCs w:val="28"/>
      </w:rPr>
      <w:fldChar w:fldCharType="end"/>
    </w:r>
  </w:p>
  <w:p w:rsidR="00C34565" w:rsidRDefault="00C345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355" w:rsidRDefault="00E27355" w:rsidP="00C34565">
      <w:pPr>
        <w:spacing w:after="0" w:line="240" w:lineRule="auto"/>
      </w:pPr>
      <w:r>
        <w:separator/>
      </w:r>
    </w:p>
  </w:footnote>
  <w:footnote w:type="continuationSeparator" w:id="0">
    <w:p w:rsidR="00E27355" w:rsidRDefault="00E27355" w:rsidP="00C34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565" w:rsidRDefault="00C34565" w:rsidP="0003734B">
    <w:pPr>
      <w:pStyle w:val="a6"/>
      <w:ind w:left="6521"/>
      <w:jc w:val="right"/>
      <w:rPr>
        <w:rFonts w:ascii="Times New Roman" w:hAnsi="Times New Roman"/>
        <w:sz w:val="20"/>
        <w:szCs w:val="20"/>
      </w:rPr>
    </w:pPr>
    <w:r w:rsidRPr="00C34565">
      <w:rPr>
        <w:rFonts w:ascii="Times New Roman" w:hAnsi="Times New Roman"/>
        <w:sz w:val="20"/>
        <w:szCs w:val="20"/>
      </w:rPr>
      <w:t>До №</w:t>
    </w:r>
    <w:r>
      <w:rPr>
        <w:rFonts w:ascii="Times New Roman" w:hAnsi="Times New Roman"/>
        <w:sz w:val="20"/>
        <w:szCs w:val="20"/>
      </w:rPr>
      <w:t xml:space="preserve"> 6299-1 від 20.04.17р.</w:t>
    </w:r>
  </w:p>
  <w:p w:rsidR="00C34565" w:rsidRPr="00C34565" w:rsidRDefault="00C34565" w:rsidP="0003734B">
    <w:pPr>
      <w:pStyle w:val="a6"/>
      <w:ind w:left="6521"/>
      <w:jc w:val="right"/>
      <w:rPr>
        <w:rFonts w:ascii="Times New Roman" w:hAnsi="Times New Roman"/>
        <w:sz w:val="20"/>
        <w:szCs w:val="20"/>
      </w:rPr>
    </w:pPr>
    <w:r>
      <w:rPr>
        <w:rFonts w:ascii="Times New Roman" w:hAnsi="Times New Roman"/>
        <w:sz w:val="20"/>
        <w:szCs w:val="20"/>
      </w:rPr>
      <w:t>Н. д.</w:t>
    </w:r>
    <w:r w:rsidR="0003734B">
      <w:rPr>
        <w:rFonts w:ascii="Times New Roman" w:hAnsi="Times New Roman"/>
        <w:sz w:val="20"/>
        <w:szCs w:val="20"/>
      </w:rPr>
      <w:t xml:space="preserve"> А.</w:t>
    </w:r>
    <w:r>
      <w:rPr>
        <w:rFonts w:ascii="Times New Roman" w:hAnsi="Times New Roman"/>
        <w:sz w:val="20"/>
        <w:szCs w:val="20"/>
      </w:rPr>
      <w:t xml:space="preserve"> Шинькович та О. Герега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565" w:rsidRDefault="00C34565" w:rsidP="0003734B">
    <w:pPr>
      <w:pStyle w:val="a6"/>
      <w:ind w:left="6804"/>
      <w:jc w:val="right"/>
      <w:rPr>
        <w:rFonts w:ascii="Times New Roman" w:hAnsi="Times New Roman"/>
        <w:sz w:val="20"/>
        <w:szCs w:val="20"/>
      </w:rPr>
    </w:pPr>
    <w:r w:rsidRPr="00C34565">
      <w:rPr>
        <w:rFonts w:ascii="Times New Roman" w:hAnsi="Times New Roman"/>
        <w:sz w:val="20"/>
        <w:szCs w:val="20"/>
      </w:rPr>
      <w:t>До №</w:t>
    </w:r>
    <w:r>
      <w:rPr>
        <w:rFonts w:ascii="Times New Roman" w:hAnsi="Times New Roman"/>
        <w:sz w:val="20"/>
        <w:szCs w:val="20"/>
      </w:rPr>
      <w:t xml:space="preserve"> 6299-1 від 20.04.17р.</w:t>
    </w:r>
  </w:p>
  <w:p w:rsidR="00C34565" w:rsidRDefault="00C34565" w:rsidP="0003734B">
    <w:pPr>
      <w:pStyle w:val="a6"/>
      <w:ind w:left="6521"/>
      <w:jc w:val="right"/>
    </w:pPr>
    <w:r>
      <w:rPr>
        <w:rFonts w:ascii="Times New Roman" w:hAnsi="Times New Roman"/>
        <w:sz w:val="20"/>
        <w:szCs w:val="20"/>
      </w:rPr>
      <w:t xml:space="preserve">Н. д. </w:t>
    </w:r>
    <w:r w:rsidR="0003734B">
      <w:rPr>
        <w:rFonts w:ascii="Times New Roman" w:hAnsi="Times New Roman"/>
        <w:sz w:val="20"/>
        <w:szCs w:val="20"/>
      </w:rPr>
      <w:t xml:space="preserve">А. </w:t>
    </w:r>
    <w:r>
      <w:rPr>
        <w:rFonts w:ascii="Times New Roman" w:hAnsi="Times New Roman"/>
        <w:sz w:val="20"/>
        <w:szCs w:val="20"/>
      </w:rPr>
      <w:t>Шинькович та О. Герега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B1105"/>
    <w:multiLevelType w:val="hybridMultilevel"/>
    <w:tmpl w:val="413AA75C"/>
    <w:lvl w:ilvl="0" w:tplc="D29C3BBE">
      <w:start w:val="1"/>
      <w:numFmt w:val="bullet"/>
      <w:lvlText w:val="-"/>
      <w:lvlJc w:val="left"/>
      <w:pPr>
        <w:ind w:left="999" w:hanging="360"/>
      </w:pPr>
      <w:rPr>
        <w:rFonts w:ascii="Times New Roman" w:eastAsia="Times New Roman" w:hAnsi="Times New Roman" w:cs="Times New Roman" w:hint="default"/>
      </w:rPr>
    </w:lvl>
    <w:lvl w:ilvl="1" w:tplc="04220003" w:tentative="1">
      <w:start w:val="1"/>
      <w:numFmt w:val="bullet"/>
      <w:lvlText w:val="o"/>
      <w:lvlJc w:val="left"/>
      <w:pPr>
        <w:ind w:left="1719" w:hanging="360"/>
      </w:pPr>
      <w:rPr>
        <w:rFonts w:ascii="Courier New" w:hAnsi="Courier New" w:cs="Courier New" w:hint="default"/>
      </w:rPr>
    </w:lvl>
    <w:lvl w:ilvl="2" w:tplc="04220005" w:tentative="1">
      <w:start w:val="1"/>
      <w:numFmt w:val="bullet"/>
      <w:lvlText w:val=""/>
      <w:lvlJc w:val="left"/>
      <w:pPr>
        <w:ind w:left="2439" w:hanging="360"/>
      </w:pPr>
      <w:rPr>
        <w:rFonts w:ascii="Wingdings" w:hAnsi="Wingdings" w:hint="default"/>
      </w:rPr>
    </w:lvl>
    <w:lvl w:ilvl="3" w:tplc="04220001" w:tentative="1">
      <w:start w:val="1"/>
      <w:numFmt w:val="bullet"/>
      <w:lvlText w:val=""/>
      <w:lvlJc w:val="left"/>
      <w:pPr>
        <w:ind w:left="3159" w:hanging="360"/>
      </w:pPr>
      <w:rPr>
        <w:rFonts w:ascii="Symbol" w:hAnsi="Symbol" w:hint="default"/>
      </w:rPr>
    </w:lvl>
    <w:lvl w:ilvl="4" w:tplc="04220003" w:tentative="1">
      <w:start w:val="1"/>
      <w:numFmt w:val="bullet"/>
      <w:lvlText w:val="o"/>
      <w:lvlJc w:val="left"/>
      <w:pPr>
        <w:ind w:left="3879" w:hanging="360"/>
      </w:pPr>
      <w:rPr>
        <w:rFonts w:ascii="Courier New" w:hAnsi="Courier New" w:cs="Courier New" w:hint="default"/>
      </w:rPr>
    </w:lvl>
    <w:lvl w:ilvl="5" w:tplc="04220005" w:tentative="1">
      <w:start w:val="1"/>
      <w:numFmt w:val="bullet"/>
      <w:lvlText w:val=""/>
      <w:lvlJc w:val="left"/>
      <w:pPr>
        <w:ind w:left="4599" w:hanging="360"/>
      </w:pPr>
      <w:rPr>
        <w:rFonts w:ascii="Wingdings" w:hAnsi="Wingdings" w:hint="default"/>
      </w:rPr>
    </w:lvl>
    <w:lvl w:ilvl="6" w:tplc="04220001" w:tentative="1">
      <w:start w:val="1"/>
      <w:numFmt w:val="bullet"/>
      <w:lvlText w:val=""/>
      <w:lvlJc w:val="left"/>
      <w:pPr>
        <w:ind w:left="5319" w:hanging="360"/>
      </w:pPr>
      <w:rPr>
        <w:rFonts w:ascii="Symbol" w:hAnsi="Symbol" w:hint="default"/>
      </w:rPr>
    </w:lvl>
    <w:lvl w:ilvl="7" w:tplc="04220003" w:tentative="1">
      <w:start w:val="1"/>
      <w:numFmt w:val="bullet"/>
      <w:lvlText w:val="o"/>
      <w:lvlJc w:val="left"/>
      <w:pPr>
        <w:ind w:left="6039" w:hanging="360"/>
      </w:pPr>
      <w:rPr>
        <w:rFonts w:ascii="Courier New" w:hAnsi="Courier New" w:cs="Courier New" w:hint="default"/>
      </w:rPr>
    </w:lvl>
    <w:lvl w:ilvl="8" w:tplc="04220005" w:tentative="1">
      <w:start w:val="1"/>
      <w:numFmt w:val="bullet"/>
      <w:lvlText w:val=""/>
      <w:lvlJc w:val="left"/>
      <w:pPr>
        <w:ind w:left="6759" w:hanging="360"/>
      </w:pPr>
      <w:rPr>
        <w:rFonts w:ascii="Wingdings" w:hAnsi="Wingdings" w:hint="default"/>
      </w:rPr>
    </w:lvl>
  </w:abstractNum>
  <w:abstractNum w:abstractNumId="1" w15:restartNumberingAfterBreak="0">
    <w:nsid w:val="68321D91"/>
    <w:multiLevelType w:val="multilevel"/>
    <w:tmpl w:val="E690BAAE"/>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565"/>
    <w:rsid w:val="0003734B"/>
    <w:rsid w:val="0004762D"/>
    <w:rsid w:val="000E2C9E"/>
    <w:rsid w:val="00166E22"/>
    <w:rsid w:val="00292BA4"/>
    <w:rsid w:val="00307FEB"/>
    <w:rsid w:val="0038345D"/>
    <w:rsid w:val="003A4C0A"/>
    <w:rsid w:val="005C67EE"/>
    <w:rsid w:val="00654BDE"/>
    <w:rsid w:val="00663E0E"/>
    <w:rsid w:val="00AB2E08"/>
    <w:rsid w:val="00AB77E9"/>
    <w:rsid w:val="00B437C3"/>
    <w:rsid w:val="00C34565"/>
    <w:rsid w:val="00D23614"/>
    <w:rsid w:val="00D51120"/>
    <w:rsid w:val="00DA2947"/>
    <w:rsid w:val="00E273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B055E-FE4F-4B38-BD9D-589C279D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34565"/>
    <w:pPr>
      <w:spacing w:after="0" w:line="240" w:lineRule="auto"/>
    </w:pPr>
    <w:rPr>
      <w:sz w:val="20"/>
      <w:szCs w:val="20"/>
    </w:rPr>
  </w:style>
  <w:style w:type="character" w:customStyle="1" w:styleId="a4">
    <w:name w:val="Текст виноски Знак"/>
    <w:link w:val="a3"/>
    <w:uiPriority w:val="99"/>
    <w:semiHidden/>
    <w:rsid w:val="00C34565"/>
    <w:rPr>
      <w:sz w:val="20"/>
      <w:szCs w:val="20"/>
    </w:rPr>
  </w:style>
  <w:style w:type="character" w:styleId="a5">
    <w:name w:val="footnote reference"/>
    <w:uiPriority w:val="99"/>
    <w:semiHidden/>
    <w:rsid w:val="00C34565"/>
    <w:rPr>
      <w:vertAlign w:val="superscript"/>
    </w:rPr>
  </w:style>
  <w:style w:type="paragraph" w:styleId="a6">
    <w:name w:val="header"/>
    <w:basedOn w:val="a"/>
    <w:link w:val="a7"/>
    <w:uiPriority w:val="99"/>
    <w:unhideWhenUsed/>
    <w:rsid w:val="00C34565"/>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C34565"/>
  </w:style>
  <w:style w:type="paragraph" w:styleId="a8">
    <w:name w:val="footer"/>
    <w:basedOn w:val="a"/>
    <w:link w:val="a9"/>
    <w:uiPriority w:val="99"/>
    <w:unhideWhenUsed/>
    <w:rsid w:val="00C34565"/>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34565"/>
  </w:style>
  <w:style w:type="paragraph" w:styleId="aa">
    <w:name w:val="Balloon Text"/>
    <w:basedOn w:val="a"/>
    <w:link w:val="ab"/>
    <w:uiPriority w:val="99"/>
    <w:semiHidden/>
    <w:unhideWhenUsed/>
    <w:rsid w:val="00D23614"/>
    <w:pPr>
      <w:spacing w:after="0" w:line="240" w:lineRule="auto"/>
    </w:pPr>
    <w:rPr>
      <w:rFonts w:ascii="Segoe UI" w:hAnsi="Segoe UI" w:cs="Segoe UI"/>
      <w:sz w:val="18"/>
      <w:szCs w:val="18"/>
    </w:rPr>
  </w:style>
  <w:style w:type="character" w:customStyle="1" w:styleId="ab">
    <w:name w:val="Текст у виносці Знак"/>
    <w:link w:val="aa"/>
    <w:uiPriority w:val="99"/>
    <w:semiHidden/>
    <w:rsid w:val="00D2361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F6366-52F4-40A5-9C4D-0914A5052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5724</Words>
  <Characters>3264</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dc:description/>
  <cp:lastModifiedBy>Наталія Олександрівна Ромашевська</cp:lastModifiedBy>
  <cp:revision>2</cp:revision>
  <cp:lastPrinted>2017-08-03T13:42:00Z</cp:lastPrinted>
  <dcterms:created xsi:type="dcterms:W3CDTF">2017-08-03T13:50:00Z</dcterms:created>
  <dcterms:modified xsi:type="dcterms:W3CDTF">2017-08-03T13:50:00Z</dcterms:modified>
</cp:coreProperties>
</file>