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BD0" w:rsidRPr="00FC6BD0" w:rsidRDefault="00FC6BD0" w:rsidP="00FC6BD0">
      <w:pPr>
        <w:spacing w:after="0" w:line="240" w:lineRule="auto"/>
        <w:ind w:right="-5" w:firstLine="709"/>
        <w:jc w:val="right"/>
        <w:outlineLvl w:val="2"/>
        <w:rPr>
          <w:rFonts w:eastAsia="Calibri" w:cs="Times New Roman"/>
          <w:bCs/>
          <w:sz w:val="24"/>
          <w:szCs w:val="24"/>
          <w:lang w:eastAsia="ru-RU"/>
        </w:rPr>
      </w:pPr>
      <w:r w:rsidRPr="00FC6BD0">
        <w:rPr>
          <w:rFonts w:eastAsia="Calibri" w:cs="Times New Roman"/>
          <w:bCs/>
          <w:sz w:val="24"/>
          <w:szCs w:val="24"/>
          <w:lang w:eastAsia="ru-RU"/>
        </w:rPr>
        <w:t xml:space="preserve">До реєстр. № 6365-1   </w:t>
      </w:r>
    </w:p>
    <w:p w:rsidR="00FC6BD0" w:rsidRPr="00FC6BD0" w:rsidRDefault="00FC6BD0" w:rsidP="00FC6BD0">
      <w:pPr>
        <w:spacing w:after="0" w:line="240" w:lineRule="auto"/>
        <w:ind w:right="-5" w:firstLine="709"/>
        <w:jc w:val="right"/>
        <w:outlineLvl w:val="2"/>
        <w:rPr>
          <w:rFonts w:eastAsia="Calibri" w:cs="Times New Roman"/>
          <w:bCs/>
          <w:sz w:val="24"/>
          <w:szCs w:val="24"/>
          <w:lang w:eastAsia="ru-RU"/>
        </w:rPr>
      </w:pPr>
      <w:r w:rsidRPr="00FC6BD0">
        <w:rPr>
          <w:rFonts w:eastAsia="Calibri" w:cs="Times New Roman"/>
          <w:bCs/>
          <w:sz w:val="24"/>
          <w:szCs w:val="24"/>
          <w:lang w:eastAsia="ru-RU"/>
        </w:rPr>
        <w:t xml:space="preserve">від 21.04.2017 </w:t>
      </w:r>
    </w:p>
    <w:p w:rsidR="00FC6BD0" w:rsidRDefault="00FC6BD0" w:rsidP="00FC6BD0">
      <w:pPr>
        <w:spacing w:after="0" w:line="240" w:lineRule="auto"/>
        <w:ind w:left="5040"/>
        <w:rPr>
          <w:rFonts w:eastAsia="Calibri" w:cs="Times New Roman"/>
          <w:szCs w:val="28"/>
          <w:lang w:eastAsia="ru-RU"/>
        </w:rPr>
      </w:pPr>
    </w:p>
    <w:p w:rsidR="00FC6BD0" w:rsidRDefault="00FC6BD0" w:rsidP="00FC6BD0">
      <w:pPr>
        <w:spacing w:after="0" w:line="240" w:lineRule="auto"/>
        <w:ind w:left="5040"/>
        <w:rPr>
          <w:rFonts w:eastAsia="Calibri" w:cs="Times New Roman"/>
          <w:szCs w:val="28"/>
          <w:lang w:eastAsia="ru-RU"/>
        </w:rPr>
      </w:pPr>
    </w:p>
    <w:p w:rsidR="00FC6BD0" w:rsidRDefault="00FC6BD0" w:rsidP="00FC6BD0">
      <w:pPr>
        <w:spacing w:after="0" w:line="240" w:lineRule="auto"/>
        <w:ind w:left="5040"/>
        <w:rPr>
          <w:rFonts w:eastAsia="Calibri" w:cs="Times New Roman"/>
          <w:szCs w:val="28"/>
          <w:lang w:eastAsia="ru-RU"/>
        </w:rPr>
      </w:pPr>
    </w:p>
    <w:p w:rsidR="00FC6BD0" w:rsidRDefault="00FC6BD0" w:rsidP="00FC6BD0">
      <w:pPr>
        <w:spacing w:after="0" w:line="240" w:lineRule="auto"/>
        <w:ind w:left="5040"/>
        <w:rPr>
          <w:rFonts w:eastAsia="Calibri" w:cs="Times New Roman"/>
          <w:szCs w:val="28"/>
          <w:lang w:eastAsia="ru-RU"/>
        </w:rPr>
      </w:pPr>
    </w:p>
    <w:p w:rsidR="00FC6BD0" w:rsidRDefault="00FC6BD0" w:rsidP="00FC6BD0">
      <w:pPr>
        <w:spacing w:after="0" w:line="240" w:lineRule="auto"/>
        <w:ind w:left="5040"/>
        <w:rPr>
          <w:rFonts w:eastAsia="Calibri" w:cs="Times New Roman"/>
          <w:szCs w:val="28"/>
          <w:lang w:eastAsia="ru-RU"/>
        </w:rPr>
      </w:pPr>
    </w:p>
    <w:p w:rsidR="00FC6BD0" w:rsidRDefault="00FC6BD0" w:rsidP="00FC6BD0">
      <w:pPr>
        <w:spacing w:after="0" w:line="240" w:lineRule="auto"/>
        <w:ind w:left="5040"/>
        <w:rPr>
          <w:rFonts w:eastAsia="Calibri" w:cs="Times New Roman"/>
          <w:szCs w:val="28"/>
          <w:lang w:eastAsia="ru-RU"/>
        </w:rPr>
      </w:pPr>
    </w:p>
    <w:p w:rsidR="00FC6BD0" w:rsidRDefault="00FC6BD0" w:rsidP="00FC6BD0">
      <w:pPr>
        <w:spacing w:after="0" w:line="240" w:lineRule="auto"/>
        <w:ind w:left="5040"/>
        <w:rPr>
          <w:rFonts w:eastAsia="Calibri" w:cs="Times New Roman"/>
          <w:szCs w:val="28"/>
          <w:lang w:eastAsia="ru-RU"/>
        </w:rPr>
      </w:pPr>
    </w:p>
    <w:p w:rsidR="00FC6BD0" w:rsidRDefault="00FC6BD0" w:rsidP="00FC6BD0">
      <w:pPr>
        <w:spacing w:after="0" w:line="240" w:lineRule="auto"/>
        <w:ind w:left="5040"/>
        <w:rPr>
          <w:rFonts w:eastAsia="Calibri" w:cs="Times New Roman"/>
          <w:szCs w:val="28"/>
          <w:lang w:eastAsia="ru-RU"/>
        </w:rPr>
      </w:pPr>
    </w:p>
    <w:p w:rsidR="00FC6BD0" w:rsidRDefault="00FC6BD0" w:rsidP="00FC6BD0">
      <w:pPr>
        <w:spacing w:after="0" w:line="240" w:lineRule="auto"/>
        <w:ind w:left="5040"/>
        <w:rPr>
          <w:rFonts w:eastAsia="Calibri" w:cs="Times New Roman"/>
          <w:szCs w:val="28"/>
          <w:lang w:eastAsia="ru-RU"/>
        </w:rPr>
      </w:pPr>
    </w:p>
    <w:p w:rsidR="00FC6BD0" w:rsidRDefault="00FC6BD0" w:rsidP="00FC6BD0">
      <w:pPr>
        <w:spacing w:after="0" w:line="240" w:lineRule="auto"/>
        <w:ind w:left="5040"/>
        <w:rPr>
          <w:rFonts w:eastAsia="Calibri" w:cs="Times New Roman"/>
          <w:szCs w:val="28"/>
          <w:lang w:eastAsia="ru-RU"/>
        </w:rPr>
      </w:pPr>
    </w:p>
    <w:p w:rsidR="00FC6BD0" w:rsidRPr="00FC6BD0" w:rsidRDefault="00FC6BD0" w:rsidP="00FC6BD0">
      <w:pPr>
        <w:spacing w:after="0" w:line="240" w:lineRule="auto"/>
        <w:ind w:left="5040"/>
        <w:rPr>
          <w:rFonts w:eastAsia="Calibri" w:cs="Times New Roman"/>
          <w:b/>
          <w:szCs w:val="28"/>
          <w:lang w:eastAsia="ru-RU"/>
        </w:rPr>
      </w:pPr>
      <w:r w:rsidRPr="00FC6BD0">
        <w:rPr>
          <w:rFonts w:eastAsia="Calibri" w:cs="Times New Roman"/>
          <w:b/>
          <w:szCs w:val="28"/>
          <w:lang w:eastAsia="ru-RU"/>
        </w:rPr>
        <w:t>ВЕРХОВНА РАДА УКРАЇНИ</w:t>
      </w:r>
    </w:p>
    <w:p w:rsidR="00FC6BD0" w:rsidRDefault="00FC6BD0" w:rsidP="00FC6BD0">
      <w:pPr>
        <w:spacing w:after="0" w:line="240" w:lineRule="auto"/>
        <w:ind w:left="5040"/>
        <w:rPr>
          <w:rFonts w:eastAsia="Calibri" w:cs="Times New Roman"/>
          <w:szCs w:val="28"/>
          <w:lang w:eastAsia="ru-RU"/>
        </w:rPr>
      </w:pPr>
    </w:p>
    <w:p w:rsidR="00FC6BD0" w:rsidRDefault="00FC6BD0" w:rsidP="00FC6BD0">
      <w:pPr>
        <w:spacing w:after="0" w:line="240" w:lineRule="auto"/>
        <w:ind w:left="5040"/>
        <w:rPr>
          <w:rFonts w:eastAsia="Calibri" w:cs="Times New Roman"/>
          <w:szCs w:val="28"/>
          <w:lang w:eastAsia="ru-RU"/>
        </w:rPr>
      </w:pPr>
    </w:p>
    <w:p w:rsidR="00F83A4F" w:rsidRPr="00FC6BD0" w:rsidRDefault="00F83A4F" w:rsidP="00FC6BD0">
      <w:pPr>
        <w:spacing w:after="0" w:line="240" w:lineRule="auto"/>
        <w:ind w:left="5040"/>
        <w:rPr>
          <w:rFonts w:eastAsia="Calibri" w:cs="Times New Roman"/>
          <w:szCs w:val="28"/>
          <w:lang w:eastAsia="ru-RU"/>
        </w:rPr>
      </w:pPr>
    </w:p>
    <w:p w:rsidR="00FC6BD0" w:rsidRPr="00FC6BD0" w:rsidRDefault="00FC6BD0" w:rsidP="00FC6BD0">
      <w:pPr>
        <w:spacing w:after="0" w:line="240" w:lineRule="auto"/>
        <w:ind w:right="-5"/>
        <w:jc w:val="center"/>
        <w:outlineLvl w:val="2"/>
        <w:rPr>
          <w:rFonts w:eastAsia="Calibri" w:cs="Times New Roman"/>
          <w:b/>
          <w:bCs/>
          <w:szCs w:val="28"/>
          <w:lang w:eastAsia="ru-RU"/>
        </w:rPr>
      </w:pPr>
      <w:r w:rsidRPr="00FC6BD0">
        <w:rPr>
          <w:rFonts w:eastAsia="Calibri" w:cs="Times New Roman"/>
          <w:b/>
          <w:bCs/>
          <w:szCs w:val="28"/>
          <w:lang w:eastAsia="ru-RU"/>
        </w:rPr>
        <w:t>ВИСНОВОК</w:t>
      </w:r>
    </w:p>
    <w:p w:rsidR="00FC6BD0" w:rsidRPr="00FC6BD0" w:rsidRDefault="00FC6BD0" w:rsidP="00FC6BD0">
      <w:pPr>
        <w:spacing w:after="0" w:line="240" w:lineRule="auto"/>
        <w:ind w:right="-5" w:firstLine="709"/>
        <w:jc w:val="center"/>
        <w:outlineLvl w:val="2"/>
        <w:rPr>
          <w:rFonts w:eastAsia="Calibri" w:cs="Times New Roman"/>
          <w:bCs/>
          <w:szCs w:val="28"/>
          <w:lang w:eastAsia="ru-RU"/>
        </w:rPr>
      </w:pPr>
    </w:p>
    <w:p w:rsidR="00FC6BD0" w:rsidRPr="00FC6BD0" w:rsidRDefault="00FC6BD0" w:rsidP="00FC6BD0">
      <w:pPr>
        <w:spacing w:after="0" w:line="240" w:lineRule="auto"/>
        <w:ind w:right="-5"/>
        <w:jc w:val="both"/>
        <w:outlineLvl w:val="2"/>
        <w:rPr>
          <w:rFonts w:eastAsia="Calibri" w:cs="Times New Roman"/>
          <w:b/>
          <w:bCs/>
          <w:szCs w:val="28"/>
          <w:lang w:eastAsia="ru-RU"/>
        </w:rPr>
      </w:pPr>
      <w:r w:rsidRPr="00FC6BD0">
        <w:rPr>
          <w:rFonts w:eastAsia="Calibri" w:cs="Times New Roman"/>
          <w:b/>
          <w:bCs/>
          <w:szCs w:val="28"/>
          <w:lang w:eastAsia="ru-RU"/>
        </w:rPr>
        <w:t xml:space="preserve">на проект Закону України «Про внесення зміни до Закону України «Про Регламент Верховної Ради України» (щодо забезпечення підвищеної ефективності роботи Верховної Ради України у зв’язку з проведенням антитерористичної операції)», внесений народним депутатом України </w:t>
      </w:r>
      <w:proofErr w:type="spellStart"/>
      <w:r w:rsidRPr="00FC6BD0">
        <w:rPr>
          <w:rFonts w:eastAsia="Calibri" w:cs="Times New Roman"/>
          <w:b/>
          <w:bCs/>
          <w:szCs w:val="28"/>
          <w:lang w:eastAsia="ru-RU"/>
        </w:rPr>
        <w:t>Веселовою</w:t>
      </w:r>
      <w:proofErr w:type="spellEnd"/>
      <w:r w:rsidRPr="00FC6BD0">
        <w:rPr>
          <w:rFonts w:eastAsia="Calibri" w:cs="Times New Roman"/>
          <w:b/>
          <w:bCs/>
          <w:szCs w:val="28"/>
          <w:lang w:eastAsia="ru-RU"/>
        </w:rPr>
        <w:t xml:space="preserve"> Н.В.  (реєстр. № 6365-1  від 21.04.2017) </w:t>
      </w:r>
    </w:p>
    <w:p w:rsidR="00FC6BD0" w:rsidRDefault="00FC6BD0" w:rsidP="00FC6BD0">
      <w:pPr>
        <w:spacing w:after="0" w:line="240" w:lineRule="auto"/>
        <w:ind w:right="-5"/>
        <w:jc w:val="both"/>
        <w:outlineLvl w:val="2"/>
        <w:rPr>
          <w:rFonts w:eastAsia="Calibri" w:cs="Times New Roman"/>
          <w:b/>
          <w:bCs/>
          <w:szCs w:val="28"/>
          <w:lang w:eastAsia="ru-RU"/>
        </w:rPr>
      </w:pPr>
    </w:p>
    <w:p w:rsidR="00F83A4F" w:rsidRPr="00FC6BD0" w:rsidRDefault="00F83A4F" w:rsidP="00FC6BD0">
      <w:pPr>
        <w:spacing w:after="0" w:line="240" w:lineRule="auto"/>
        <w:ind w:right="-5"/>
        <w:jc w:val="both"/>
        <w:outlineLvl w:val="2"/>
        <w:rPr>
          <w:rFonts w:eastAsia="Calibri" w:cs="Times New Roman"/>
          <w:b/>
          <w:bCs/>
          <w:szCs w:val="28"/>
          <w:lang w:eastAsia="ru-RU"/>
        </w:rPr>
      </w:pPr>
    </w:p>
    <w:p w:rsidR="00FC6BD0" w:rsidRPr="00FC6BD0" w:rsidRDefault="00FC6BD0" w:rsidP="00FC6BD0">
      <w:pPr>
        <w:spacing w:after="0" w:line="240" w:lineRule="auto"/>
        <w:ind w:right="-5" w:firstLine="709"/>
        <w:jc w:val="both"/>
        <w:outlineLvl w:val="2"/>
        <w:rPr>
          <w:rFonts w:eastAsia="Calibri" w:cs="Times New Roman"/>
          <w:bCs/>
          <w:szCs w:val="28"/>
          <w:lang w:eastAsia="ru-RU"/>
        </w:rPr>
      </w:pPr>
      <w:r w:rsidRPr="00FC6BD0">
        <w:rPr>
          <w:rFonts w:eastAsia="Calibri" w:cs="Times New Roman"/>
          <w:bCs/>
          <w:szCs w:val="28"/>
          <w:lang w:eastAsia="ru-RU"/>
        </w:rPr>
        <w:t xml:space="preserve">На виконання доручення Голови Верховної Ради України </w:t>
      </w:r>
      <w:r w:rsidRPr="00FC6BD0">
        <w:rPr>
          <w:rFonts w:eastAsia="Calibri" w:cs="Times New Roman"/>
          <w:bCs/>
          <w:szCs w:val="28"/>
          <w:lang w:eastAsia="ru-RU"/>
        </w:rPr>
        <w:br/>
      </w:r>
      <w:proofErr w:type="spellStart"/>
      <w:r w:rsidRPr="00FC6BD0">
        <w:rPr>
          <w:rFonts w:eastAsia="Calibri" w:cs="Times New Roman"/>
          <w:bCs/>
          <w:szCs w:val="28"/>
          <w:lang w:eastAsia="ru-RU"/>
        </w:rPr>
        <w:t>Парубія</w:t>
      </w:r>
      <w:proofErr w:type="spellEnd"/>
      <w:r w:rsidRPr="00FC6BD0">
        <w:rPr>
          <w:rFonts w:eastAsia="Calibri" w:cs="Times New Roman"/>
          <w:bCs/>
          <w:szCs w:val="28"/>
          <w:lang w:eastAsia="ru-RU"/>
        </w:rPr>
        <w:t xml:space="preserve"> А.В.  від 21 квітня 2017  Комітет</w:t>
      </w:r>
      <w:r>
        <w:rPr>
          <w:rFonts w:eastAsia="Calibri" w:cs="Times New Roman"/>
          <w:bCs/>
          <w:szCs w:val="28"/>
          <w:lang w:eastAsia="ru-RU"/>
        </w:rPr>
        <w:t xml:space="preserve"> на засіданні 21 червня 2017 року (протокол № 82) </w:t>
      </w:r>
      <w:r w:rsidRPr="00FC6BD0">
        <w:rPr>
          <w:rFonts w:eastAsia="Calibri" w:cs="Times New Roman"/>
          <w:bCs/>
          <w:szCs w:val="28"/>
          <w:lang w:eastAsia="ru-RU"/>
        </w:rPr>
        <w:t xml:space="preserve"> розгляну</w:t>
      </w:r>
      <w:r w:rsidR="00883BF7">
        <w:rPr>
          <w:rFonts w:eastAsia="Calibri" w:cs="Times New Roman"/>
          <w:bCs/>
          <w:szCs w:val="28"/>
          <w:lang w:eastAsia="ru-RU"/>
        </w:rPr>
        <w:t>в</w:t>
      </w:r>
      <w:r w:rsidRPr="00FC6BD0">
        <w:rPr>
          <w:rFonts w:eastAsia="Calibri" w:cs="Times New Roman"/>
          <w:bCs/>
          <w:szCs w:val="28"/>
          <w:lang w:eastAsia="ru-RU"/>
        </w:rPr>
        <w:t xml:space="preserve"> проект Закону України «Про внесення зміни до Закону України «Про Регламент Верховної Ради України» (щодо забезпечення підвищеної ефективності роботи Верховної Ради України у зв’язку з проведенням антитерористичної операції)», внесений народним депутатом України </w:t>
      </w:r>
      <w:proofErr w:type="spellStart"/>
      <w:r w:rsidRPr="00FC6BD0">
        <w:rPr>
          <w:rFonts w:eastAsia="Calibri" w:cs="Times New Roman"/>
          <w:bCs/>
          <w:szCs w:val="28"/>
          <w:lang w:eastAsia="ru-RU"/>
        </w:rPr>
        <w:t>Веселовою</w:t>
      </w:r>
      <w:proofErr w:type="spellEnd"/>
      <w:r w:rsidRPr="00FC6BD0">
        <w:rPr>
          <w:rFonts w:eastAsia="Calibri" w:cs="Times New Roman"/>
          <w:bCs/>
          <w:szCs w:val="28"/>
          <w:lang w:eastAsia="ru-RU"/>
        </w:rPr>
        <w:t xml:space="preserve"> Н.В. (реєстр. № 6365-1 від 21.04.2017), висновок Головного науково-експертного управління Апарату Верховної Ради України від 29.05.2017 № 16/3-420/6365-1 (125462).  </w:t>
      </w:r>
    </w:p>
    <w:p w:rsidR="00FC6BD0" w:rsidRPr="00FC6BD0" w:rsidRDefault="00FC6BD0" w:rsidP="00FC6BD0">
      <w:pPr>
        <w:spacing w:after="0" w:line="240" w:lineRule="auto"/>
        <w:ind w:firstLine="720"/>
        <w:jc w:val="both"/>
        <w:rPr>
          <w:rFonts w:eastAsia="Calibri" w:cs="Times New Roman"/>
          <w:szCs w:val="28"/>
          <w:lang w:eastAsia="ru-RU"/>
        </w:rPr>
      </w:pPr>
      <w:r w:rsidRPr="00FC6BD0">
        <w:rPr>
          <w:rFonts w:eastAsia="Calibri" w:cs="Times New Roman"/>
          <w:szCs w:val="28"/>
          <w:lang w:eastAsia="ru-RU"/>
        </w:rPr>
        <w:t xml:space="preserve">У поданому проекті Закону пропонується доповнити Регламент Верховної Ради України новим Розділом </w:t>
      </w:r>
      <w:r w:rsidRPr="00FC6BD0">
        <w:rPr>
          <w:rFonts w:eastAsia="Calibri" w:cs="Times New Roman"/>
          <w:szCs w:val="28"/>
          <w:lang w:val="en-US" w:eastAsia="ru-RU"/>
        </w:rPr>
        <w:t>VII</w:t>
      </w:r>
      <w:r w:rsidRPr="00FC6BD0">
        <w:rPr>
          <w:rFonts w:eastAsia="Calibri" w:cs="Times New Roman"/>
          <w:szCs w:val="28"/>
          <w:lang w:eastAsia="ru-RU"/>
        </w:rPr>
        <w:t xml:space="preserve"> «Перехідні положення», згідно з пунктом 1 якого «На період, визначений частиною першою статті 1 Закону України «Про тимчасові  заходи на період проведення антитерористичної операції», на пленарних засіданнях Верховної Ради України першими підлягають розгляду питання, що стосуються обороноздатності країни, території проведення антитерористичної операції, учасників антитерористичної операції або внутрішньо переміщених осіб. Питання мають бути включені до порядку денного пленарного засідання, підготовленого у відповідності до частини першої статті 25 цього Закону».</w:t>
      </w:r>
    </w:p>
    <w:p w:rsidR="00FC6BD0" w:rsidRPr="00FC6BD0" w:rsidRDefault="00FC6BD0" w:rsidP="00FC6BD0">
      <w:pPr>
        <w:spacing w:after="0" w:line="240" w:lineRule="auto"/>
        <w:ind w:firstLine="720"/>
        <w:jc w:val="both"/>
        <w:rPr>
          <w:rFonts w:eastAsia="Calibri" w:cs="Times New Roman"/>
          <w:szCs w:val="28"/>
          <w:lang w:eastAsia="ru-RU"/>
        </w:rPr>
      </w:pPr>
      <w:r w:rsidRPr="00FC6BD0">
        <w:rPr>
          <w:rFonts w:eastAsia="Calibri" w:cs="Times New Roman"/>
          <w:szCs w:val="28"/>
          <w:lang w:eastAsia="ru-RU"/>
        </w:rPr>
        <w:lastRenderedPageBreak/>
        <w:t>Метою поданого законопроекту, як зазначено в по</w:t>
      </w:r>
      <w:r>
        <w:rPr>
          <w:rFonts w:eastAsia="Calibri" w:cs="Times New Roman"/>
          <w:szCs w:val="28"/>
          <w:lang w:eastAsia="ru-RU"/>
        </w:rPr>
        <w:t xml:space="preserve">яснювальній записці </w:t>
      </w:r>
      <w:r w:rsidRPr="00FC6BD0">
        <w:rPr>
          <w:rFonts w:eastAsia="Calibri" w:cs="Times New Roman"/>
          <w:szCs w:val="28"/>
          <w:lang w:eastAsia="ru-RU"/>
        </w:rPr>
        <w:t xml:space="preserve"> до нього,  є «забезпечення підвищеної ефективності роботи Верховної Ради України під час проведення антитерористичної операції».</w:t>
      </w:r>
    </w:p>
    <w:p w:rsidR="00FC6BD0" w:rsidRPr="00FC6BD0" w:rsidRDefault="003F2A2F" w:rsidP="00FC6BD0">
      <w:pPr>
        <w:spacing w:after="0" w:line="240" w:lineRule="auto"/>
        <w:ind w:firstLine="720"/>
        <w:jc w:val="both"/>
        <w:rPr>
          <w:rFonts w:eastAsia="Calibri" w:cs="Times New Roman"/>
          <w:szCs w:val="28"/>
          <w:lang w:eastAsia="ru-RU"/>
        </w:rPr>
      </w:pPr>
      <w:r>
        <w:rPr>
          <w:rFonts w:eastAsia="Calibri" w:cs="Times New Roman"/>
          <w:szCs w:val="28"/>
          <w:lang w:eastAsia="ru-RU"/>
        </w:rPr>
        <w:t xml:space="preserve">Комітет зауважив, </w:t>
      </w:r>
      <w:r w:rsidR="00FC6BD0" w:rsidRPr="00FC6BD0">
        <w:rPr>
          <w:rFonts w:eastAsia="Calibri" w:cs="Times New Roman"/>
          <w:szCs w:val="28"/>
          <w:lang w:eastAsia="ru-RU"/>
        </w:rPr>
        <w:t>що проект Закону України «</w:t>
      </w:r>
      <w:r w:rsidR="00FC6BD0" w:rsidRPr="00FC6BD0">
        <w:rPr>
          <w:rFonts w:eastAsia="Calibri" w:cs="Times New Roman"/>
          <w:bCs/>
          <w:szCs w:val="28"/>
          <w:lang w:eastAsia="ru-RU"/>
        </w:rPr>
        <w:t xml:space="preserve">Про внесення зміни до Закону України «Про Регламент Верховної Ради України» (щодо забезпечення підвищеної ефективності роботи Верховної Ради України у зв’язку з проведенням антитерористичної операції)», внесений народним депутатом України </w:t>
      </w:r>
      <w:proofErr w:type="spellStart"/>
      <w:r w:rsidR="00FC6BD0" w:rsidRPr="00FC6BD0">
        <w:rPr>
          <w:rFonts w:eastAsia="Calibri" w:cs="Times New Roman"/>
          <w:bCs/>
          <w:szCs w:val="28"/>
          <w:lang w:eastAsia="ru-RU"/>
        </w:rPr>
        <w:t>Веселовою</w:t>
      </w:r>
      <w:proofErr w:type="spellEnd"/>
      <w:r w:rsidR="00FC6BD0" w:rsidRPr="00FC6BD0">
        <w:rPr>
          <w:rFonts w:eastAsia="Calibri" w:cs="Times New Roman"/>
          <w:bCs/>
          <w:szCs w:val="28"/>
          <w:lang w:eastAsia="ru-RU"/>
        </w:rPr>
        <w:t xml:space="preserve"> Н.В. (реєстр. № 6365-1 від 21.04.2017), є альтернативним проекту Закону України «Про внесення змін до Закону України «Про Регламент Верховної Ради України» (щодо забезпечення підвищеної ефективності роботи Верховної Ради України у зв’язку з проведенням антитерористичної операції)», внесеного народними депутатами України </w:t>
      </w:r>
      <w:proofErr w:type="spellStart"/>
      <w:r w:rsidR="00FC6BD0" w:rsidRPr="00FC6BD0">
        <w:rPr>
          <w:rFonts w:eastAsia="Calibri" w:cs="Times New Roman"/>
          <w:bCs/>
          <w:szCs w:val="28"/>
          <w:lang w:eastAsia="ru-RU"/>
        </w:rPr>
        <w:t>Шиньковичем</w:t>
      </w:r>
      <w:proofErr w:type="spellEnd"/>
      <w:r w:rsidR="00FC6BD0" w:rsidRPr="00FC6BD0">
        <w:rPr>
          <w:rFonts w:eastAsia="Calibri" w:cs="Times New Roman"/>
          <w:bCs/>
          <w:szCs w:val="28"/>
          <w:lang w:eastAsia="ru-RU"/>
        </w:rPr>
        <w:t xml:space="preserve"> А.В. та іншими (разом – 14 підписів) (реєстр. № 6365  від 13.04.2017), оскільки містить положення, що регулюють однакове коло питань та одні й ті ж суспільні відносини.</w:t>
      </w:r>
    </w:p>
    <w:p w:rsidR="00FC6BD0" w:rsidRPr="00FC6BD0" w:rsidRDefault="003F2A2F" w:rsidP="00FC6BD0">
      <w:pPr>
        <w:spacing w:after="0" w:line="240" w:lineRule="auto"/>
        <w:ind w:firstLine="708"/>
        <w:jc w:val="both"/>
        <w:rPr>
          <w:rFonts w:eastAsia="Calibri" w:cs="Times New Roman"/>
          <w:szCs w:val="28"/>
          <w:lang w:eastAsia="ru-RU"/>
        </w:rPr>
      </w:pPr>
      <w:r>
        <w:rPr>
          <w:rFonts w:eastAsia="Calibri" w:cs="Times New Roman"/>
          <w:szCs w:val="28"/>
          <w:lang w:eastAsia="ru-RU"/>
        </w:rPr>
        <w:t>Комітет зазначив, що в</w:t>
      </w:r>
      <w:r w:rsidR="00FC6BD0" w:rsidRPr="00FC6BD0">
        <w:rPr>
          <w:rFonts w:eastAsia="Calibri" w:cs="Times New Roman"/>
          <w:szCs w:val="28"/>
          <w:lang w:eastAsia="ru-RU"/>
        </w:rPr>
        <w:t xml:space="preserve">ідповідно до частин першої та третьої статті 93 Регламенту Верховної Ради України проект Закону </w:t>
      </w:r>
      <w:proofErr w:type="spellStart"/>
      <w:r w:rsidR="00FC6BD0" w:rsidRPr="00FC6BD0">
        <w:rPr>
          <w:rFonts w:eastAsia="Calibri" w:cs="Times New Roman"/>
          <w:szCs w:val="28"/>
          <w:lang w:eastAsia="ru-RU"/>
        </w:rPr>
        <w:t>внесено</w:t>
      </w:r>
      <w:proofErr w:type="spellEnd"/>
      <w:r w:rsidR="00FC6BD0" w:rsidRPr="00FC6BD0">
        <w:rPr>
          <w:rFonts w:eastAsia="Calibri" w:cs="Times New Roman"/>
          <w:szCs w:val="28"/>
          <w:lang w:eastAsia="ru-RU"/>
        </w:rPr>
        <w:t xml:space="preserve"> на реєстрацію згідно з частинами першою, другою та шостою статті 91,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 а також відповідно до ч</w:t>
      </w:r>
      <w:r w:rsidR="00FC6BD0" w:rsidRPr="00FC6BD0">
        <w:rPr>
          <w:rFonts w:eastAsia="Calibri" w:cs="Times New Roman"/>
          <w:bCs/>
          <w:szCs w:val="28"/>
          <w:lang w:eastAsia="ru-RU"/>
        </w:rPr>
        <w:t>астини другої статті 100 Регламенту Верховної Ради України у строк, передбачений для внесення альтернативних законопроектів.</w:t>
      </w:r>
    </w:p>
    <w:p w:rsidR="00FC6BD0" w:rsidRPr="00FC6BD0" w:rsidRDefault="00FC6BD0" w:rsidP="00FC6BD0">
      <w:pPr>
        <w:spacing w:after="0" w:line="240" w:lineRule="auto"/>
        <w:ind w:firstLine="708"/>
        <w:jc w:val="both"/>
        <w:rPr>
          <w:rFonts w:eastAsia="Calibri" w:cs="Times New Roman"/>
          <w:szCs w:val="28"/>
          <w:lang w:eastAsia="ru-RU"/>
        </w:rPr>
      </w:pPr>
      <w:r w:rsidRPr="00FC6BD0">
        <w:rPr>
          <w:rFonts w:eastAsia="Calibri" w:cs="Times New Roman"/>
          <w:szCs w:val="28"/>
          <w:lang w:eastAsia="ru-RU"/>
        </w:rPr>
        <w:t xml:space="preserve">Водночас, при оформленні законопроекту допущено юридичні неточності. </w:t>
      </w:r>
    </w:p>
    <w:p w:rsidR="00FC6BD0" w:rsidRPr="00FC6BD0" w:rsidRDefault="00FC6BD0" w:rsidP="00FC6BD0">
      <w:pPr>
        <w:spacing w:after="0" w:line="240" w:lineRule="auto"/>
        <w:ind w:firstLine="708"/>
        <w:jc w:val="both"/>
        <w:rPr>
          <w:rFonts w:eastAsia="Calibri" w:cs="Times New Roman"/>
          <w:szCs w:val="28"/>
          <w:lang w:eastAsia="ru-RU"/>
        </w:rPr>
      </w:pPr>
      <w:r w:rsidRPr="00FC6BD0">
        <w:rPr>
          <w:rFonts w:eastAsia="Calibri" w:cs="Times New Roman"/>
          <w:szCs w:val="28"/>
          <w:lang w:eastAsia="ru-RU"/>
        </w:rPr>
        <w:t xml:space="preserve">У тексті законопроекту, у доданих до нього супровідних документах </w:t>
      </w:r>
      <w:r w:rsidRPr="00FC6BD0">
        <w:rPr>
          <w:rFonts w:eastAsia="Calibri" w:cs="Times New Roman"/>
          <w:szCs w:val="28"/>
          <w:lang w:val="ru-RU" w:eastAsia="ru-RU"/>
        </w:rPr>
        <w:t xml:space="preserve">в </w:t>
      </w:r>
      <w:proofErr w:type="spellStart"/>
      <w:r w:rsidRPr="00FC6BD0">
        <w:rPr>
          <w:rFonts w:eastAsia="Calibri" w:cs="Times New Roman"/>
          <w:szCs w:val="28"/>
          <w:lang w:val="ru-RU" w:eastAsia="ru-RU"/>
        </w:rPr>
        <w:t>контексті</w:t>
      </w:r>
      <w:proofErr w:type="spellEnd"/>
      <w:r w:rsidRPr="00FC6BD0">
        <w:rPr>
          <w:rFonts w:eastAsia="Calibri" w:cs="Times New Roman"/>
          <w:szCs w:val="28"/>
          <w:lang w:val="ru-RU" w:eastAsia="ru-RU"/>
        </w:rPr>
        <w:t xml:space="preserve"> </w:t>
      </w:r>
      <w:proofErr w:type="spellStart"/>
      <w:r w:rsidRPr="00FC6BD0">
        <w:rPr>
          <w:rFonts w:eastAsia="Calibri" w:cs="Times New Roman"/>
          <w:szCs w:val="28"/>
          <w:lang w:val="ru-RU" w:eastAsia="ru-RU"/>
        </w:rPr>
        <w:t>запропонованих</w:t>
      </w:r>
      <w:proofErr w:type="spellEnd"/>
      <w:r w:rsidRPr="00FC6BD0">
        <w:rPr>
          <w:rFonts w:eastAsia="Calibri" w:cs="Times New Roman"/>
          <w:szCs w:val="28"/>
          <w:lang w:val="ru-RU" w:eastAsia="ru-RU"/>
        </w:rPr>
        <w:t xml:space="preserve"> </w:t>
      </w:r>
      <w:proofErr w:type="spellStart"/>
      <w:r w:rsidRPr="00FC6BD0">
        <w:rPr>
          <w:rFonts w:eastAsia="Calibri" w:cs="Times New Roman"/>
          <w:szCs w:val="28"/>
          <w:lang w:val="ru-RU" w:eastAsia="ru-RU"/>
        </w:rPr>
        <w:t>змін</w:t>
      </w:r>
      <w:proofErr w:type="spellEnd"/>
      <w:r w:rsidRPr="00FC6BD0">
        <w:rPr>
          <w:rFonts w:eastAsia="Calibri" w:cs="Times New Roman"/>
          <w:szCs w:val="28"/>
          <w:lang w:val="ru-RU" w:eastAsia="ru-RU"/>
        </w:rPr>
        <w:t xml:space="preserve"> </w:t>
      </w:r>
      <w:r w:rsidRPr="00FC6BD0">
        <w:rPr>
          <w:rFonts w:eastAsia="Calibri" w:cs="Times New Roman"/>
          <w:szCs w:val="28"/>
          <w:lang w:eastAsia="ru-RU"/>
        </w:rPr>
        <w:t>йдеться посилання на Закон України «Про Регламент Верховної Ради України». Проте, цей Закон за структурою складається із двох пунктів, тому має бути посилання на Регламент Верховної Ради України, затверджений відповідним Законом.</w:t>
      </w:r>
    </w:p>
    <w:p w:rsidR="00FC6BD0" w:rsidRPr="00FC6BD0" w:rsidRDefault="00FC6BD0" w:rsidP="00FC6BD0">
      <w:pPr>
        <w:spacing w:after="0" w:line="240" w:lineRule="auto"/>
        <w:ind w:firstLine="708"/>
        <w:jc w:val="both"/>
        <w:rPr>
          <w:rFonts w:eastAsia="Calibri" w:cs="Times New Roman"/>
          <w:szCs w:val="28"/>
          <w:lang w:eastAsia="ru-RU"/>
        </w:rPr>
      </w:pPr>
      <w:r w:rsidRPr="00FC6BD0">
        <w:rPr>
          <w:rFonts w:eastAsia="Calibri" w:cs="Times New Roman"/>
          <w:szCs w:val="28"/>
          <w:lang w:eastAsia="ru-RU"/>
        </w:rPr>
        <w:t>Крім цього, у тексті законопроекту некоректно зазначено про «частину першу статті 25 цього Закону». Вочевидь, йдеться про статтю 25 Регламенту Верховної Ради України, а не про Закон України «Про тимчасові  заходи на період проведення антитерористичної операції». Частиною першою статті 1 Регламенту Верховної Ради України передбачено скорочення визначення «Регламент Верховної Ради України» по всьому тексту Регламенту Верховної Ради України, а саме – «далі – Регламент», відтак саме таке скорочення має застосовуватись і у відповідних законопроектах, проектах інших актів. Д</w:t>
      </w:r>
      <w:r w:rsidRPr="00FC6BD0">
        <w:rPr>
          <w:rFonts w:eastAsia="Calibri" w:cs="Times New Roman"/>
          <w:szCs w:val="28"/>
          <w:lang w:val="ru-RU" w:eastAsia="ru-RU"/>
        </w:rPr>
        <w:t>о того ж</w:t>
      </w:r>
      <w:r w:rsidRPr="00FC6BD0">
        <w:rPr>
          <w:rFonts w:eastAsia="Calibri" w:cs="Times New Roman"/>
          <w:szCs w:val="28"/>
          <w:lang w:eastAsia="ru-RU"/>
        </w:rPr>
        <w:t xml:space="preserve">, в преамбулі Закону України «Про тимчасові заходи на період проведення антитерористичної операції» зазначено, що цей Закон визначає тимчасові заходи для забезпечення підтримки суб’єктів господарювання, а у статті 1 цього Закону – визначені його часові межі. Відтак, положення, які регулює </w:t>
      </w:r>
      <w:r w:rsidRPr="00FC6BD0">
        <w:rPr>
          <w:rFonts w:eastAsia="Calibri" w:cs="Times New Roman"/>
          <w:szCs w:val="28"/>
          <w:lang w:eastAsia="ru-RU"/>
        </w:rPr>
        <w:lastRenderedPageBreak/>
        <w:t xml:space="preserve">зазначений Закон, не відповідають правовому змісту Регламенту Верховної Ради України. </w:t>
      </w:r>
    </w:p>
    <w:p w:rsidR="00FC6BD0" w:rsidRPr="00FC6BD0" w:rsidRDefault="003F2A2F" w:rsidP="00FC6BD0">
      <w:pPr>
        <w:spacing w:after="0" w:line="240" w:lineRule="auto"/>
        <w:ind w:firstLine="708"/>
        <w:jc w:val="both"/>
        <w:rPr>
          <w:rFonts w:eastAsia="Calibri" w:cs="Times New Roman"/>
          <w:szCs w:val="28"/>
          <w:lang w:eastAsia="ru-RU"/>
        </w:rPr>
      </w:pPr>
      <w:r>
        <w:rPr>
          <w:rFonts w:eastAsia="Calibri" w:cs="Times New Roman"/>
          <w:szCs w:val="28"/>
          <w:lang w:eastAsia="ru-RU"/>
        </w:rPr>
        <w:t>Комітет п</w:t>
      </w:r>
      <w:r w:rsidR="00FC6BD0" w:rsidRPr="00FC6BD0">
        <w:rPr>
          <w:rFonts w:eastAsia="Calibri" w:cs="Times New Roman"/>
          <w:szCs w:val="28"/>
          <w:lang w:eastAsia="ru-RU"/>
        </w:rPr>
        <w:t>ривер</w:t>
      </w:r>
      <w:r>
        <w:rPr>
          <w:rFonts w:eastAsia="Calibri" w:cs="Times New Roman"/>
          <w:szCs w:val="28"/>
          <w:lang w:eastAsia="ru-RU"/>
        </w:rPr>
        <w:t xml:space="preserve">нув </w:t>
      </w:r>
      <w:r w:rsidR="00FC6BD0" w:rsidRPr="00FC6BD0">
        <w:rPr>
          <w:rFonts w:eastAsia="Calibri" w:cs="Times New Roman"/>
          <w:szCs w:val="28"/>
          <w:lang w:eastAsia="ru-RU"/>
        </w:rPr>
        <w:t xml:space="preserve">увагу до того, що у назві проекту постанови, яку пропонується Верховній Раді України прийняти за результатами його розгляду, йдеться про прийняття законопроекту за основу, а у пункті 1 цієї постанови – про прийняття законопроекту за основу та в цілому. </w:t>
      </w:r>
    </w:p>
    <w:p w:rsidR="00FC6BD0" w:rsidRPr="00FC6BD0" w:rsidRDefault="003F2A2F" w:rsidP="00FC6BD0">
      <w:pPr>
        <w:spacing w:after="0" w:line="240" w:lineRule="auto"/>
        <w:ind w:firstLine="708"/>
        <w:jc w:val="both"/>
        <w:rPr>
          <w:rFonts w:eastAsia="Calibri" w:cs="Times New Roman"/>
          <w:szCs w:val="28"/>
          <w:lang w:eastAsia="ru-RU"/>
        </w:rPr>
      </w:pPr>
      <w:r>
        <w:rPr>
          <w:rFonts w:eastAsia="Calibri" w:cs="Times New Roman"/>
          <w:szCs w:val="28"/>
          <w:lang w:eastAsia="ru-RU"/>
        </w:rPr>
        <w:t xml:space="preserve">Комітет зазначив, </w:t>
      </w:r>
      <w:r w:rsidR="00FC6BD0" w:rsidRPr="00FC6BD0">
        <w:rPr>
          <w:rFonts w:eastAsia="Calibri" w:cs="Times New Roman"/>
          <w:szCs w:val="28"/>
          <w:lang w:eastAsia="ru-RU"/>
        </w:rPr>
        <w:t>що відповідно до положень частини другої статті 114 Регламенту Верховної Ради України, Верховна Рада України після прийняття  законопроекту за основу може прийняти рішення про прийняття законопроекту в цілому, за умови дотримання вимог частини четвертої                    статті 102 Регламенту Верховної Ради України, а саме – за рішенням Верховної Ради України допускається остаточне прийняття законопроекту (крім проектів кодексів і законопроектів, які містять понад 100 статей, пунктів) відразу після першого чи другого читання, якщо законопроект визнано таким, що не потребує доопрацювання, та якщо не надійшло зауважень щодо його змісту від народних депутатів України, інших суб’єктів права законодавчої ініціативи, юридичного чи експертного підрозділів Апарату Верховної Ради України.</w:t>
      </w:r>
    </w:p>
    <w:p w:rsidR="00FC6BD0" w:rsidRPr="00FC6BD0" w:rsidRDefault="00FC6BD0" w:rsidP="00FC6BD0">
      <w:pPr>
        <w:spacing w:after="0" w:line="240" w:lineRule="auto"/>
        <w:ind w:firstLine="720"/>
        <w:jc w:val="both"/>
        <w:rPr>
          <w:rFonts w:eastAsia="Calibri" w:cs="Times New Roman"/>
          <w:szCs w:val="28"/>
          <w:lang w:eastAsia="ru-RU"/>
        </w:rPr>
      </w:pPr>
      <w:r w:rsidRPr="00FC6BD0">
        <w:rPr>
          <w:rFonts w:eastAsia="Calibri" w:cs="Times New Roman"/>
          <w:szCs w:val="28"/>
          <w:lang w:eastAsia="ru-RU"/>
        </w:rPr>
        <w:t xml:space="preserve">По суті поданого законопроекту </w:t>
      </w:r>
      <w:r w:rsidR="003F2A2F">
        <w:rPr>
          <w:rFonts w:eastAsia="Calibri" w:cs="Times New Roman"/>
          <w:szCs w:val="28"/>
          <w:lang w:eastAsia="ru-RU"/>
        </w:rPr>
        <w:t xml:space="preserve">Комітет </w:t>
      </w:r>
      <w:r w:rsidRPr="00FC6BD0">
        <w:rPr>
          <w:rFonts w:eastAsia="Calibri" w:cs="Times New Roman"/>
          <w:szCs w:val="28"/>
          <w:lang w:eastAsia="ru-RU"/>
        </w:rPr>
        <w:t>зазнач</w:t>
      </w:r>
      <w:r w:rsidR="003F2A2F">
        <w:rPr>
          <w:rFonts w:eastAsia="Calibri" w:cs="Times New Roman"/>
          <w:szCs w:val="28"/>
          <w:lang w:eastAsia="ru-RU"/>
        </w:rPr>
        <w:t xml:space="preserve">ив </w:t>
      </w:r>
      <w:r w:rsidRPr="00FC6BD0">
        <w:rPr>
          <w:rFonts w:eastAsia="Calibri" w:cs="Times New Roman"/>
          <w:szCs w:val="28"/>
          <w:lang w:eastAsia="ru-RU"/>
        </w:rPr>
        <w:t>таке.</w:t>
      </w:r>
    </w:p>
    <w:p w:rsidR="00FC6BD0" w:rsidRPr="00FC6BD0" w:rsidRDefault="00FC6BD0" w:rsidP="00FC6BD0">
      <w:pPr>
        <w:spacing w:after="0" w:line="240" w:lineRule="auto"/>
        <w:ind w:firstLine="720"/>
        <w:jc w:val="both"/>
        <w:rPr>
          <w:rFonts w:eastAsia="Times New Roman" w:cs="Times New Roman"/>
          <w:szCs w:val="28"/>
          <w:lang w:eastAsia="ru-RU"/>
        </w:rPr>
      </w:pPr>
      <w:r w:rsidRPr="00FC6BD0">
        <w:rPr>
          <w:rFonts w:eastAsia="Times New Roman" w:cs="Times New Roman"/>
          <w:szCs w:val="28"/>
          <w:lang w:eastAsia="ru-RU"/>
        </w:rPr>
        <w:t xml:space="preserve">Згідно з частиною другою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rsidR="00FC6BD0" w:rsidRPr="00FC6BD0" w:rsidRDefault="00FC6BD0" w:rsidP="00FC6BD0">
      <w:pPr>
        <w:spacing w:after="0" w:line="240" w:lineRule="auto"/>
        <w:ind w:firstLine="720"/>
        <w:jc w:val="both"/>
        <w:rPr>
          <w:rFonts w:eastAsia="Times New Roman" w:cs="Times New Roman"/>
          <w:szCs w:val="28"/>
          <w:lang w:eastAsia="ru-RU"/>
        </w:rPr>
      </w:pPr>
      <w:r w:rsidRPr="00FC6BD0">
        <w:rPr>
          <w:rFonts w:eastAsia="Times New Roman" w:cs="Times New Roman"/>
          <w:szCs w:val="28"/>
          <w:lang w:eastAsia="ru-RU"/>
        </w:rPr>
        <w:t>Частиною п’ятою статті 83 Конституції України визначено, що порядок роботи Верховної Ради України встановлюється Конституцією України та Регламентом Верховної Ради України.</w:t>
      </w:r>
    </w:p>
    <w:p w:rsidR="00FC6BD0" w:rsidRPr="00FC6BD0" w:rsidRDefault="00FC6BD0" w:rsidP="00FC6BD0">
      <w:pPr>
        <w:spacing w:after="0" w:line="240" w:lineRule="auto"/>
        <w:ind w:firstLine="708"/>
        <w:jc w:val="both"/>
        <w:rPr>
          <w:rFonts w:eastAsia="Calibri" w:cs="Times New Roman"/>
          <w:szCs w:val="28"/>
          <w:lang w:eastAsia="ru-RU"/>
        </w:rPr>
      </w:pPr>
      <w:r w:rsidRPr="00FC6BD0">
        <w:rPr>
          <w:rFonts w:eastAsia="Calibri" w:cs="Times New Roman"/>
          <w:szCs w:val="28"/>
          <w:lang w:eastAsia="ru-RU"/>
        </w:rPr>
        <w:t>Згідно з частиною восьмою статті 90 Регламенту Верховної Ради України,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rsidR="00FC6BD0" w:rsidRPr="00FC6BD0" w:rsidRDefault="00FC6BD0" w:rsidP="00FC6BD0">
      <w:pPr>
        <w:spacing w:after="0" w:line="240" w:lineRule="auto"/>
        <w:ind w:firstLine="708"/>
        <w:jc w:val="both"/>
        <w:rPr>
          <w:rFonts w:eastAsia="Calibri" w:cs="Times New Roman"/>
          <w:szCs w:val="28"/>
          <w:lang w:eastAsia="ru-RU"/>
        </w:rPr>
      </w:pPr>
      <w:r w:rsidRPr="00FC6BD0">
        <w:rPr>
          <w:rFonts w:eastAsia="Calibri" w:cs="Times New Roman"/>
          <w:szCs w:val="28"/>
          <w:lang w:eastAsia="ru-RU"/>
        </w:rPr>
        <w:t xml:space="preserve">Перехідні положення законопроекту застосовуються у разі, якщо потрібно врегулювати відносини, пов’язані з переходом від існуючого правового регулювання до бажаного, того, яке  має запроваджуватися з прийняттям нового закону чи змін до певних законів. При цьому перехідні положення повинні узгоджуватися з приписами прикінцевих положень, що стосуються особливостей набрання чинності законом чи окремими його нормами. </w:t>
      </w:r>
    </w:p>
    <w:p w:rsidR="00FC6BD0" w:rsidRPr="00FC6BD0" w:rsidRDefault="001862F8" w:rsidP="00FC6BD0">
      <w:pPr>
        <w:spacing w:after="0" w:line="240" w:lineRule="auto"/>
        <w:ind w:firstLine="708"/>
        <w:jc w:val="both"/>
        <w:rPr>
          <w:rFonts w:eastAsia="Calibri" w:cs="Times New Roman"/>
          <w:szCs w:val="28"/>
          <w:lang w:eastAsia="ru-RU"/>
        </w:rPr>
      </w:pPr>
      <w:r>
        <w:rPr>
          <w:rFonts w:eastAsia="Calibri" w:cs="Times New Roman"/>
          <w:szCs w:val="28"/>
          <w:lang w:eastAsia="ru-RU"/>
        </w:rPr>
        <w:t xml:space="preserve">Комітет зауважив, </w:t>
      </w:r>
      <w:r w:rsidR="00FC6BD0" w:rsidRPr="00FC6BD0">
        <w:rPr>
          <w:rFonts w:eastAsia="Calibri" w:cs="Times New Roman"/>
          <w:szCs w:val="28"/>
          <w:lang w:eastAsia="ru-RU"/>
        </w:rPr>
        <w:t xml:space="preserve">що Регламент Верховної Ради України посідає особливе місце в системі нормативно-правових актів. Зокрема, Регламентом </w:t>
      </w:r>
      <w:r w:rsidR="00FC6BD0" w:rsidRPr="00FC6BD0">
        <w:rPr>
          <w:rFonts w:eastAsia="Calibri" w:cs="Times New Roman"/>
          <w:szCs w:val="28"/>
          <w:lang w:eastAsia="ru-RU"/>
        </w:rPr>
        <w:lastRenderedPageBreak/>
        <w:t xml:space="preserve">Верховної Ради України встановлюються порядок роботи Верховної Ради України, її органів та посадових осіб, засади формування, організація діяльності та припинення діяльності депутатських фракцій (депутатських груп) у Верховній Раді України, порядок підготовки і проведення сесій Верховної Ради України, її засідань, формування державних органів; визначає законодавчу процедуру, процедуру розгляду інших питань, віднесених до її повноважень, та порядок здійснення контрольних функцій. </w:t>
      </w:r>
    </w:p>
    <w:p w:rsidR="00FC6BD0" w:rsidRPr="00FC6BD0" w:rsidRDefault="00FC6BD0" w:rsidP="00FC6BD0">
      <w:pPr>
        <w:spacing w:after="0" w:line="240" w:lineRule="auto"/>
        <w:ind w:firstLine="720"/>
        <w:jc w:val="both"/>
        <w:rPr>
          <w:rFonts w:eastAsia="Calibri" w:cs="Times New Roman"/>
          <w:szCs w:val="28"/>
          <w:lang w:eastAsia="ru-RU"/>
        </w:rPr>
      </w:pPr>
      <w:r w:rsidRPr="00FC6BD0">
        <w:rPr>
          <w:rFonts w:eastAsia="Calibri" w:cs="Times New Roman"/>
          <w:szCs w:val="28"/>
          <w:lang w:eastAsia="ru-RU"/>
        </w:rPr>
        <w:t>Відповідно до частини першої статті 24 Регламенту Верховної Ради України, проект роз</w:t>
      </w:r>
      <w:r w:rsidR="001862F8">
        <w:rPr>
          <w:rFonts w:eastAsia="Calibri" w:cs="Times New Roman"/>
          <w:szCs w:val="28"/>
          <w:lang w:eastAsia="ru-RU"/>
        </w:rPr>
        <w:t>к</w:t>
      </w:r>
      <w:r w:rsidRPr="00FC6BD0">
        <w:rPr>
          <w:rFonts w:eastAsia="Calibri" w:cs="Times New Roman"/>
          <w:szCs w:val="28"/>
          <w:lang w:eastAsia="ru-RU"/>
        </w:rPr>
        <w:t>л</w:t>
      </w:r>
      <w:r w:rsidR="001862F8">
        <w:rPr>
          <w:rFonts w:eastAsia="Calibri" w:cs="Times New Roman"/>
          <w:szCs w:val="28"/>
          <w:lang w:eastAsia="ru-RU"/>
        </w:rPr>
        <w:t>а</w:t>
      </w:r>
      <w:r w:rsidRPr="00FC6BD0">
        <w:rPr>
          <w:rFonts w:eastAsia="Calibri" w:cs="Times New Roman"/>
          <w:szCs w:val="28"/>
          <w:lang w:eastAsia="ru-RU"/>
        </w:rPr>
        <w:t>ду пленарних засідань сесії Верховної Ради України  на кожний місяць сесії готується Апаратом Верховної Ради України за поданнями комітетів, тимчасових спеціальних комісій та тимчасових слідчих комісій з урахуванням пропозицій депутатських фракцій (депутатських груп) відповідно до затвердженого порядку денного сесії Верховної Ради України і подається на розгляд Погоджувальної ради. Проект розкладу пленарних засідань сесії Верховної Ради України має містити інформацію про день і час проведення та порядок денний пленарних засідань, назви, реєстраційні номери законопроектів (у тому числі й альтернативних) із зазначенням суб’єктів права законодавчої ініціативи, дату їх надання народним депутатам України.</w:t>
      </w:r>
    </w:p>
    <w:p w:rsidR="00FC6BD0" w:rsidRPr="00FC6BD0" w:rsidRDefault="00FC6BD0" w:rsidP="00FC6BD0">
      <w:pPr>
        <w:spacing w:after="0" w:line="240" w:lineRule="auto"/>
        <w:ind w:firstLine="720"/>
        <w:jc w:val="both"/>
        <w:rPr>
          <w:rFonts w:eastAsia="Calibri" w:cs="Times New Roman"/>
          <w:szCs w:val="28"/>
          <w:lang w:eastAsia="ru-RU"/>
        </w:rPr>
      </w:pPr>
      <w:r w:rsidRPr="00FC6BD0">
        <w:rPr>
          <w:rFonts w:eastAsia="Calibri" w:cs="Times New Roman"/>
          <w:szCs w:val="28"/>
          <w:lang w:eastAsia="ru-RU"/>
        </w:rPr>
        <w:t>У свою чергу, порядок денний пленарних засідань Верховної Ради України на кожний день пленарного тижня готується Апаратом Верховної Ради України на підставі затвердженого розкладу пленарних засідань сесії Верховної Ради України з урахуванням передбаченої в ньому черговості та фактичного стану готовності кожного питання до розгляду Верховною Радою України (частина перша статті 25 Регламенту Верховної Ради України).</w:t>
      </w:r>
    </w:p>
    <w:p w:rsidR="00FC6BD0" w:rsidRPr="00FC6BD0" w:rsidRDefault="00FC6BD0" w:rsidP="00FC6BD0">
      <w:pPr>
        <w:spacing w:after="0" w:line="240" w:lineRule="auto"/>
        <w:ind w:firstLine="720"/>
        <w:jc w:val="both"/>
        <w:rPr>
          <w:rFonts w:eastAsia="Calibri" w:cs="Times New Roman"/>
          <w:szCs w:val="28"/>
          <w:lang w:eastAsia="ru-RU"/>
        </w:rPr>
      </w:pPr>
      <w:r w:rsidRPr="00FC6BD0">
        <w:rPr>
          <w:rFonts w:eastAsia="Calibri" w:cs="Times New Roman"/>
          <w:szCs w:val="28"/>
          <w:lang w:eastAsia="ru-RU"/>
        </w:rPr>
        <w:t>Крім того</w:t>
      </w:r>
      <w:r w:rsidR="001862F8">
        <w:rPr>
          <w:rFonts w:eastAsia="Calibri" w:cs="Times New Roman"/>
          <w:szCs w:val="28"/>
          <w:lang w:eastAsia="ru-RU"/>
        </w:rPr>
        <w:t>,</w:t>
      </w:r>
      <w:r w:rsidRPr="00FC6BD0">
        <w:rPr>
          <w:rFonts w:eastAsia="Calibri" w:cs="Times New Roman"/>
          <w:szCs w:val="28"/>
          <w:lang w:eastAsia="ru-RU"/>
        </w:rPr>
        <w:t xml:space="preserve"> слід мати на увазі, що відповідно до частини другої статті 93 Конституції України,  частини першої статті 101 Регламенту Верховної Ради України, позачергово розглядаються Верховною Радою України законопроекти, визначені Президентом України як невідкладні. Також, невідкладними є законопроекти, що визначені рішенням Верховної Ради України як такі. </w:t>
      </w:r>
    </w:p>
    <w:p w:rsidR="00883BF7" w:rsidRDefault="001862F8" w:rsidP="00FC6BD0">
      <w:pPr>
        <w:spacing w:after="0" w:line="240" w:lineRule="auto"/>
        <w:ind w:firstLine="720"/>
        <w:jc w:val="both"/>
        <w:rPr>
          <w:rFonts w:eastAsia="Calibri" w:cs="Times New Roman"/>
          <w:szCs w:val="28"/>
          <w:lang w:eastAsia="ru-RU"/>
        </w:rPr>
      </w:pPr>
      <w:proofErr w:type="spellStart"/>
      <w:r>
        <w:rPr>
          <w:rFonts w:eastAsia="Calibri" w:cs="Times New Roman"/>
          <w:szCs w:val="28"/>
          <w:lang w:val="ru-RU" w:eastAsia="ru-RU"/>
        </w:rPr>
        <w:t>Отже</w:t>
      </w:r>
      <w:proofErr w:type="spellEnd"/>
      <w:r>
        <w:rPr>
          <w:rFonts w:eastAsia="Calibri" w:cs="Times New Roman"/>
          <w:szCs w:val="28"/>
          <w:lang w:val="ru-RU" w:eastAsia="ru-RU"/>
        </w:rPr>
        <w:t xml:space="preserve">, </w:t>
      </w:r>
      <w:r w:rsidR="00FC6BD0" w:rsidRPr="00FC6BD0">
        <w:rPr>
          <w:rFonts w:eastAsia="Calibri" w:cs="Times New Roman"/>
          <w:szCs w:val="28"/>
          <w:lang w:eastAsia="ru-RU"/>
        </w:rPr>
        <w:t>у разі необхідності зміни порядку роботи Верховної Ради України</w:t>
      </w:r>
      <w:r>
        <w:rPr>
          <w:rFonts w:eastAsia="Calibri" w:cs="Times New Roman"/>
          <w:szCs w:val="28"/>
          <w:lang w:eastAsia="ru-RU"/>
        </w:rPr>
        <w:t>,</w:t>
      </w:r>
      <w:r w:rsidR="00FC6BD0" w:rsidRPr="00FC6BD0">
        <w:rPr>
          <w:rFonts w:eastAsia="Calibri" w:cs="Times New Roman"/>
          <w:szCs w:val="28"/>
          <w:lang w:eastAsia="ru-RU"/>
        </w:rPr>
        <w:t xml:space="preserve"> перш за все</w:t>
      </w:r>
      <w:r>
        <w:rPr>
          <w:rFonts w:eastAsia="Calibri" w:cs="Times New Roman"/>
          <w:szCs w:val="28"/>
          <w:lang w:eastAsia="ru-RU"/>
        </w:rPr>
        <w:t>,</w:t>
      </w:r>
      <w:r w:rsidR="00FC6BD0" w:rsidRPr="00FC6BD0">
        <w:rPr>
          <w:rFonts w:eastAsia="Calibri" w:cs="Times New Roman"/>
          <w:szCs w:val="28"/>
          <w:lang w:eastAsia="ru-RU"/>
        </w:rPr>
        <w:t xml:space="preserve"> автору необхідно було запропонувати зміни до статей 24, 25, 101 Регламенту Верховної Ради України, і відтак</w:t>
      </w:r>
      <w:r>
        <w:rPr>
          <w:rFonts w:eastAsia="Calibri" w:cs="Times New Roman"/>
          <w:szCs w:val="28"/>
          <w:lang w:eastAsia="ru-RU"/>
        </w:rPr>
        <w:t>,</w:t>
      </w:r>
      <w:r w:rsidR="00FC6BD0" w:rsidRPr="00FC6BD0">
        <w:rPr>
          <w:rFonts w:eastAsia="Calibri" w:cs="Times New Roman"/>
          <w:szCs w:val="28"/>
          <w:lang w:eastAsia="ru-RU"/>
        </w:rPr>
        <w:t xml:space="preserve"> </w:t>
      </w:r>
      <w:r w:rsidR="00883BF7">
        <w:rPr>
          <w:rFonts w:eastAsia="Calibri" w:cs="Times New Roman"/>
          <w:szCs w:val="28"/>
          <w:lang w:eastAsia="ru-RU"/>
        </w:rPr>
        <w:t>у проекті Закону про внесення змін до Регламенту Верховної Ради України мож</w:t>
      </w:r>
      <w:r w:rsidR="00FD6F88">
        <w:rPr>
          <w:rFonts w:eastAsia="Calibri" w:cs="Times New Roman"/>
          <w:szCs w:val="28"/>
          <w:lang w:eastAsia="ru-RU"/>
        </w:rPr>
        <w:t xml:space="preserve">на було </w:t>
      </w:r>
      <w:r w:rsidR="00883BF7">
        <w:rPr>
          <w:rFonts w:eastAsia="Calibri" w:cs="Times New Roman"/>
          <w:szCs w:val="28"/>
          <w:lang w:eastAsia="ru-RU"/>
        </w:rPr>
        <w:t>передбач</w:t>
      </w:r>
      <w:r w:rsidR="00FD6F88">
        <w:rPr>
          <w:rFonts w:eastAsia="Calibri" w:cs="Times New Roman"/>
          <w:szCs w:val="28"/>
          <w:lang w:eastAsia="ru-RU"/>
        </w:rPr>
        <w:t xml:space="preserve">ити  розділ </w:t>
      </w:r>
      <w:r w:rsidR="00883BF7">
        <w:rPr>
          <w:rFonts w:eastAsia="Calibri" w:cs="Times New Roman"/>
          <w:szCs w:val="28"/>
          <w:lang w:eastAsia="ru-RU"/>
        </w:rPr>
        <w:t xml:space="preserve"> «Перехідні положення»</w:t>
      </w:r>
      <w:r w:rsidR="00FD6F88">
        <w:rPr>
          <w:rFonts w:eastAsia="Calibri" w:cs="Times New Roman"/>
          <w:szCs w:val="28"/>
          <w:lang w:eastAsia="ru-RU"/>
        </w:rPr>
        <w:t xml:space="preserve">, в якому передбачити дію таких  змін у часі на </w:t>
      </w:r>
      <w:bookmarkStart w:id="0" w:name="_GoBack"/>
      <w:bookmarkEnd w:id="0"/>
      <w:r w:rsidR="00883BF7">
        <w:rPr>
          <w:rFonts w:eastAsia="Calibri" w:cs="Times New Roman"/>
          <w:szCs w:val="28"/>
          <w:lang w:eastAsia="ru-RU"/>
        </w:rPr>
        <w:t xml:space="preserve">період </w:t>
      </w:r>
      <w:r w:rsidR="005240D4">
        <w:rPr>
          <w:rFonts w:eastAsia="Calibri" w:cs="Times New Roman"/>
          <w:szCs w:val="28"/>
          <w:lang w:eastAsia="ru-RU"/>
        </w:rPr>
        <w:t xml:space="preserve">проведення </w:t>
      </w:r>
      <w:r w:rsidR="00883BF7">
        <w:rPr>
          <w:rFonts w:eastAsia="Calibri" w:cs="Times New Roman"/>
          <w:szCs w:val="28"/>
          <w:lang w:eastAsia="ru-RU"/>
        </w:rPr>
        <w:t xml:space="preserve">антитерористичної операції. </w:t>
      </w:r>
    </w:p>
    <w:p w:rsidR="00FC6BD0" w:rsidRPr="00FC6BD0" w:rsidRDefault="00FC6BD0" w:rsidP="00FC6BD0">
      <w:pPr>
        <w:spacing w:after="0" w:line="240" w:lineRule="auto"/>
        <w:ind w:firstLine="567"/>
        <w:jc w:val="both"/>
        <w:rPr>
          <w:rFonts w:eastAsia="Calibri" w:cs="Times New Roman"/>
          <w:szCs w:val="28"/>
          <w:lang w:val="ru-RU" w:eastAsia="ru-RU"/>
        </w:rPr>
      </w:pPr>
      <w:r w:rsidRPr="00FC6BD0">
        <w:rPr>
          <w:rFonts w:eastAsia="Calibri" w:cs="Times New Roman"/>
          <w:szCs w:val="28"/>
          <w:lang w:eastAsia="ru-RU"/>
        </w:rPr>
        <w:t xml:space="preserve">На думку Головного науково-експертного управління Апарату Верховної Ради України, «попри безумовну важливість прийняття зазначених законопроектів, існує  чимало інших надважливих питань, які потребують законодавчого врегулювання. Тому, Верховна Рада України має оперативно вирішувати питання щодо черговості включення певних питань до порядку денного виходячи із наявності першочергових проблем країни, що виникають </w:t>
      </w:r>
      <w:r w:rsidRPr="00FC6BD0">
        <w:rPr>
          <w:rFonts w:eastAsia="Calibri" w:cs="Times New Roman"/>
          <w:szCs w:val="28"/>
          <w:lang w:eastAsia="ru-RU"/>
        </w:rPr>
        <w:lastRenderedPageBreak/>
        <w:t xml:space="preserve">у відповідний час», і, як зазначено у висновку Управління - </w:t>
      </w:r>
      <w:r w:rsidRPr="00FC6BD0">
        <w:rPr>
          <w:rFonts w:eastAsia="Calibri" w:cs="Times New Roman"/>
          <w:bCs/>
        </w:rPr>
        <w:t xml:space="preserve">за результатами розгляду </w:t>
      </w:r>
      <w:r w:rsidR="00B07DEA">
        <w:rPr>
          <w:rFonts w:eastAsia="Calibri" w:cs="Times New Roman"/>
          <w:bCs/>
        </w:rPr>
        <w:t>в</w:t>
      </w:r>
      <w:r w:rsidRPr="00FC6BD0">
        <w:rPr>
          <w:rFonts w:eastAsia="Calibri" w:cs="Times New Roman"/>
          <w:bCs/>
        </w:rPr>
        <w:t xml:space="preserve"> першому читанні законопроект доцільно відхилити.</w:t>
      </w:r>
    </w:p>
    <w:p w:rsidR="00FC6BD0" w:rsidRPr="00FC6BD0" w:rsidRDefault="00FC6BD0" w:rsidP="00FC6BD0">
      <w:pPr>
        <w:spacing w:after="0" w:line="240" w:lineRule="auto"/>
        <w:ind w:firstLine="708"/>
        <w:jc w:val="both"/>
        <w:rPr>
          <w:rFonts w:eastAsia="Calibri" w:cs="Times New Roman"/>
          <w:szCs w:val="28"/>
        </w:rPr>
      </w:pPr>
      <w:r w:rsidRPr="00FC6BD0">
        <w:rPr>
          <w:rFonts w:eastAsia="Calibri" w:cs="Times New Roman"/>
          <w:szCs w:val="28"/>
        </w:rPr>
        <w:t>Враховуючи вищевикладене, згідно з частинами першою та третьою        статті 93 Регламенту Верховної Ради України, Комітет ухвали</w:t>
      </w:r>
      <w:r w:rsidR="001862F8">
        <w:rPr>
          <w:rFonts w:eastAsia="Calibri" w:cs="Times New Roman"/>
          <w:szCs w:val="28"/>
        </w:rPr>
        <w:t>в</w:t>
      </w:r>
      <w:r w:rsidRPr="00FC6BD0">
        <w:rPr>
          <w:rFonts w:eastAsia="Calibri" w:cs="Times New Roman"/>
          <w:szCs w:val="28"/>
        </w:rPr>
        <w:t xml:space="preserve"> висновок на проект </w:t>
      </w:r>
      <w:r w:rsidRPr="00FC6BD0">
        <w:rPr>
          <w:rFonts w:eastAsia="Calibri" w:cs="Times New Roman"/>
          <w:bCs/>
          <w:szCs w:val="28"/>
          <w:lang w:eastAsia="ru-RU"/>
        </w:rPr>
        <w:t xml:space="preserve">Закону України «Про внесення зміни до Закону України «Про Регламент Верховної Ради України» (щодо забезпечення підвищеної ефективності роботи Верховної Ради України у зв’язку з проведенням антитерористичної операції)», внесений народним депутатом України </w:t>
      </w:r>
      <w:proofErr w:type="spellStart"/>
      <w:r w:rsidRPr="00FC6BD0">
        <w:rPr>
          <w:rFonts w:eastAsia="Calibri" w:cs="Times New Roman"/>
          <w:bCs/>
          <w:szCs w:val="28"/>
          <w:lang w:eastAsia="ru-RU"/>
        </w:rPr>
        <w:t>Веселовою</w:t>
      </w:r>
      <w:proofErr w:type="spellEnd"/>
      <w:r w:rsidRPr="00FC6BD0">
        <w:rPr>
          <w:rFonts w:eastAsia="Calibri" w:cs="Times New Roman"/>
          <w:bCs/>
          <w:szCs w:val="28"/>
          <w:lang w:eastAsia="ru-RU"/>
        </w:rPr>
        <w:t xml:space="preserve"> Н.В. (реєстр. № 6365-1 від 21.04.2017), </w:t>
      </w:r>
      <w:r w:rsidRPr="00FC6BD0">
        <w:rPr>
          <w:rFonts w:eastAsia="Calibri" w:cs="Times New Roman"/>
          <w:szCs w:val="28"/>
        </w:rPr>
        <w:t xml:space="preserve">та </w:t>
      </w:r>
      <w:r w:rsidR="001862F8">
        <w:rPr>
          <w:rFonts w:eastAsia="Calibri" w:cs="Times New Roman"/>
          <w:szCs w:val="28"/>
        </w:rPr>
        <w:t xml:space="preserve">прийняв рішення </w:t>
      </w:r>
      <w:r w:rsidRPr="00FC6BD0">
        <w:rPr>
          <w:rFonts w:eastAsia="Calibri" w:cs="Times New Roman"/>
          <w:szCs w:val="28"/>
        </w:rPr>
        <w:t xml:space="preserve">запропонувати Верховній Раді України не включати зазначений законопроект до порядку денного сесії </w:t>
      </w:r>
      <w:r w:rsidRPr="00FC6BD0">
        <w:rPr>
          <w:rFonts w:eastAsia="Calibri" w:cs="Times New Roman"/>
          <w:szCs w:val="28"/>
          <w:lang w:eastAsia="ru-RU"/>
        </w:rPr>
        <w:t>Верховної Ради України</w:t>
      </w:r>
      <w:r w:rsidRPr="00FC6BD0">
        <w:rPr>
          <w:rFonts w:eastAsia="Calibri" w:cs="Times New Roman"/>
          <w:szCs w:val="28"/>
        </w:rPr>
        <w:t>, а у разі</w:t>
      </w:r>
      <w:r w:rsidR="001862F8">
        <w:rPr>
          <w:rFonts w:eastAsia="Calibri" w:cs="Times New Roman"/>
          <w:szCs w:val="28"/>
        </w:rPr>
        <w:t xml:space="preserve"> включення, </w:t>
      </w:r>
      <w:r w:rsidRPr="00FC6BD0">
        <w:rPr>
          <w:rFonts w:eastAsia="Calibri" w:cs="Times New Roman"/>
          <w:szCs w:val="28"/>
        </w:rPr>
        <w:t xml:space="preserve"> відповідно до пункту 2 частини першої статті 114 </w:t>
      </w:r>
      <w:r w:rsidRPr="00FC6BD0">
        <w:rPr>
          <w:rFonts w:eastAsia="Calibri" w:cs="Times New Roman"/>
          <w:szCs w:val="28"/>
          <w:lang w:eastAsia="ru-RU"/>
        </w:rPr>
        <w:t>Регламенту Верховної Ради України</w:t>
      </w:r>
      <w:r w:rsidRPr="00FC6BD0">
        <w:rPr>
          <w:rFonts w:eastAsia="Calibri" w:cs="Times New Roman"/>
          <w:szCs w:val="28"/>
        </w:rPr>
        <w:t>, відхилити його.</w:t>
      </w:r>
    </w:p>
    <w:p w:rsidR="00FC6BD0" w:rsidRDefault="00FC6BD0" w:rsidP="00FC6BD0">
      <w:pPr>
        <w:spacing w:after="0" w:line="240" w:lineRule="auto"/>
        <w:jc w:val="both"/>
        <w:rPr>
          <w:rFonts w:eastAsia="Calibri" w:cs="Times New Roman"/>
          <w:szCs w:val="28"/>
        </w:rPr>
      </w:pPr>
      <w:r w:rsidRPr="00FC6BD0">
        <w:rPr>
          <w:rFonts w:eastAsia="Calibri" w:cs="Times New Roman"/>
          <w:szCs w:val="28"/>
        </w:rPr>
        <w:tab/>
      </w:r>
    </w:p>
    <w:p w:rsidR="001862F8" w:rsidRDefault="001862F8" w:rsidP="00FC6BD0">
      <w:pPr>
        <w:spacing w:after="0" w:line="240" w:lineRule="auto"/>
        <w:jc w:val="both"/>
        <w:rPr>
          <w:rFonts w:eastAsia="Calibri" w:cs="Times New Roman"/>
          <w:szCs w:val="28"/>
        </w:rPr>
      </w:pPr>
    </w:p>
    <w:p w:rsidR="001862F8" w:rsidRDefault="001862F8" w:rsidP="00FC6BD0">
      <w:pPr>
        <w:spacing w:after="0" w:line="240" w:lineRule="auto"/>
        <w:jc w:val="both"/>
        <w:rPr>
          <w:rFonts w:eastAsia="Calibri" w:cs="Times New Roman"/>
          <w:szCs w:val="28"/>
        </w:rPr>
      </w:pPr>
    </w:p>
    <w:p w:rsidR="001862F8" w:rsidRPr="001862F8" w:rsidRDefault="001862F8" w:rsidP="00FC6BD0">
      <w:pPr>
        <w:spacing w:after="0" w:line="240" w:lineRule="auto"/>
        <w:jc w:val="both"/>
        <w:rPr>
          <w:rFonts w:eastAsia="Calibri" w:cs="Times New Roman"/>
          <w:b/>
          <w:szCs w:val="28"/>
        </w:rPr>
      </w:pPr>
      <w:r>
        <w:rPr>
          <w:rFonts w:eastAsia="Calibri" w:cs="Times New Roman"/>
          <w:szCs w:val="28"/>
        </w:rPr>
        <w:tab/>
      </w:r>
      <w:r w:rsidRPr="001862F8">
        <w:rPr>
          <w:rFonts w:eastAsia="Calibri" w:cs="Times New Roman"/>
          <w:b/>
          <w:szCs w:val="28"/>
        </w:rPr>
        <w:t>Перший заступник</w:t>
      </w:r>
    </w:p>
    <w:p w:rsidR="001862F8" w:rsidRPr="00FC6BD0" w:rsidRDefault="001862F8" w:rsidP="00FC6BD0">
      <w:pPr>
        <w:spacing w:after="0" w:line="240" w:lineRule="auto"/>
        <w:jc w:val="both"/>
        <w:rPr>
          <w:rFonts w:eastAsia="Calibri" w:cs="Times New Roman"/>
          <w:b/>
          <w:szCs w:val="28"/>
          <w:lang w:val="ru-RU" w:eastAsia="ru-RU"/>
        </w:rPr>
      </w:pPr>
      <w:r w:rsidRPr="001862F8">
        <w:rPr>
          <w:rFonts w:eastAsia="Calibri" w:cs="Times New Roman"/>
          <w:b/>
          <w:szCs w:val="28"/>
        </w:rPr>
        <w:tab/>
        <w:t>Голови Комітету</w:t>
      </w:r>
      <w:r>
        <w:rPr>
          <w:rFonts w:eastAsia="Calibri" w:cs="Times New Roman"/>
          <w:szCs w:val="28"/>
        </w:rPr>
        <w:t xml:space="preserve">                                                   </w:t>
      </w:r>
      <w:r w:rsidRPr="001862F8">
        <w:rPr>
          <w:rFonts w:eastAsia="Calibri" w:cs="Times New Roman"/>
          <w:b/>
          <w:szCs w:val="28"/>
        </w:rPr>
        <w:t>П.В.ПИНЗЕНИК</w:t>
      </w:r>
    </w:p>
    <w:p w:rsidR="00FC6BD0" w:rsidRPr="00FC6BD0" w:rsidRDefault="00FC6BD0" w:rsidP="00FC6BD0">
      <w:pPr>
        <w:spacing w:after="0" w:line="240" w:lineRule="auto"/>
        <w:ind w:firstLine="708"/>
        <w:jc w:val="both"/>
        <w:rPr>
          <w:rFonts w:eastAsia="Calibri" w:cs="Times New Roman"/>
        </w:rPr>
      </w:pPr>
      <w:r w:rsidRPr="00FC6BD0">
        <w:rPr>
          <w:rFonts w:eastAsia="Calibri" w:cs="Times New Roman"/>
          <w:szCs w:val="28"/>
          <w:lang w:eastAsia="ru-RU"/>
        </w:rPr>
        <w:tab/>
      </w:r>
    </w:p>
    <w:p w:rsidR="005204CF" w:rsidRDefault="005204CF"/>
    <w:sectPr w:rsidR="005204CF" w:rsidSect="00883BF7">
      <w:headerReference w:type="even" r:id="rId6"/>
      <w:headerReference w:type="default" r:id="rId7"/>
      <w:footerReference w:type="even" r:id="rId8"/>
      <w:footerReference w:type="default" r:id="rId9"/>
      <w:pgSz w:w="11906" w:h="16838"/>
      <w:pgMar w:top="851" w:right="850" w:bottom="1702"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2E0D" w:rsidRDefault="00192E0D">
      <w:pPr>
        <w:spacing w:after="0" w:line="240" w:lineRule="auto"/>
      </w:pPr>
      <w:r>
        <w:separator/>
      </w:r>
    </w:p>
  </w:endnote>
  <w:endnote w:type="continuationSeparator" w:id="0">
    <w:p w:rsidR="00192E0D" w:rsidRDefault="00192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C2D" w:rsidRDefault="001862F8" w:rsidP="00F25BEB">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FD6F88">
      <w:rPr>
        <w:rStyle w:val="a7"/>
        <w:noProof/>
      </w:rPr>
      <w:t>5</w:t>
    </w:r>
    <w:r>
      <w:rPr>
        <w:rStyle w:val="a7"/>
      </w:rPr>
      <w:fldChar w:fldCharType="end"/>
    </w:r>
  </w:p>
  <w:p w:rsidR="00DE7C2D" w:rsidRDefault="00192E0D">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C2D" w:rsidRDefault="001862F8" w:rsidP="00F25BEB">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FD6F88">
      <w:rPr>
        <w:rStyle w:val="a7"/>
        <w:noProof/>
      </w:rPr>
      <w:t>4</w:t>
    </w:r>
    <w:r>
      <w:rPr>
        <w:rStyle w:val="a7"/>
      </w:rPr>
      <w:fldChar w:fldCharType="end"/>
    </w:r>
  </w:p>
  <w:p w:rsidR="00DE7C2D" w:rsidRDefault="00192E0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E0D" w:rsidRDefault="00192E0D">
      <w:pPr>
        <w:spacing w:after="0" w:line="240" w:lineRule="auto"/>
      </w:pPr>
      <w:r>
        <w:separator/>
      </w:r>
    </w:p>
  </w:footnote>
  <w:footnote w:type="continuationSeparator" w:id="0">
    <w:p w:rsidR="00192E0D" w:rsidRDefault="00192E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C2D" w:rsidRDefault="001862F8" w:rsidP="00175B5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FD6F88">
      <w:rPr>
        <w:rStyle w:val="a7"/>
        <w:noProof/>
      </w:rPr>
      <w:t>5</w:t>
    </w:r>
    <w:r>
      <w:rPr>
        <w:rStyle w:val="a7"/>
      </w:rPr>
      <w:fldChar w:fldCharType="end"/>
    </w:r>
  </w:p>
  <w:p w:rsidR="00DE7C2D" w:rsidRDefault="00192E0D" w:rsidP="00175B59">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C2D" w:rsidRDefault="00192E0D" w:rsidP="00175B59">
    <w:pPr>
      <w:pStyle w:val="a5"/>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BD0"/>
    <w:rsid w:val="001862F8"/>
    <w:rsid w:val="00192E0D"/>
    <w:rsid w:val="003F2A2F"/>
    <w:rsid w:val="005204CF"/>
    <w:rsid w:val="005240D4"/>
    <w:rsid w:val="00883BF7"/>
    <w:rsid w:val="008A11A0"/>
    <w:rsid w:val="00B07DEA"/>
    <w:rsid w:val="00B12BB6"/>
    <w:rsid w:val="00F83A4F"/>
    <w:rsid w:val="00FC6BD0"/>
    <w:rsid w:val="00FD6F8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41868"/>
  <w15:chartTrackingRefBased/>
  <w15:docId w15:val="{DE492BE7-B4F3-4B1F-BE16-B37E2165D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FC6BD0"/>
    <w:pPr>
      <w:tabs>
        <w:tab w:val="center" w:pos="4819"/>
        <w:tab w:val="right" w:pos="9639"/>
      </w:tabs>
      <w:spacing w:after="0" w:line="240" w:lineRule="auto"/>
    </w:pPr>
  </w:style>
  <w:style w:type="character" w:customStyle="1" w:styleId="a4">
    <w:name w:val="Нижній колонтитул Знак"/>
    <w:basedOn w:val="a0"/>
    <w:link w:val="a3"/>
    <w:uiPriority w:val="99"/>
    <w:semiHidden/>
    <w:rsid w:val="00FC6BD0"/>
  </w:style>
  <w:style w:type="paragraph" w:styleId="a5">
    <w:name w:val="header"/>
    <w:basedOn w:val="a"/>
    <w:link w:val="a6"/>
    <w:uiPriority w:val="99"/>
    <w:semiHidden/>
    <w:rsid w:val="00FC6BD0"/>
    <w:pPr>
      <w:tabs>
        <w:tab w:val="center" w:pos="4819"/>
        <w:tab w:val="right" w:pos="9639"/>
      </w:tabs>
      <w:spacing w:after="0" w:line="240" w:lineRule="auto"/>
    </w:pPr>
    <w:rPr>
      <w:rFonts w:eastAsia="Calibri" w:cs="Times New Roman"/>
    </w:rPr>
  </w:style>
  <w:style w:type="character" w:customStyle="1" w:styleId="a6">
    <w:name w:val="Верхній колонтитул Знак"/>
    <w:basedOn w:val="a0"/>
    <w:link w:val="a5"/>
    <w:uiPriority w:val="99"/>
    <w:semiHidden/>
    <w:rsid w:val="00FC6BD0"/>
    <w:rPr>
      <w:rFonts w:eastAsia="Calibri" w:cs="Times New Roman"/>
    </w:rPr>
  </w:style>
  <w:style w:type="character" w:styleId="a7">
    <w:name w:val="page number"/>
    <w:basedOn w:val="a0"/>
    <w:uiPriority w:val="99"/>
    <w:rsid w:val="00FC6BD0"/>
    <w:rPr>
      <w:rFonts w:cs="Times New Roman"/>
    </w:rPr>
  </w:style>
  <w:style w:type="paragraph" w:styleId="a8">
    <w:name w:val="Balloon Text"/>
    <w:basedOn w:val="a"/>
    <w:link w:val="a9"/>
    <w:uiPriority w:val="99"/>
    <w:semiHidden/>
    <w:unhideWhenUsed/>
    <w:rsid w:val="00F83A4F"/>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F83A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7050</Words>
  <Characters>4019</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9</cp:revision>
  <cp:lastPrinted>2017-06-22T07:32:00Z</cp:lastPrinted>
  <dcterms:created xsi:type="dcterms:W3CDTF">2017-06-21T07:37:00Z</dcterms:created>
  <dcterms:modified xsi:type="dcterms:W3CDTF">2017-06-22T07:42:00Z</dcterms:modified>
</cp:coreProperties>
</file>