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6B" w:rsidRPr="0030522F" w:rsidRDefault="00CF126B" w:rsidP="0030522F">
      <w:pPr>
        <w:autoSpaceDE w:val="0"/>
        <w:autoSpaceDN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30522F">
        <w:rPr>
          <w:rFonts w:ascii="Times New Roman" w:hAnsi="Times New Roman"/>
          <w:b/>
          <w:bCs/>
          <w:sz w:val="28"/>
          <w:szCs w:val="28"/>
          <w:lang w:eastAsia="uk-UA"/>
        </w:rPr>
        <w:t>ПОРІВНЯЛЬНА ТАБЛИЦЯ</w:t>
      </w:r>
    </w:p>
    <w:p w:rsidR="00CF126B" w:rsidRPr="0030522F" w:rsidRDefault="00CF126B" w:rsidP="0030522F">
      <w:pPr>
        <w:widowControl w:val="0"/>
        <w:autoSpaceDE w:val="0"/>
        <w:autoSpaceDN w:val="0"/>
        <w:ind w:firstLine="1134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30522F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до проекту Закону України </w:t>
      </w:r>
      <w:r w:rsidRPr="00130AFD">
        <w:rPr>
          <w:rFonts w:ascii="Times New Roman" w:hAnsi="Times New Roman"/>
          <w:b/>
          <w:bCs/>
          <w:sz w:val="28"/>
          <w:szCs w:val="28"/>
          <w:lang w:eastAsia="uk-UA"/>
        </w:rPr>
        <w:t>«Про внесення змін до Кодексу України про адміністративні правопорушення щодо спрощення порядку розгляду справ про вчинення ДТП, у разі визнання особою, щодо якої складено протокол, своєї вини»</w:t>
      </w:r>
    </w:p>
    <w:tbl>
      <w:tblPr>
        <w:tblpPr w:leftFromText="180" w:rightFromText="180" w:vertAnchor="text" w:tblpY="1"/>
        <w:tblOverlap w:val="never"/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29"/>
        <w:gridCol w:w="7231"/>
      </w:tblGrid>
      <w:tr w:rsidR="00CF126B" w:rsidRPr="006B0668" w:rsidTr="008D2935">
        <w:trPr>
          <w:trHeight w:val="397"/>
        </w:trPr>
        <w:tc>
          <w:tcPr>
            <w:tcW w:w="7229" w:type="dxa"/>
            <w:vAlign w:val="center"/>
          </w:tcPr>
          <w:p w:rsidR="00CF126B" w:rsidRPr="006B0668" w:rsidRDefault="00CF126B" w:rsidP="00C26BD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0668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231" w:type="dxa"/>
            <w:vAlign w:val="center"/>
          </w:tcPr>
          <w:p w:rsidR="00CF126B" w:rsidRPr="006B0668" w:rsidRDefault="00CF126B" w:rsidP="00C26BD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0668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CF126B" w:rsidRPr="006B0668" w:rsidTr="00C26BD8">
        <w:trPr>
          <w:trHeight w:val="397"/>
        </w:trPr>
        <w:tc>
          <w:tcPr>
            <w:tcW w:w="14460" w:type="dxa"/>
            <w:gridSpan w:val="2"/>
            <w:vAlign w:val="center"/>
          </w:tcPr>
          <w:p w:rsidR="00CF126B" w:rsidRPr="006B0668" w:rsidRDefault="00CF126B" w:rsidP="00C26BD8">
            <w:pPr>
              <w:autoSpaceDE w:val="0"/>
              <w:autoSpaceDN w:val="0"/>
              <w:spacing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Кодекс</w:t>
            </w:r>
            <w:r w:rsidRPr="00130AFD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України про адміністративні правопорушення</w:t>
            </w:r>
          </w:p>
        </w:tc>
      </w:tr>
      <w:tr w:rsidR="00CF126B" w:rsidRPr="006B0668" w:rsidTr="008D2935">
        <w:trPr>
          <w:trHeight w:val="397"/>
        </w:trPr>
        <w:tc>
          <w:tcPr>
            <w:tcW w:w="7229" w:type="dxa"/>
            <w:vAlign w:val="center"/>
          </w:tcPr>
          <w:p w:rsidR="00CF126B" w:rsidRPr="006B0668" w:rsidRDefault="00CF126B" w:rsidP="00704ECD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Стаття 124.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Порушення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</w:t>
            </w:r>
          </w:p>
          <w:p w:rsidR="00CF126B" w:rsidRPr="006B0668" w:rsidRDefault="00CF126B" w:rsidP="00704ECD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Порушення учасниками дорожнього руху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майна, - тягне за собою накладення штрафу в розмірі двадцяти неоподатковуваних мінімумів доходів громадян або позбавлення права керування транспортними засобами на строк від шести місяців до одного року.       </w:t>
            </w:r>
          </w:p>
          <w:p w:rsidR="00CF126B" w:rsidRPr="006B0668" w:rsidRDefault="00CF126B" w:rsidP="00704ECD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Примітка. Особа, цивільно-правова відповідальність якої застрахована, звільняється від адміністративної відповідальності за порушення правил дорожнього руху, що спричинило пошкодження транспортних засобів, за умови, що учасники дорожньо-транспортної пригоди скористалися правом спільно скласти повідомлення про цю пригоду відповідно до Закону України "Про обов'язкове страхування цивільно-правової відповідальності власників наземних транспортних засобів".</w:t>
            </w:r>
          </w:p>
          <w:p w:rsidR="00CF126B" w:rsidRPr="006B0668" w:rsidRDefault="00CF126B" w:rsidP="00704ECD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ВІДСУТНЯ</w:t>
            </w:r>
          </w:p>
        </w:tc>
        <w:tc>
          <w:tcPr>
            <w:tcW w:w="7231" w:type="dxa"/>
            <w:vAlign w:val="center"/>
          </w:tcPr>
          <w:p w:rsidR="00CF126B" w:rsidRPr="006B0668" w:rsidRDefault="00CF126B" w:rsidP="00B7201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Стаття 124.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Порушення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</w:t>
            </w:r>
          </w:p>
          <w:p w:rsidR="00CF126B" w:rsidRPr="006B0668" w:rsidRDefault="00CF126B" w:rsidP="00B7201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Порушення учасниками дорожнього руху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майна, - тягне за собою накладення штрафу в розмірі двадцяти неоподатковуваних мінімумів доходів громадян або позбавлення права керування транспортними засобами на строк від шести місяців до одного року.       </w:t>
            </w:r>
          </w:p>
          <w:p w:rsidR="00CF126B" w:rsidRPr="006B0668" w:rsidRDefault="00CF126B" w:rsidP="00B7201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Примітка. Особа, цивільно-правова відповідальність якої застрахована, звільняється від адміністративної відповідальності за порушення правил дорожнього руху, що спричинило пошкодження транспортних засобів, за умови, що учасники дорожньо-транспортної пригоди скористалися правом спільно скласти повідомлення про цю пригоду відповідно до Закону України "Про обов'язкове страхування цивільно-правової відповідальності власників наземних транспортних засобів".</w:t>
            </w:r>
          </w:p>
          <w:p w:rsidR="00CF126B" w:rsidRPr="006B0668" w:rsidRDefault="00CF126B" w:rsidP="009C6331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 </w:t>
            </w: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У разі повного визнання своєї </w:t>
            </w:r>
            <w:bookmarkStart w:id="0" w:name="_GoBack"/>
            <w:bookmarkEnd w:id="0"/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вини особою, щодо якої складено протокол про вчинення адміністративного правопорушення передбаченого цією статтею, вона має зазначити це у протоколі власноручно та засвідчити особистим підписом. </w:t>
            </w:r>
          </w:p>
        </w:tc>
      </w:tr>
      <w:tr w:rsidR="00CF126B" w:rsidRPr="006B0668" w:rsidTr="008D2935">
        <w:trPr>
          <w:trHeight w:val="397"/>
        </w:trPr>
        <w:tc>
          <w:tcPr>
            <w:tcW w:w="7229" w:type="dxa"/>
            <w:vAlign w:val="center"/>
          </w:tcPr>
          <w:p w:rsidR="00CF126B" w:rsidRPr="00F4736D" w:rsidRDefault="00CF126B" w:rsidP="00F4736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5A4A6E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221.</w:t>
            </w:r>
            <w:r w:rsidRPr="00F4736D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Районні, районні у місті, міські чи міськрайонні суди (судді) </w:t>
            </w:r>
          </w:p>
          <w:p w:rsidR="00CF126B" w:rsidRPr="00D45D49" w:rsidRDefault="00CF126B" w:rsidP="003E687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  <w:r w:rsidRPr="00F4736D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Судді районних,  районних  у місті,  міських чи міськрайонних судів  розглядають  справи  про  адміністративні правопорушення, </w:t>
            </w: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передбачені  частинами  першою - четвертою </w:t>
            </w:r>
            <w:r w:rsidRPr="00F4736D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та сьомою статті 41, статтями  41-1  -  41-3,  42-1,  42-2,  частиною першою статті 44, статтями  44-1,  46-1, 46-2, 51, 51-2, частинами другою, четвертою та  п'ятою  статті  85,  статтями  85-1,  88 - 88-2, 90, 91, 92-1, статтями  98,  101-103,  частиною  першою  статті  106-1, статтями 106-2,  107-1,  частиною другою статті 112, частинами четвертою та сьомою  статті 121, частиною четвертою статті 122, статтями 122-2, 122-4,  122-5, частинами другою і третьою статті 123, статтею 124, частиною   четвертою  статті  127,  статтею  127-1,  статтею  130, частиною   третьою  статті  133,  статтями  135-1,  139,  частиною четвертою  статті 140, статтями 146, 149-1, частиною другою статті 154,  статтею  155-1, частинами першою, третьою і четвертою статті 156,  статтями  160,  162  - 162-3, 163-1 - 163-4, частиною другою статті 163-7, статтями 163-12, 164, 164-3, 164-5 - 164-16, 166-1 - 166-4, частинами першою, другою, дев'ятою та десятою статті 166-6, 166-8  -  166-12,  166-14 - 166-18, 166-21, 166-22, 166-23, 171-2, 172-4  -  172-20, 173 - 173-2, 174, 177-2, частиною третьою статті 178, статтею 180-1, частинами першою, другою і третьою статті 181, частиною другою статті 182, статтями 184 - 185-11, 185-13, 186-5 - 186-7,  187,  188,  188-1,  188-13 (крім справ про адміністративні правопорушення, пов’язані з невиконанням законних вимог державного виконавця),   188-14,  188-16,  188-17,  188-19,  188-22,  188-25, 188-27,  188-28,  188-31,  188-32, 188-33, 188-34, 188-35, 188-38, 188-39,  188-40,  188-41, 188-45, 188-46, 188-47, 188-48, частиною першою статті 189-1, статтями 189-3, 190, 191, 193, 195-1 - 195-6, статтями 204-1, 204-2, 204-3, 206-1, 212-2 - 212-21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7231" w:type="dxa"/>
            <w:vAlign w:val="center"/>
          </w:tcPr>
          <w:p w:rsidR="00CF126B" w:rsidRPr="00F4736D" w:rsidRDefault="00CF126B" w:rsidP="00D45D49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5A4A6E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221.</w:t>
            </w:r>
            <w:r w:rsidRPr="00F4736D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Районні, районні у місті, міські чи міськрайонні суди (судді) </w:t>
            </w:r>
          </w:p>
          <w:p w:rsidR="00CF126B" w:rsidRPr="006B0668" w:rsidRDefault="00CF126B" w:rsidP="00DC6FFB">
            <w:pPr>
              <w:autoSpaceDE w:val="0"/>
              <w:autoSpaceDN w:val="0"/>
              <w:spacing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Судді районних,  районних  у місті,  міських чи міськрайонних судів  розглядають  справи  про  адміністративні правопорушення, передбачені  частинами  першою - четвертою та сьомою статті 41, статтями  41-1  -  41-3,  42-1,  42-2,  частиною першою статті 44, статтями  44-1,  46-1, 46-2, 51, 51-2, частинами другою, четвертою та  п'ятою  статті  85,  статтями  85-1,  88 - 88-2, 90, 91, 92-1, статтями  98,  101-103,  частиною  першою  статті  106-1, статтями 106-2,  107-1,  частиною другою статті 112, частинами четвертою та сьомою  статті 121, частиною четвертою статті 122, статтями 122-2, 122-4,  122-5, частинами другою і третьою статті 123, </w:t>
            </w: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статтею 124 (у разі, коли особа, щодо якої складено протокол про вчинення адміністративного правопорушення передбаченого цією статтею, не визнає своєї вини),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частиною   четвертою  статті  127,  статтею  127-1,  статтею  130, частиною   третьою  статті  133,  статтями  135-1,  139,  частиною четвертою  статті 140, статтями 146, 149-1, частиною другою статті 154,  статтею  155-1, частинами першою, третьою і четвертою статті 156,  статтями  160,  162  - 162-3, 163-1 - 163-4, частиною другою статті 163-7, статтями 163-12, 164, 164-3, 164-5 - 164-16, 166-1 - 166-4, частинами першою, другою, дев'ятою та десятою статті 166-6, 166-8  -  166-12,  166-14 - 166-18, 166-21, 166-22, 166-23, 171-2, 172-4  -  172-20, 173 - 173-2, 174, 177-2, частиною третьою статті 178, статтею 180-1, частинами першою, другою і третьою статті 181, частиною другою статті 182, статтями 184 - 185-11, 185-13, 186-5 - 186-7,  187,  188,  188-1,  188-13 (крім справ про адміністративні правопорушення, пов’язані з невиконанням законних вимог державного виконавця),   188-14,  188-16,  188-17,  188-19,  188-22,  188-25, 188-27,  188-28,  188-31,  188-32, 188-33, 188-34, 188-35, 188-38, 188-39,  188-40,  188-41, 188-45, 188-46, 188-47, 188-48, частиною першою статті 189-1, статтями 189-3, 190, 191, 193, 195-1 - 195-6, статтями 204-1, 204-2, 204-3, 206-1, 212-2 - 212-21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CF126B" w:rsidRPr="006B0668" w:rsidTr="008D2935">
        <w:trPr>
          <w:trHeight w:val="397"/>
        </w:trPr>
        <w:tc>
          <w:tcPr>
            <w:tcW w:w="7229" w:type="dxa"/>
            <w:vAlign w:val="center"/>
          </w:tcPr>
          <w:p w:rsidR="00CF126B" w:rsidRPr="006B0668" w:rsidRDefault="00CF126B" w:rsidP="005A4A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</w:t>
            </w: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Стаття 222. 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Органи Національної поліції 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br/>
            </w:r>
            <w:bookmarkStart w:id="1" w:name="o51"/>
            <w:bookmarkEnd w:id="1"/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Органи  Національної  поліції  розглядають  справи  про  такі адміністративні правопорушення: про порушення   громадського порядку,  правил  дорожнього руху, правил, що забезпечують безпеку руху  транспорту, правил користування засобами транспорту, правил, спрямованих  на забезпечення схоронності вантажів на транспорті, а також  про  незаконний  відпуск  і незаконне придбання бензину або інших  паливно-мастильних  матеріалів  (статті  80 і 81 (в частині перевищення    нормативів    вмісту    забруднюючих    речовин   у відпрацьованих  газах  транспортних засобів), частина перша статті 44, стаття 44-1, частина друга статті 106-1, частини перша, друга, третя,  четверта  і  шоста  статті  109, стаття 110, частина третя статті  114, частина перша статті 115, стаття 116-2, частина друга статті  117,  частини  перша  і  друга  статті 119, частини перша, друга,  третя,  п'ята  і  шоста  статті  121, статті 121-1, 121-2, частини перша, друга і третя статті 122, частина перша статті 123, статті  124-1  -  126,  частини  перша,  друга і третя статті 127, статті 128-129, стаття 132-1, частини перша, друга та п'ята статті 133,  частини  третя,  шоста, восьма, дев'ята, десята і одинадцята статті  133-1,  частина  друга статті 135, стаття 136 (за винятком порушень на автомобільному транспорті), стаття 137, частини перша, друга  і  третя  статті  140,  статті 148, 151, статті 161, 164-4, статтею   175-1   (за   винятком   порушень,  вчинених  у  місцях, заборонених  рішенням  відповідної  сільської,  селищної,  міської ради), статтями 176, 177, частини перша і друга статті 178, статті 180, 181-1, частина перша статті 182, статті 183, 184, 189-2, 192, 194, 195). </w:t>
            </w:r>
          </w:p>
        </w:tc>
        <w:tc>
          <w:tcPr>
            <w:tcW w:w="7231" w:type="dxa"/>
            <w:vAlign w:val="center"/>
          </w:tcPr>
          <w:p w:rsidR="00CF126B" w:rsidRPr="006B0668" w:rsidRDefault="00CF126B" w:rsidP="00DC6FF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    Стаття 222. 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Органи Національної поліції 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br/>
              <w:t xml:space="preserve">     Органи  Національної  поліції  розглядають  справи  про  такі адміністративні правопорушення: про порушення   громадського порядку,  правил  дорожнього руху, правил, що забезпечують безпеку руху  транспорту, правил користування засобами транспорту, правил, спрямованих  на забезпечення схоронності вантажів на транспорті, а також  про  незаконний  відпуск  і незаконне придбання бензину або інших  паливно-мастильних  матеріалів  (статті  80 і 81 (в частині перевищення    нормативів    вмісту    забруднюючих    речовин   у відпрацьованих  газах  транспортних засобів), частина перша статті 44, стаття 44-1, частина друга статті 106-1, частини перша, друга, третя,  четверта  і  шоста  статті  109, стаття 110, частина третя статті  114, частина перша статті 115, стаття 116-2, частина друга статті  117,  частини  перша  і  друга  статті 119, частини перша, друга,  третя,  п'ята  і  шоста  статті  121, статті 121-1, 121-2, частини перша, друга і третя статті 122, частина перша статті 123, </w:t>
            </w:r>
            <w:r w:rsidRPr="006B06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124 (у разі, коли особа, щодо якої складено протокол про вчинення адміністративного правопорушення передбаченого цією статтею, повністю визнала свою вину)</w:t>
            </w: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статті  124-1  -  126,  частини  перша,  друга і третя статті 127, статті 128-129, стаття 132-1, частини перша, друга та п'ята статті 133,  частини  третя,  шоста, восьма, дев'ята, десята і одинадцята статті  133-1,  частина  друга статті 135, стаття 136 (за винятком порушень на автомобільному транспорті), стаття 137, частини перша, друга  і  третя  статті  140,  статті 148, 151, статті 161, 164-4, статтею   175-1   (за   винятком   порушень,  вчинених  у  місцях, заборонених  рішенням  відповідної  сільської,  селищної,  міської ради), статтями 176, 177, частини перша і друга статті 178, статті 180, 181-1, частина перша статті 182, статті 183, 184, 189-2, 192, 194, 195). </w:t>
            </w:r>
          </w:p>
        </w:tc>
      </w:tr>
      <w:tr w:rsidR="00CF126B" w:rsidRPr="006B0668" w:rsidTr="008D2935">
        <w:trPr>
          <w:trHeight w:val="397"/>
        </w:trPr>
        <w:tc>
          <w:tcPr>
            <w:tcW w:w="7229" w:type="dxa"/>
            <w:vAlign w:val="center"/>
          </w:tcPr>
          <w:p w:rsidR="00CF126B" w:rsidRDefault="00CF126B" w:rsidP="00DE5147">
            <w:pPr>
              <w:pStyle w:val="HTMLPreformatted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5A4A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    </w:t>
            </w:r>
            <w:r w:rsidRPr="008F2BF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235-1</w:t>
            </w:r>
            <w:r>
              <w:rPr>
                <w:b/>
                <w:bCs/>
                <w:color w:val="000000"/>
                <w:sz w:val="21"/>
                <w:szCs w:val="21"/>
                <w:bdr w:val="none" w:sz="0" w:space="0" w:color="auto" w:frame="1"/>
              </w:rPr>
              <w:t>.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Військова інспекція безпеки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д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орожнього руху Військової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служби правопорядку у Збройних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Силах України </w:t>
            </w:r>
          </w:p>
          <w:p w:rsidR="00CF126B" w:rsidRPr="008F2BF2" w:rsidRDefault="00CF126B" w:rsidP="00DE5147">
            <w:pPr>
              <w:pStyle w:val="HTMLPreformatted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5A4A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   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Військова інспекція безпеки дорожнього руху Військової служби правопорядку у Збройних Силах України розглядає справи про вчинені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водіями військових транспортних  засобів  -  військовослужбовцями, військовозобов'язаними та резервістами під час проходження зборів,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а  також  працівниками Збройних Сил України під час виконання ними службових обов'язків правопорушення, передбачені частинами першою, четвертою  і  п'ятою  статті 121, статтею 121-1, частинами першою, другою  і третьою статті 122, частиною першою статті 123, статтями 124-1 - 126, статтею 132-1 цього Кодексу. </w:t>
            </w:r>
          </w:p>
          <w:p w:rsidR="00CF126B" w:rsidRDefault="00CF126B" w:rsidP="00DE5147">
            <w:pPr>
              <w:pStyle w:val="HTMLPreformatted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bookmarkStart w:id="2" w:name="o160"/>
            <w:bookmarkEnd w:id="2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…..</w:t>
            </w:r>
          </w:p>
        </w:tc>
        <w:tc>
          <w:tcPr>
            <w:tcW w:w="7231" w:type="dxa"/>
            <w:vAlign w:val="center"/>
          </w:tcPr>
          <w:p w:rsidR="00CF126B" w:rsidRDefault="00CF126B" w:rsidP="00DE5147">
            <w:pPr>
              <w:pStyle w:val="HTMLPreformatted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5A4A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    </w:t>
            </w:r>
            <w:r w:rsidRPr="008F2BF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235-1</w:t>
            </w:r>
            <w:r>
              <w:rPr>
                <w:b/>
                <w:bCs/>
                <w:color w:val="000000"/>
                <w:sz w:val="21"/>
                <w:szCs w:val="21"/>
                <w:bdr w:val="none" w:sz="0" w:space="0" w:color="auto" w:frame="1"/>
              </w:rPr>
              <w:t>.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Військова інспекція безпеки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д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орожнього руху Військової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служби правопорядку у Збройних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Силах України </w:t>
            </w:r>
          </w:p>
          <w:p w:rsidR="00CF126B" w:rsidRPr="008F2BF2" w:rsidRDefault="00CF126B" w:rsidP="00DE5147">
            <w:pPr>
              <w:pStyle w:val="HTMLPreformatted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5A4A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   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Військова інспекція безпеки дорожнього руху Військової служби правопорядку у Збройних Силах України розглядає справи про вчинені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водіями військових транспортних  засобів  -  військовослужбовцями, військовозобов'язаними та резервістами під час проходження зборів,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а  також  працівниками Збройних Сил України під час виконання ними службових обов'язків правопорушення, передбачені частинами першою, четвертою  і  п'ятою  статті 121, статтею 121-1, частинами першою, другою  і третьою статті 122, частиною першою статті 123, </w:t>
            </w:r>
            <w:r w:rsidRPr="00F04C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статтю 124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(у</w:t>
            </w:r>
            <w:r w:rsidRPr="00DF229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разі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, коли особа, щодо якої складено протокол </w:t>
            </w:r>
            <w:r w:rsidRPr="00D45D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про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вчинення </w:t>
            </w:r>
            <w:r w:rsidRPr="00D45D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адміністративн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ого</w:t>
            </w:r>
            <w:r w:rsidRPr="00D45D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правопорушення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передбаченого цією статтею, повністю визнала свою вину),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F2BF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статтями 124-1 - 126, статтею 132-1 цього Кодексу. </w:t>
            </w:r>
          </w:p>
          <w:p w:rsidR="00CF126B" w:rsidRPr="006B0668" w:rsidRDefault="00CF126B" w:rsidP="00DC6FF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6B0668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…..</w:t>
            </w:r>
          </w:p>
        </w:tc>
      </w:tr>
    </w:tbl>
    <w:p w:rsidR="00CF126B" w:rsidRDefault="00CF126B" w:rsidP="00817E1F">
      <w:pPr>
        <w:spacing w:after="0" w:line="240" w:lineRule="auto"/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</w:t>
      </w:r>
    </w:p>
    <w:p w:rsidR="00CF126B" w:rsidRDefault="00CF126B" w:rsidP="00817E1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Вадатурський А.О.</w:t>
      </w:r>
    </w:p>
    <w:p w:rsidR="00CF126B" w:rsidRDefault="00CF126B" w:rsidP="00817E1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Мушак О.П.</w:t>
      </w:r>
    </w:p>
    <w:p w:rsidR="00CF126B" w:rsidRDefault="00CF126B" w:rsidP="00817E1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Добродомов Д.Є.</w:t>
      </w:r>
    </w:p>
    <w:p w:rsidR="00CF126B" w:rsidRDefault="00CF126B" w:rsidP="00817E1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Івченко В.Є.</w:t>
      </w:r>
    </w:p>
    <w:p w:rsidR="00CF126B" w:rsidRDefault="00CF126B" w:rsidP="00817E1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Лопушанський А.Я.</w:t>
      </w:r>
    </w:p>
    <w:p w:rsidR="00CF126B" w:rsidRPr="0030522F" w:rsidRDefault="00CF126B">
      <w:pPr>
        <w:rPr>
          <w:rFonts w:ascii="Times New Roman" w:hAnsi="Times New Roman"/>
        </w:rPr>
      </w:pPr>
    </w:p>
    <w:sectPr w:rsidR="00CF126B" w:rsidRPr="0030522F" w:rsidSect="003052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22F"/>
    <w:rsid w:val="000010B0"/>
    <w:rsid w:val="00040003"/>
    <w:rsid w:val="00071077"/>
    <w:rsid w:val="000847C4"/>
    <w:rsid w:val="000B11E7"/>
    <w:rsid w:val="000D17E7"/>
    <w:rsid w:val="000D5D97"/>
    <w:rsid w:val="001109E9"/>
    <w:rsid w:val="001165E8"/>
    <w:rsid w:val="00130AFD"/>
    <w:rsid w:val="001367AE"/>
    <w:rsid w:val="0014455D"/>
    <w:rsid w:val="00163056"/>
    <w:rsid w:val="00165476"/>
    <w:rsid w:val="001661D7"/>
    <w:rsid w:val="00176D8F"/>
    <w:rsid w:val="0018287F"/>
    <w:rsid w:val="0019467B"/>
    <w:rsid w:val="001A16D2"/>
    <w:rsid w:val="001D6EC3"/>
    <w:rsid w:val="001E6AE2"/>
    <w:rsid w:val="001F4092"/>
    <w:rsid w:val="00201EFD"/>
    <w:rsid w:val="0020271D"/>
    <w:rsid w:val="00211176"/>
    <w:rsid w:val="00213BBB"/>
    <w:rsid w:val="002357DE"/>
    <w:rsid w:val="00262BFF"/>
    <w:rsid w:val="00273FD8"/>
    <w:rsid w:val="00284605"/>
    <w:rsid w:val="00287CE4"/>
    <w:rsid w:val="002A5214"/>
    <w:rsid w:val="002D33CA"/>
    <w:rsid w:val="002D735B"/>
    <w:rsid w:val="002F36C9"/>
    <w:rsid w:val="002F7783"/>
    <w:rsid w:val="002F785B"/>
    <w:rsid w:val="0030522F"/>
    <w:rsid w:val="003065A1"/>
    <w:rsid w:val="00306A6A"/>
    <w:rsid w:val="0031468D"/>
    <w:rsid w:val="00370E7F"/>
    <w:rsid w:val="00380F4B"/>
    <w:rsid w:val="003864F0"/>
    <w:rsid w:val="003B12B3"/>
    <w:rsid w:val="003B416B"/>
    <w:rsid w:val="003C0E32"/>
    <w:rsid w:val="003C12C8"/>
    <w:rsid w:val="003E6875"/>
    <w:rsid w:val="00401629"/>
    <w:rsid w:val="00427EE6"/>
    <w:rsid w:val="004320A5"/>
    <w:rsid w:val="00454016"/>
    <w:rsid w:val="004C18C1"/>
    <w:rsid w:val="004D09D4"/>
    <w:rsid w:val="005034C3"/>
    <w:rsid w:val="0054546D"/>
    <w:rsid w:val="00570F1C"/>
    <w:rsid w:val="005716E6"/>
    <w:rsid w:val="0057303F"/>
    <w:rsid w:val="00580862"/>
    <w:rsid w:val="005848FA"/>
    <w:rsid w:val="00585BFD"/>
    <w:rsid w:val="005A4A6E"/>
    <w:rsid w:val="005C3410"/>
    <w:rsid w:val="00616F14"/>
    <w:rsid w:val="00650BE2"/>
    <w:rsid w:val="0065798F"/>
    <w:rsid w:val="00670198"/>
    <w:rsid w:val="006813DC"/>
    <w:rsid w:val="006B0668"/>
    <w:rsid w:val="006B2480"/>
    <w:rsid w:val="006B303D"/>
    <w:rsid w:val="006D69DD"/>
    <w:rsid w:val="006F5BEF"/>
    <w:rsid w:val="00704ECD"/>
    <w:rsid w:val="00715451"/>
    <w:rsid w:val="007461A7"/>
    <w:rsid w:val="00750BBE"/>
    <w:rsid w:val="007836CB"/>
    <w:rsid w:val="007845DC"/>
    <w:rsid w:val="00787735"/>
    <w:rsid w:val="007C7D6C"/>
    <w:rsid w:val="007F23D0"/>
    <w:rsid w:val="00802989"/>
    <w:rsid w:val="00805250"/>
    <w:rsid w:val="008161EA"/>
    <w:rsid w:val="00817E1F"/>
    <w:rsid w:val="008B41E5"/>
    <w:rsid w:val="008D2935"/>
    <w:rsid w:val="008D3E16"/>
    <w:rsid w:val="008E5C49"/>
    <w:rsid w:val="008F2BF2"/>
    <w:rsid w:val="008F2D15"/>
    <w:rsid w:val="008F34B7"/>
    <w:rsid w:val="008F589E"/>
    <w:rsid w:val="009065CD"/>
    <w:rsid w:val="009254D9"/>
    <w:rsid w:val="00940BB5"/>
    <w:rsid w:val="0097150E"/>
    <w:rsid w:val="009A65A6"/>
    <w:rsid w:val="009A7E45"/>
    <w:rsid w:val="009C6331"/>
    <w:rsid w:val="009D58A2"/>
    <w:rsid w:val="009E510F"/>
    <w:rsid w:val="00A100E4"/>
    <w:rsid w:val="00A119AF"/>
    <w:rsid w:val="00A2075E"/>
    <w:rsid w:val="00A42A15"/>
    <w:rsid w:val="00A613D6"/>
    <w:rsid w:val="00A92AF1"/>
    <w:rsid w:val="00A944C6"/>
    <w:rsid w:val="00A94E79"/>
    <w:rsid w:val="00AA2BB5"/>
    <w:rsid w:val="00AB64FC"/>
    <w:rsid w:val="00AB6B38"/>
    <w:rsid w:val="00B34859"/>
    <w:rsid w:val="00B72013"/>
    <w:rsid w:val="00B7610A"/>
    <w:rsid w:val="00B85CF9"/>
    <w:rsid w:val="00B93482"/>
    <w:rsid w:val="00B9391B"/>
    <w:rsid w:val="00BF2CC6"/>
    <w:rsid w:val="00BF7834"/>
    <w:rsid w:val="00C225A5"/>
    <w:rsid w:val="00C26BD8"/>
    <w:rsid w:val="00C62EA4"/>
    <w:rsid w:val="00C9431E"/>
    <w:rsid w:val="00CB1390"/>
    <w:rsid w:val="00CB1557"/>
    <w:rsid w:val="00CB29A0"/>
    <w:rsid w:val="00CD5E5B"/>
    <w:rsid w:val="00CF126B"/>
    <w:rsid w:val="00D0387A"/>
    <w:rsid w:val="00D05997"/>
    <w:rsid w:val="00D41921"/>
    <w:rsid w:val="00D41C46"/>
    <w:rsid w:val="00D45D49"/>
    <w:rsid w:val="00D53823"/>
    <w:rsid w:val="00D55B76"/>
    <w:rsid w:val="00DB03A3"/>
    <w:rsid w:val="00DB1C02"/>
    <w:rsid w:val="00DC6FFB"/>
    <w:rsid w:val="00DD4021"/>
    <w:rsid w:val="00DE5147"/>
    <w:rsid w:val="00DF229D"/>
    <w:rsid w:val="00DF5B96"/>
    <w:rsid w:val="00E408D1"/>
    <w:rsid w:val="00E531C6"/>
    <w:rsid w:val="00E642EC"/>
    <w:rsid w:val="00E70AD2"/>
    <w:rsid w:val="00E72487"/>
    <w:rsid w:val="00EA6763"/>
    <w:rsid w:val="00EB4E9C"/>
    <w:rsid w:val="00EE0854"/>
    <w:rsid w:val="00F04CD6"/>
    <w:rsid w:val="00F12735"/>
    <w:rsid w:val="00F4736D"/>
    <w:rsid w:val="00F71AA1"/>
    <w:rsid w:val="00FA6794"/>
    <w:rsid w:val="00FF0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41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052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0522F"/>
    <w:rPr>
      <w:rFonts w:ascii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rvps2">
    <w:name w:val="rvps2"/>
    <w:basedOn w:val="Normal"/>
    <w:uiPriority w:val="99"/>
    <w:rsid w:val="003052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DefaultParagraphFont"/>
    <w:uiPriority w:val="99"/>
    <w:rsid w:val="00DB1C02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B1C02"/>
    <w:rPr>
      <w:rFonts w:cs="Times New Roman"/>
    </w:rPr>
  </w:style>
  <w:style w:type="character" w:customStyle="1" w:styleId="rvts46">
    <w:name w:val="rvts46"/>
    <w:basedOn w:val="DefaultParagraphFont"/>
    <w:uiPriority w:val="99"/>
    <w:rsid w:val="00DB1C02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DB1C02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5A4A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5A4A6E"/>
    <w:rPr>
      <w:rFonts w:ascii="Courier New" w:hAnsi="Courier New" w:cs="Courier New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43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15532</TotalTime>
  <Pages>5</Pages>
  <Words>7824</Words>
  <Characters>4461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Deputat</cp:lastModifiedBy>
  <cp:revision>61</cp:revision>
  <dcterms:created xsi:type="dcterms:W3CDTF">2017-01-26T12:51:00Z</dcterms:created>
  <dcterms:modified xsi:type="dcterms:W3CDTF">2017-05-26T07:40:00Z</dcterms:modified>
</cp:coreProperties>
</file>