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16B" w:rsidRPr="00A44297" w:rsidRDefault="00EF216B" w:rsidP="00EF21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</w:pPr>
      <w:bookmarkStart w:id="0" w:name="_GoBack"/>
      <w:bookmarkEnd w:id="0"/>
    </w:p>
    <w:p w:rsidR="00EF216B" w:rsidRDefault="00EF216B" w:rsidP="00EF21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F216B" w:rsidRDefault="00EF216B" w:rsidP="00EF21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F216B" w:rsidRDefault="00EF216B" w:rsidP="00EF21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F216B" w:rsidRDefault="00EF216B" w:rsidP="00EF21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F216B" w:rsidRDefault="00EF216B" w:rsidP="009A68D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F216B" w:rsidRDefault="00EF216B" w:rsidP="009A68D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F216B" w:rsidRDefault="00EF216B" w:rsidP="009A68D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F216B" w:rsidRPr="00EE5733" w:rsidRDefault="00EF216B" w:rsidP="00022A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E573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 И С Н О В О К</w:t>
      </w:r>
    </w:p>
    <w:p w:rsidR="00EF216B" w:rsidRDefault="00EF216B" w:rsidP="00022A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E573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проект Закону України</w:t>
      </w:r>
    </w:p>
    <w:p w:rsidR="00EF216B" w:rsidRPr="00EF216B" w:rsidRDefault="00EF216B" w:rsidP="00022A6B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kern w:val="2"/>
          <w:sz w:val="28"/>
          <w:szCs w:val="28"/>
          <w:lang w:eastAsia="ru-RU"/>
        </w:rPr>
        <w:t>«</w:t>
      </w:r>
      <w:r w:rsidRPr="00EF216B">
        <w:rPr>
          <w:rFonts w:ascii="Times New Roman" w:eastAsia="Calibri" w:hAnsi="Times New Roman" w:cs="Times New Roman"/>
          <w:b/>
          <w:kern w:val="2"/>
          <w:sz w:val="28"/>
          <w:szCs w:val="28"/>
          <w:lang w:eastAsia="ru-RU"/>
        </w:rPr>
        <w:t xml:space="preserve">Про внесення змін до деяких законів України </w:t>
      </w:r>
    </w:p>
    <w:p w:rsidR="00EF216B" w:rsidRPr="00921F87" w:rsidRDefault="00EF216B" w:rsidP="00022A6B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:lang w:eastAsia="ru-RU"/>
        </w:rPr>
      </w:pPr>
      <w:r w:rsidRPr="00EF216B">
        <w:rPr>
          <w:rFonts w:ascii="Times New Roman" w:eastAsia="Calibri" w:hAnsi="Times New Roman" w:cs="Times New Roman"/>
          <w:b/>
          <w:kern w:val="2"/>
          <w:sz w:val="28"/>
          <w:szCs w:val="28"/>
          <w:lang w:eastAsia="ru-RU"/>
        </w:rPr>
        <w:t xml:space="preserve">щодо забезпечення офіційної публікації законів України </w:t>
      </w:r>
    </w:p>
    <w:p w:rsidR="00EF216B" w:rsidRPr="00EF216B" w:rsidRDefault="00EF216B" w:rsidP="00022A6B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:lang w:eastAsia="ru-RU"/>
        </w:rPr>
      </w:pPr>
      <w:r w:rsidRPr="00EF216B">
        <w:rPr>
          <w:rFonts w:ascii="Times New Roman" w:eastAsia="Calibri" w:hAnsi="Times New Roman" w:cs="Times New Roman"/>
          <w:b/>
          <w:kern w:val="2"/>
          <w:sz w:val="28"/>
          <w:szCs w:val="28"/>
          <w:lang w:eastAsia="ru-RU"/>
        </w:rPr>
        <w:t>та інших нормативно-правових актів</w:t>
      </w:r>
      <w:r>
        <w:rPr>
          <w:rFonts w:ascii="Times New Roman" w:eastAsia="Calibri" w:hAnsi="Times New Roman" w:cs="Times New Roman"/>
          <w:b/>
          <w:kern w:val="2"/>
          <w:sz w:val="28"/>
          <w:szCs w:val="28"/>
          <w:lang w:eastAsia="ru-RU"/>
        </w:rPr>
        <w:t>»</w:t>
      </w:r>
    </w:p>
    <w:p w:rsidR="00EF216B" w:rsidRDefault="00EF216B" w:rsidP="00022A6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(реєстр. № 6518 від 26.05.2017</w:t>
      </w:r>
      <w:r w:rsidRPr="00BD5F1B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р.)</w:t>
      </w:r>
    </w:p>
    <w:p w:rsidR="00EF216B" w:rsidRPr="00BD5F1B" w:rsidRDefault="00EF216B" w:rsidP="009A68D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</w:p>
    <w:p w:rsidR="00A32FB6" w:rsidRDefault="00EF216B" w:rsidP="009A68D7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Cs/>
          <w:sz w:val="28"/>
          <w:szCs w:val="28"/>
          <w:lang w:eastAsia="uk-UA"/>
        </w:rPr>
        <w:t>У законопроекті</w:t>
      </w:r>
      <w:r w:rsidRPr="00250836">
        <w:rPr>
          <w:rFonts w:ascii="Times New Roman" w:eastAsia="SimSun" w:hAnsi="Times New Roman" w:cs="Times New Roman"/>
          <w:bCs/>
          <w:sz w:val="28"/>
          <w:szCs w:val="28"/>
          <w:lang w:eastAsia="uk-UA"/>
        </w:rPr>
        <w:t xml:space="preserve"> пропонується</w:t>
      </w:r>
      <w:r>
        <w:rPr>
          <w:rFonts w:ascii="Times New Roman" w:eastAsia="SimSun" w:hAnsi="Times New Roman" w:cs="Times New Roman"/>
          <w:bCs/>
          <w:sz w:val="28"/>
          <w:szCs w:val="28"/>
          <w:lang w:eastAsia="uk-UA"/>
        </w:rPr>
        <w:t xml:space="preserve"> </w:t>
      </w:r>
      <w:r w:rsidR="00C53EE2" w:rsidRPr="00C53EE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внести зміни до Регламенту Верховної Ради України</w:t>
      </w:r>
      <w:r w:rsidR="00022A6B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</w:t>
      </w:r>
      <w:r w:rsidR="00C53EE2" w:rsidRPr="00C53EE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законів України «Про Кабінет Міністрів України», «Про друковані засоби масової інформації (пресу) в Україні», «Про порядок висвітлення діяльності органів державної влади та органів місцевого самоврядування в Україні засобами масової інформації» та «Про реформування державних і комунальних друкованих засобів масової інформації»</w:t>
      </w:r>
      <w:r w:rsidR="00C53EE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. </w:t>
      </w:r>
      <w:r w:rsidR="00A4429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Ініційовані зміни спрямовані на уточнення </w:t>
      </w:r>
      <w:r w:rsidR="00A44297" w:rsidRPr="00A4429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норм чинних законодавчих актів</w:t>
      </w:r>
      <w:r w:rsidR="00A4429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які регламентують інститут</w:t>
      </w:r>
      <w:r w:rsidR="00A44297" w:rsidRPr="00A4429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офіційного опублікування законів та інших нормативно-правових ак</w:t>
      </w:r>
      <w:r w:rsidR="00A44297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тів.</w:t>
      </w:r>
    </w:p>
    <w:p w:rsidR="0045714A" w:rsidRPr="0045714A" w:rsidRDefault="00A44297" w:rsidP="009A68D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lang w:val="ru-RU"/>
        </w:rPr>
      </w:pPr>
      <w:r w:rsidRPr="009D1525">
        <w:rPr>
          <w:rFonts w:ascii="Times New Roman" w:eastAsia="Calibri" w:hAnsi="Times New Roman" w:cs="Times New Roman"/>
          <w:sz w:val="28"/>
        </w:rPr>
        <w:t>За результатами розгляду поданого законопроекту Головне управління вважає за необхідне висловити наступні міркування та зауваження</w:t>
      </w:r>
      <w:r>
        <w:rPr>
          <w:rFonts w:ascii="Times New Roman" w:eastAsia="Calibri" w:hAnsi="Times New Roman" w:cs="Times New Roman"/>
          <w:sz w:val="28"/>
          <w:lang w:val="ru-RU"/>
        </w:rPr>
        <w:t>.</w:t>
      </w:r>
    </w:p>
    <w:p w:rsidR="0045714A" w:rsidRPr="009F5DFF" w:rsidRDefault="0045714A" w:rsidP="009A68D7">
      <w:pPr>
        <w:pStyle w:val="ac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9F5DFF">
        <w:rPr>
          <w:rFonts w:ascii="Times New Roman" w:hAnsi="Times New Roman" w:cs="Times New Roman"/>
          <w:sz w:val="28"/>
        </w:rPr>
        <w:t>На нашу думку, законодавче р</w:t>
      </w:r>
      <w:r w:rsidR="009F5DFF">
        <w:rPr>
          <w:rFonts w:ascii="Times New Roman" w:hAnsi="Times New Roman" w:cs="Times New Roman"/>
          <w:sz w:val="28"/>
        </w:rPr>
        <w:t xml:space="preserve">егулювання </w:t>
      </w:r>
      <w:r w:rsidR="00905C71">
        <w:rPr>
          <w:rFonts w:ascii="Times New Roman" w:hAnsi="Times New Roman" w:cs="Times New Roman"/>
          <w:sz w:val="28"/>
        </w:rPr>
        <w:t xml:space="preserve">питань прийняття </w:t>
      </w:r>
      <w:r w:rsidR="009F5DFF">
        <w:rPr>
          <w:rFonts w:ascii="Times New Roman" w:hAnsi="Times New Roman" w:cs="Times New Roman"/>
          <w:sz w:val="28"/>
        </w:rPr>
        <w:t>нормативно-правових актів (далі – НПА)</w:t>
      </w:r>
      <w:r w:rsidRPr="009F5DFF">
        <w:rPr>
          <w:rFonts w:ascii="Times New Roman" w:hAnsi="Times New Roman" w:cs="Times New Roman"/>
          <w:sz w:val="28"/>
        </w:rPr>
        <w:t xml:space="preserve"> не може обмежуватись </w:t>
      </w:r>
      <w:r w:rsidR="005B4CC4">
        <w:rPr>
          <w:rFonts w:ascii="Times New Roman" w:hAnsi="Times New Roman" w:cs="Times New Roman"/>
          <w:sz w:val="28"/>
        </w:rPr>
        <w:t xml:space="preserve">виключно </w:t>
      </w:r>
      <w:r w:rsidRPr="009F5DFF">
        <w:rPr>
          <w:rFonts w:ascii="Times New Roman" w:hAnsi="Times New Roman" w:cs="Times New Roman"/>
          <w:sz w:val="28"/>
        </w:rPr>
        <w:t>регламент</w:t>
      </w:r>
      <w:r w:rsidR="009F5DFF">
        <w:rPr>
          <w:rFonts w:ascii="Times New Roman" w:hAnsi="Times New Roman" w:cs="Times New Roman"/>
          <w:sz w:val="28"/>
        </w:rPr>
        <w:t xml:space="preserve">ацією питань </w:t>
      </w:r>
      <w:r w:rsidR="005B4CC4">
        <w:rPr>
          <w:rFonts w:ascii="Times New Roman" w:hAnsi="Times New Roman" w:cs="Times New Roman"/>
          <w:sz w:val="28"/>
        </w:rPr>
        <w:t xml:space="preserve">їх </w:t>
      </w:r>
      <w:r w:rsidR="009F5DFF">
        <w:rPr>
          <w:rFonts w:ascii="Times New Roman" w:hAnsi="Times New Roman" w:cs="Times New Roman"/>
          <w:sz w:val="28"/>
        </w:rPr>
        <w:t>офіційного оприлюднення (опублікування)</w:t>
      </w:r>
      <w:r w:rsidRPr="009F5DFF">
        <w:rPr>
          <w:rFonts w:ascii="Times New Roman" w:hAnsi="Times New Roman" w:cs="Times New Roman"/>
          <w:sz w:val="28"/>
        </w:rPr>
        <w:t>. Об’єктивно окрім цих питань</w:t>
      </w:r>
      <w:r w:rsidR="00022A6B">
        <w:rPr>
          <w:rFonts w:ascii="Times New Roman" w:hAnsi="Times New Roman" w:cs="Times New Roman"/>
          <w:sz w:val="28"/>
        </w:rPr>
        <w:t xml:space="preserve"> ще більше</w:t>
      </w:r>
      <w:r w:rsidRPr="009F5DFF">
        <w:rPr>
          <w:rFonts w:ascii="Times New Roman" w:hAnsi="Times New Roman" w:cs="Times New Roman"/>
          <w:sz w:val="28"/>
        </w:rPr>
        <w:t xml:space="preserve"> потре</w:t>
      </w:r>
      <w:r w:rsidR="00B83AAE">
        <w:rPr>
          <w:rFonts w:ascii="Times New Roman" w:hAnsi="Times New Roman" w:cs="Times New Roman"/>
          <w:sz w:val="28"/>
        </w:rPr>
        <w:t>бують законодавчого регулювання</w:t>
      </w:r>
      <w:r w:rsidRPr="009F5DFF">
        <w:rPr>
          <w:rFonts w:ascii="Times New Roman" w:hAnsi="Times New Roman" w:cs="Times New Roman"/>
          <w:sz w:val="28"/>
        </w:rPr>
        <w:t xml:space="preserve"> питання щодо співвідношення НПА за юридичною силою; дії НПА у часі, просторі та за колом осіб, особливостей зворотної дії НПА; структури та реквізитів НПА; </w:t>
      </w:r>
      <w:r w:rsidR="00B83AAE">
        <w:rPr>
          <w:rFonts w:ascii="Times New Roman" w:hAnsi="Times New Roman" w:cs="Times New Roman"/>
          <w:sz w:val="28"/>
        </w:rPr>
        <w:t>порядку підготовки проекту НПА,</w:t>
      </w:r>
      <w:r w:rsidRPr="009F5DFF">
        <w:rPr>
          <w:rFonts w:ascii="Times New Roman" w:hAnsi="Times New Roman" w:cs="Times New Roman"/>
          <w:sz w:val="28"/>
        </w:rPr>
        <w:t xml:space="preserve"> його експертизи, прийняття (видання) та підписання НПА; підстав і порядку втрати НПА чинності, зупинення та відновлення дії НПА; пр</w:t>
      </w:r>
      <w:r w:rsidR="00B83AAE">
        <w:rPr>
          <w:rFonts w:ascii="Times New Roman" w:hAnsi="Times New Roman" w:cs="Times New Roman"/>
          <w:sz w:val="28"/>
        </w:rPr>
        <w:t>авил розв’язання</w:t>
      </w:r>
      <w:r w:rsidRPr="009F5DFF">
        <w:rPr>
          <w:rFonts w:ascii="Times New Roman" w:hAnsi="Times New Roman" w:cs="Times New Roman"/>
          <w:sz w:val="28"/>
        </w:rPr>
        <w:t xml:space="preserve"> колізій між положеннями НПА, офіційного роз’яснення положень НПА, зберігання оригіналів НПА тощо.</w:t>
      </w:r>
    </w:p>
    <w:p w:rsidR="0045714A" w:rsidRPr="0045714A" w:rsidRDefault="0045714A" w:rsidP="009A68D7">
      <w:pPr>
        <w:pStyle w:val="a7"/>
        <w:spacing w:after="0"/>
        <w:ind w:firstLine="709"/>
        <w:jc w:val="both"/>
        <w:rPr>
          <w:sz w:val="28"/>
          <w:lang w:val="uk-UA"/>
        </w:rPr>
      </w:pPr>
      <w:r w:rsidRPr="0045714A">
        <w:rPr>
          <w:sz w:val="28"/>
          <w:lang w:val="uk-UA"/>
        </w:rPr>
        <w:t>У правовій доктрині та законодавчій практиці іноземних держав існують різні підходи щодо необхідності та доцільності прийняття спеціальног</w:t>
      </w:r>
      <w:r w:rsidR="00921F87">
        <w:rPr>
          <w:sz w:val="28"/>
          <w:lang w:val="uk-UA"/>
        </w:rPr>
        <w:t>о закону, що регулює правотворчи</w:t>
      </w:r>
      <w:r w:rsidRPr="0045714A">
        <w:rPr>
          <w:sz w:val="28"/>
          <w:lang w:val="uk-UA"/>
        </w:rPr>
        <w:t>й процес. Однак у тих іноземних державах, де подібні закони прийнято, останні є значно ширшими за предметом правового регулювання, ніж законопроект, що розглядається, і в тому чи іншому обсязі вирішують більшість з перелічених вище пит</w:t>
      </w:r>
      <w:r w:rsidR="003F39C3">
        <w:rPr>
          <w:sz w:val="28"/>
          <w:lang w:val="uk-UA"/>
        </w:rPr>
        <w:t>ань</w:t>
      </w:r>
      <w:r w:rsidRPr="0045714A">
        <w:rPr>
          <w:rStyle w:val="ab"/>
          <w:sz w:val="28"/>
          <w:lang w:val="uk-UA"/>
        </w:rPr>
        <w:footnoteReference w:id="1"/>
      </w:r>
      <w:r w:rsidRPr="0045714A">
        <w:rPr>
          <w:sz w:val="28"/>
          <w:lang w:val="uk-UA"/>
        </w:rPr>
        <w:t xml:space="preserve">. </w:t>
      </w:r>
    </w:p>
    <w:p w:rsidR="005B4CC4" w:rsidRDefault="0045714A" w:rsidP="009A68D7">
      <w:pPr>
        <w:pStyle w:val="a7"/>
        <w:spacing w:after="0"/>
        <w:ind w:firstLine="709"/>
        <w:jc w:val="both"/>
        <w:rPr>
          <w:sz w:val="28"/>
          <w:lang w:val="uk-UA"/>
        </w:rPr>
      </w:pPr>
      <w:r w:rsidRPr="0045714A">
        <w:rPr>
          <w:sz w:val="28"/>
          <w:lang w:val="uk-UA"/>
        </w:rPr>
        <w:lastRenderedPageBreak/>
        <w:t xml:space="preserve">Головне управління послідовно підтримує необхідність комплексного регулювання суспільних відносин у сфері правотворчості в єдиному законодавчому акті </w:t>
      </w:r>
      <w:r w:rsidR="00022A6B">
        <w:rPr>
          <w:sz w:val="28"/>
          <w:lang w:val="uk-UA"/>
        </w:rPr>
        <w:t>і</w:t>
      </w:r>
      <w:r w:rsidRPr="0045714A">
        <w:rPr>
          <w:sz w:val="28"/>
          <w:lang w:val="uk-UA"/>
        </w:rPr>
        <w:t xml:space="preserve"> з цієї причини вважає недоцільним прийняття </w:t>
      </w:r>
      <w:r w:rsidR="005B4CC4">
        <w:rPr>
          <w:sz w:val="28"/>
          <w:lang w:val="uk-UA"/>
        </w:rPr>
        <w:t xml:space="preserve"> фрагментарних змін до законодавчих актів</w:t>
      </w:r>
      <w:r w:rsidR="00022A6B">
        <w:rPr>
          <w:sz w:val="28"/>
          <w:lang w:val="uk-UA"/>
        </w:rPr>
        <w:t xml:space="preserve"> з окремих питань, пов’язаних з правотворчістю</w:t>
      </w:r>
      <w:r w:rsidR="005B4CC4">
        <w:rPr>
          <w:sz w:val="28"/>
          <w:lang w:val="uk-UA"/>
        </w:rPr>
        <w:t>.</w:t>
      </w:r>
    </w:p>
    <w:p w:rsidR="00021C09" w:rsidRPr="00921F87" w:rsidRDefault="003D33F3" w:rsidP="009A68D7">
      <w:pPr>
        <w:pStyle w:val="a7"/>
        <w:numPr>
          <w:ilvl w:val="0"/>
          <w:numId w:val="1"/>
        </w:numPr>
        <w:spacing w:after="0"/>
        <w:ind w:left="0" w:firstLine="709"/>
        <w:jc w:val="both"/>
        <w:rPr>
          <w:rFonts w:eastAsia="Calibri"/>
          <w:sz w:val="28"/>
          <w:lang w:val="uk-UA"/>
        </w:rPr>
      </w:pPr>
      <w:r w:rsidRPr="00921F87">
        <w:rPr>
          <w:color w:val="000000"/>
          <w:sz w:val="28"/>
          <w:szCs w:val="28"/>
          <w:lang w:val="uk-UA"/>
        </w:rPr>
        <w:t xml:space="preserve">Вважаємо за необхідне звернути увагу на </w:t>
      </w:r>
      <w:r w:rsidR="00022A6B">
        <w:rPr>
          <w:color w:val="000000"/>
          <w:sz w:val="28"/>
          <w:szCs w:val="28"/>
          <w:lang w:val="uk-UA"/>
        </w:rPr>
        <w:t>одне з положень</w:t>
      </w:r>
      <w:r w:rsidR="007369B3" w:rsidRPr="00921F87">
        <w:rPr>
          <w:color w:val="000000"/>
          <w:sz w:val="28"/>
          <w:szCs w:val="28"/>
          <w:lang w:val="uk-UA"/>
        </w:rPr>
        <w:t xml:space="preserve"> проект</w:t>
      </w:r>
      <w:r w:rsidR="00022A6B">
        <w:rPr>
          <w:color w:val="000000"/>
          <w:sz w:val="28"/>
          <w:szCs w:val="28"/>
          <w:lang w:val="uk-UA"/>
        </w:rPr>
        <w:t>у,</w:t>
      </w:r>
      <w:r w:rsidR="007369B3" w:rsidRPr="00921F87">
        <w:rPr>
          <w:color w:val="000000"/>
          <w:sz w:val="28"/>
          <w:szCs w:val="28"/>
          <w:lang w:val="uk-UA"/>
        </w:rPr>
        <w:t xml:space="preserve"> </w:t>
      </w:r>
      <w:r w:rsidRPr="00921F87">
        <w:rPr>
          <w:color w:val="000000"/>
          <w:sz w:val="28"/>
          <w:szCs w:val="28"/>
          <w:lang w:val="uk-UA"/>
        </w:rPr>
        <w:t xml:space="preserve"> як</w:t>
      </w:r>
      <w:r w:rsidR="00022A6B">
        <w:rPr>
          <w:color w:val="000000"/>
          <w:sz w:val="28"/>
          <w:szCs w:val="28"/>
          <w:lang w:val="uk-UA"/>
        </w:rPr>
        <w:t>е</w:t>
      </w:r>
      <w:r w:rsidRPr="00921F87">
        <w:rPr>
          <w:color w:val="000000"/>
          <w:sz w:val="28"/>
          <w:szCs w:val="28"/>
          <w:lang w:val="uk-UA"/>
        </w:rPr>
        <w:t xml:space="preserve"> є досить спірн</w:t>
      </w:r>
      <w:r w:rsidR="00022A6B">
        <w:rPr>
          <w:color w:val="000000"/>
          <w:sz w:val="28"/>
          <w:szCs w:val="28"/>
          <w:lang w:val="uk-UA"/>
        </w:rPr>
        <w:t>им</w:t>
      </w:r>
      <w:r w:rsidR="00021C09" w:rsidRPr="00921F87">
        <w:rPr>
          <w:color w:val="000000"/>
          <w:sz w:val="28"/>
          <w:szCs w:val="28"/>
          <w:lang w:val="uk-UA"/>
        </w:rPr>
        <w:t xml:space="preserve">. </w:t>
      </w:r>
      <w:r w:rsidR="00F74A51">
        <w:rPr>
          <w:color w:val="000000"/>
          <w:sz w:val="28"/>
          <w:szCs w:val="28"/>
          <w:lang w:val="uk-UA"/>
        </w:rPr>
        <w:t>У проекті</w:t>
      </w:r>
      <w:r w:rsidR="00021C09" w:rsidRPr="00921F87">
        <w:rPr>
          <w:color w:val="000000"/>
          <w:sz w:val="28"/>
          <w:szCs w:val="28"/>
          <w:lang w:val="uk-UA"/>
        </w:rPr>
        <w:t xml:space="preserve"> </w:t>
      </w:r>
      <w:r w:rsidR="006B19D3" w:rsidRPr="00921F87">
        <w:rPr>
          <w:color w:val="000000"/>
          <w:sz w:val="28"/>
          <w:szCs w:val="28"/>
          <w:lang w:val="uk-UA"/>
        </w:rPr>
        <w:t xml:space="preserve">пропонується доповнити </w:t>
      </w:r>
      <w:r w:rsidR="006B19D3" w:rsidRPr="00921F87">
        <w:rPr>
          <w:rFonts w:eastAsia="Calibri"/>
          <w:sz w:val="28"/>
          <w:szCs w:val="28"/>
          <w:lang w:val="uk-UA"/>
        </w:rPr>
        <w:t>Закон України «Про порядок висвітлення діяльності органів державної влади та органів місцевого самоврядування в Україні засобами масової інформації»</w:t>
      </w:r>
      <w:r w:rsidR="006B19D3" w:rsidRPr="00921F87">
        <w:rPr>
          <w:color w:val="000000"/>
          <w:sz w:val="28"/>
          <w:szCs w:val="28"/>
          <w:lang w:val="uk-UA"/>
        </w:rPr>
        <w:t xml:space="preserve"> новою </w:t>
      </w:r>
      <w:r w:rsidR="006B19D3" w:rsidRPr="00921F87">
        <w:rPr>
          <w:rFonts w:eastAsia="Calibri"/>
          <w:sz w:val="28"/>
          <w:szCs w:val="28"/>
          <w:lang w:val="uk-UA"/>
        </w:rPr>
        <w:t>статтею 21</w:t>
      </w:r>
      <w:r w:rsidR="006B19D3" w:rsidRPr="00921F87">
        <w:rPr>
          <w:rFonts w:eastAsia="Calibri"/>
          <w:sz w:val="28"/>
          <w:szCs w:val="28"/>
          <w:vertAlign w:val="superscript"/>
          <w:lang w:val="uk-UA"/>
        </w:rPr>
        <w:t>1</w:t>
      </w:r>
      <w:r w:rsidR="006B19D3" w:rsidRPr="00921F87">
        <w:rPr>
          <w:rFonts w:eastAsia="Calibri"/>
          <w:sz w:val="28"/>
          <w:szCs w:val="28"/>
          <w:lang w:val="uk-UA"/>
        </w:rPr>
        <w:t>, передбачивши</w:t>
      </w:r>
      <w:r w:rsidR="00022A6B">
        <w:rPr>
          <w:rFonts w:eastAsia="Calibri"/>
          <w:sz w:val="28"/>
          <w:szCs w:val="28"/>
          <w:lang w:val="uk-UA"/>
        </w:rPr>
        <w:t xml:space="preserve"> у ній</w:t>
      </w:r>
      <w:r w:rsidR="006B19D3" w:rsidRPr="00921F87">
        <w:rPr>
          <w:rFonts w:eastAsia="Calibri"/>
          <w:sz w:val="28"/>
          <w:szCs w:val="28"/>
          <w:lang w:val="uk-UA"/>
        </w:rPr>
        <w:t>, що «</w:t>
      </w:r>
      <w:r w:rsidR="006B19D3" w:rsidRPr="00921F87">
        <w:rPr>
          <w:rFonts w:eastAsia="Calibri"/>
          <w:sz w:val="28"/>
          <w:szCs w:val="28"/>
          <w:u w:val="single"/>
          <w:lang w:val="uk-UA"/>
        </w:rPr>
        <w:t>д</w:t>
      </w:r>
      <w:r w:rsidR="006B19D3" w:rsidRPr="00921F87">
        <w:rPr>
          <w:rFonts w:eastAsia="Calibri"/>
          <w:color w:val="000000"/>
          <w:sz w:val="28"/>
          <w:szCs w:val="28"/>
          <w:u w:val="single"/>
          <w:lang w:val="uk-UA"/>
        </w:rPr>
        <w:t>оведення до відома населення законів України та інших нормативно-правових актів</w:t>
      </w:r>
      <w:r w:rsidR="006B19D3" w:rsidRPr="00921F87">
        <w:rPr>
          <w:rFonts w:eastAsia="Calibri"/>
          <w:color w:val="000000"/>
          <w:sz w:val="28"/>
          <w:szCs w:val="28"/>
          <w:lang w:val="uk-UA"/>
        </w:rPr>
        <w:t xml:space="preserve"> здійснюється шляхом їх офіційного оприлюднення (опублікування) відповідно до закону державними друкованими засобами масової інформації та офіційними друкованими виданнями (офіційними виданнями), висвітлення аудіовізуальними засобами масової інформації, розміщення на офіційних веб-сайтах органів державної влади та органів місцевого самоврядування, а також у інший спосіб, визначений законом» (п. 4 Розділу I проекту). У новій </w:t>
      </w:r>
      <w:r w:rsidR="00021C09" w:rsidRPr="00921F87">
        <w:rPr>
          <w:color w:val="000000"/>
          <w:sz w:val="28"/>
          <w:szCs w:val="28"/>
          <w:lang w:val="uk-UA"/>
        </w:rPr>
        <w:t>ч. 5 ст. 139 Р</w:t>
      </w:r>
      <w:r w:rsidR="006B19D3" w:rsidRPr="00921F87">
        <w:rPr>
          <w:color w:val="000000"/>
          <w:sz w:val="28"/>
          <w:szCs w:val="28"/>
          <w:lang w:val="uk-UA"/>
        </w:rPr>
        <w:t xml:space="preserve">егламенту Верховної Ради України передбачається, що </w:t>
      </w:r>
      <w:r w:rsidR="00021C09" w:rsidRPr="00921F87">
        <w:rPr>
          <w:color w:val="000000"/>
          <w:sz w:val="28"/>
          <w:szCs w:val="28"/>
          <w:lang w:val="uk-UA"/>
        </w:rPr>
        <w:t xml:space="preserve">«закони, постанови та інші акти Верховної Ради України </w:t>
      </w:r>
      <w:r w:rsidR="00021C09" w:rsidRPr="00921F87">
        <w:rPr>
          <w:color w:val="000000"/>
          <w:sz w:val="28"/>
          <w:szCs w:val="28"/>
          <w:u w:val="single"/>
          <w:lang w:val="uk-UA"/>
        </w:rPr>
        <w:t>також доводяться до відома населення</w:t>
      </w:r>
      <w:r w:rsidR="00021C09" w:rsidRPr="00921F87">
        <w:rPr>
          <w:color w:val="000000"/>
          <w:sz w:val="28"/>
          <w:szCs w:val="28"/>
          <w:lang w:val="uk-UA"/>
        </w:rPr>
        <w:t xml:space="preserve"> шляхом їх розміщення на офіційному веб-сайті Верховної Ради України»</w:t>
      </w:r>
      <w:r w:rsidR="00021C09" w:rsidRPr="00921F87">
        <w:rPr>
          <w:rFonts w:eastAsia="Calibri"/>
          <w:color w:val="000000"/>
          <w:sz w:val="28"/>
          <w:szCs w:val="28"/>
          <w:lang w:val="uk-UA"/>
        </w:rPr>
        <w:t xml:space="preserve"> (п. 4 Розділу I проекту)</w:t>
      </w:r>
      <w:r w:rsidR="006B19D3" w:rsidRPr="00921F87">
        <w:rPr>
          <w:color w:val="000000"/>
          <w:sz w:val="28"/>
          <w:szCs w:val="28"/>
          <w:lang w:val="uk-UA"/>
        </w:rPr>
        <w:t>.</w:t>
      </w:r>
    </w:p>
    <w:p w:rsidR="00021C09" w:rsidRPr="009D5D7A" w:rsidRDefault="003D33F3" w:rsidP="009A68D7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Не заперечуючи важливість різних способів (шляхів) інформування населення про прийняті закони та інші НПА</w:t>
      </w:r>
      <w:r w:rsidR="007369B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важаємо за необхідне зазначити наступне. </w:t>
      </w:r>
      <w:r w:rsidR="00021C0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Аналізуючи наведені приписи</w:t>
      </w:r>
      <w:r w:rsidR="00021C09" w:rsidRPr="009D5D7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слід зважати на те, що в</w:t>
      </w:r>
      <w:r w:rsidR="00021C09" w:rsidRPr="009D5D7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ідповідно до ч. 3 ст. 57 Конституції України закони та інші нормативно-правові акти, що визначають права і обов’язки громадян, не доведені до відома населення у порядку, встановленому законом, є нечинними. Відтак доведення нормативно-правового </w:t>
      </w:r>
      <w:proofErr w:type="spellStart"/>
      <w:r w:rsidR="00021C09" w:rsidRPr="009D5D7A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  <w:r w:rsidR="00021C09" w:rsidRPr="009D5D7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21C09" w:rsidRPr="009D5D7A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до загального відома</w:t>
      </w:r>
      <w:r w:rsidR="00021C09" w:rsidRPr="009D5D7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є передумовою набрання ним чинності. Адже саме доведення нормативно-правового </w:t>
      </w:r>
      <w:proofErr w:type="spellStart"/>
      <w:r w:rsidR="00021C09" w:rsidRPr="009D5D7A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  <w:r w:rsidR="00021C09" w:rsidRPr="009D5D7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загального відома є юридичною підставою для того, щоб вважати суб’єктів суспільних відносин обізнаними щодо прав, обов’язків чи відповідальності, які встано</w:t>
      </w:r>
      <w:r w:rsidR="00921F87">
        <w:rPr>
          <w:rFonts w:ascii="Times New Roman" w:eastAsia="Times New Roman" w:hAnsi="Times New Roman" w:cs="Times New Roman"/>
          <w:sz w:val="28"/>
          <w:szCs w:val="28"/>
          <w:lang w:eastAsia="uk-UA"/>
        </w:rPr>
        <w:t>влюються у таких актах. А саме н</w:t>
      </w:r>
      <w:r w:rsidR="00021C09" w:rsidRPr="009D5D7A">
        <w:rPr>
          <w:rFonts w:ascii="Times New Roman" w:eastAsia="Times New Roman" w:hAnsi="Times New Roman" w:cs="Times New Roman"/>
          <w:sz w:val="28"/>
          <w:szCs w:val="28"/>
          <w:lang w:eastAsia="uk-UA"/>
        </w:rPr>
        <w:t>а такій презумпції обізнаності ґрунтується й положення ч. 2 ст. 68 Конституції України, за яким «незнання законів не звільняє від юридичної відповідальності».</w:t>
      </w:r>
      <w:r w:rsidR="006B19D3" w:rsidRPr="006B19D3">
        <w:rPr>
          <w:rFonts w:ascii="Times New Roman" w:hAnsi="Times New Roman" w:cs="Times New Roman"/>
          <w:sz w:val="28"/>
          <w:szCs w:val="28"/>
        </w:rPr>
        <w:t xml:space="preserve"> Загальноприйнятим способом доведення до загального відома прийнятого нормативно-правового </w:t>
      </w:r>
      <w:proofErr w:type="spellStart"/>
      <w:r w:rsidR="006B19D3" w:rsidRPr="006B19D3"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 w:rsidR="006B19D3" w:rsidRPr="006B19D3">
        <w:rPr>
          <w:rFonts w:ascii="Times New Roman" w:hAnsi="Times New Roman" w:cs="Times New Roman"/>
          <w:sz w:val="28"/>
          <w:szCs w:val="28"/>
        </w:rPr>
        <w:t xml:space="preserve"> у вітчизняній управлінській практиці є його опублікування </w:t>
      </w:r>
      <w:r w:rsidR="006B19D3" w:rsidRPr="006B19D3">
        <w:rPr>
          <w:rFonts w:ascii="Times New Roman" w:hAnsi="Times New Roman" w:cs="Times New Roman"/>
          <w:sz w:val="28"/>
          <w:szCs w:val="28"/>
          <w:u w:val="single"/>
        </w:rPr>
        <w:t>у загальнодоступних друкованих органах</w:t>
      </w:r>
      <w:r w:rsidR="006B19D3" w:rsidRPr="006B19D3">
        <w:rPr>
          <w:rFonts w:ascii="Times New Roman" w:hAnsi="Times New Roman" w:cs="Times New Roman"/>
          <w:sz w:val="28"/>
          <w:szCs w:val="28"/>
        </w:rPr>
        <w:t>. Окрім цього, з метою з метою забезпечення доступу до законодавчих та інших нормативних актів фізичним та юридичним особам держава забезпечує</w:t>
      </w:r>
      <w:r w:rsidR="00022A6B">
        <w:rPr>
          <w:rFonts w:ascii="Times New Roman" w:hAnsi="Times New Roman" w:cs="Times New Roman"/>
          <w:sz w:val="28"/>
          <w:szCs w:val="28"/>
        </w:rPr>
        <w:t xml:space="preserve"> їх</w:t>
      </w:r>
      <w:r w:rsidR="006B19D3" w:rsidRPr="006B19D3">
        <w:rPr>
          <w:rFonts w:ascii="Times New Roman" w:hAnsi="Times New Roman" w:cs="Times New Roman"/>
          <w:sz w:val="28"/>
          <w:szCs w:val="28"/>
        </w:rPr>
        <w:t xml:space="preserve"> </w:t>
      </w:r>
      <w:r w:rsidR="006B19D3" w:rsidRPr="006B19D3">
        <w:rPr>
          <w:rFonts w:ascii="Times New Roman" w:hAnsi="Times New Roman" w:cs="Times New Roman"/>
          <w:sz w:val="28"/>
          <w:szCs w:val="28"/>
          <w:u w:val="single"/>
        </w:rPr>
        <w:t>офіційне видання</w:t>
      </w:r>
      <w:r w:rsidR="006B19D3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B19D3" w:rsidRPr="006B19D3" w:rsidRDefault="00021C09" w:rsidP="009A68D7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19D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Необхідно також звернути увагу, що ч. 4 ст. 94 Конституції України містить припис щодо набрання чинності законом та напряму пов’язує такий юридичний факт з обов’язковою вимогою його </w:t>
      </w:r>
      <w:r w:rsidRPr="006B19D3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опублікування</w:t>
      </w:r>
      <w:r w:rsidRPr="006B19D3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022A6B" w:rsidRDefault="00021C09" w:rsidP="009F4E61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Натомість зі змісту нової ст. </w:t>
      </w:r>
      <w:r w:rsidRPr="009D5D7A">
        <w:rPr>
          <w:rFonts w:ascii="Times New Roman" w:eastAsia="Calibri" w:hAnsi="Times New Roman" w:cs="Times New Roman"/>
          <w:sz w:val="28"/>
          <w:szCs w:val="28"/>
          <w:lang w:eastAsia="ru-RU"/>
        </w:rPr>
        <w:t>21</w:t>
      </w:r>
      <w:r w:rsidRPr="009D5D7A">
        <w:rPr>
          <w:rFonts w:ascii="Times New Roman" w:eastAsia="Calibri" w:hAnsi="Times New Roman" w:cs="Times New Roman"/>
          <w:sz w:val="28"/>
          <w:szCs w:val="28"/>
          <w:vertAlign w:val="superscript"/>
          <w:lang w:eastAsia="ru-RU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D5D7A">
        <w:rPr>
          <w:rFonts w:ascii="Times New Roman" w:eastAsia="Calibri" w:hAnsi="Times New Roman" w:cs="Times New Roman"/>
          <w:sz w:val="28"/>
          <w:szCs w:val="28"/>
          <w:lang w:eastAsia="ru-RU"/>
        </w:rPr>
        <w:t>Закон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</w:t>
      </w:r>
      <w:r w:rsidRPr="009D5D7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України «Про порядок висвітлення </w:t>
      </w:r>
      <w:r w:rsidRPr="009D5D7A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діяльності органів державної влади та органів місцевого самоврядування в Україні засобами масової інформації»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B19D3">
        <w:rPr>
          <w:rFonts w:ascii="Times New Roman" w:hAnsi="Times New Roman" w:cs="Times New Roman"/>
          <w:color w:val="000000"/>
          <w:sz w:val="28"/>
          <w:szCs w:val="28"/>
        </w:rPr>
        <w:t xml:space="preserve">випливає, що </w:t>
      </w:r>
      <w:r w:rsidR="006B19D3" w:rsidRPr="003D33F3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доведення до відома </w:t>
      </w:r>
      <w:r w:rsidR="006B19D3" w:rsidRPr="003D33F3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ru-RU"/>
        </w:rPr>
        <w:t xml:space="preserve">населення законів України та інших нормативно-правових актів здійснюється </w:t>
      </w:r>
      <w:r w:rsidR="006B19D3" w:rsidRPr="003D33F3">
        <w:rPr>
          <w:rFonts w:ascii="Times New Roman" w:eastAsia="Calibri" w:hAnsi="Times New Roman" w:cs="Times New Roman"/>
          <w:i/>
          <w:color w:val="000000"/>
          <w:sz w:val="28"/>
          <w:szCs w:val="28"/>
          <w:u w:val="single"/>
          <w:lang w:eastAsia="ru-RU"/>
        </w:rPr>
        <w:t>не обов’язково</w:t>
      </w:r>
      <w:r w:rsidR="006B19D3" w:rsidRPr="003D33F3">
        <w:rPr>
          <w:rFonts w:ascii="Times New Roman" w:eastAsia="Calibri" w:hAnsi="Times New Roman" w:cs="Times New Roman"/>
          <w:color w:val="000000"/>
          <w:sz w:val="28"/>
          <w:szCs w:val="28"/>
          <w:u w:val="single"/>
          <w:lang w:eastAsia="ru-RU"/>
        </w:rPr>
        <w:t xml:space="preserve"> шляхом їх офіційного оприлюднення (опублікування)</w:t>
      </w:r>
      <w:r w:rsidR="006B19D3" w:rsidRPr="003D33F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відповідно до закону державними друкованими засобами масової інформації та офіційними друкованими виданнями (офіційними виданнями),</w:t>
      </w:r>
      <w:r w:rsidR="006B19D3" w:rsidRPr="009D5D7A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B19D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 може бути</w:t>
      </w:r>
      <w:r w:rsidR="00022A6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здійснено</w:t>
      </w:r>
      <w:r w:rsidR="006B19D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також іншими способам (шляхами): через </w:t>
      </w:r>
      <w:r w:rsidR="006B19D3" w:rsidRPr="009D5D7A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висвітлення аудіовізуальними засобами масової інформації, </w:t>
      </w:r>
      <w:r w:rsidR="006B19D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шляхом </w:t>
      </w:r>
      <w:r w:rsidR="006B19D3" w:rsidRPr="009D5D7A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розміщення на офіційних веб-сайтах органів державної влади та органів місцевого самоврядування, а також у ін</w:t>
      </w:r>
      <w:r w:rsidR="006B19D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ший спосіб, визначений законом.</w:t>
      </w:r>
      <w:r w:rsidR="009F4E6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74A5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 урахуванням змісту ч. 3 ст. 57 Конституції України у разі прийняття даної статті у запропонованій редакції може скластись враження, що для набрання чинності законом можна довести його до загального відома не лише шляхом офіційного опублікування, а й будь-яким іншим зі способів, перелічених у цій статті. На нашу думку, це може призвести до заплутування питання про те, коли саме прийнятий закон має набирати чинності.</w:t>
      </w:r>
    </w:p>
    <w:p w:rsidR="00C81FFD" w:rsidRPr="006B19D3" w:rsidRDefault="00C81FFD" w:rsidP="009F4E61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Виходячи з наведених вищ</w:t>
      </w:r>
      <w:r w:rsidR="00921F87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е </w:t>
      </w:r>
      <w:r w:rsidR="00F74A5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міркувань Головне управління вважає, що запропоновані у проекті зміни до</w:t>
      </w:r>
      <w:r w:rsidR="00F74A51" w:rsidRPr="00F74A5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74A51" w:rsidRPr="009D5D7A">
        <w:rPr>
          <w:rFonts w:ascii="Times New Roman" w:eastAsia="Calibri" w:hAnsi="Times New Roman" w:cs="Times New Roman"/>
          <w:sz w:val="28"/>
          <w:szCs w:val="28"/>
          <w:lang w:eastAsia="ru-RU"/>
        </w:rPr>
        <w:t>Закон</w:t>
      </w:r>
      <w:r w:rsidR="00F74A51">
        <w:rPr>
          <w:rFonts w:ascii="Times New Roman" w:eastAsia="Calibri" w:hAnsi="Times New Roman" w:cs="Times New Roman"/>
          <w:sz w:val="28"/>
          <w:szCs w:val="28"/>
          <w:lang w:eastAsia="ru-RU"/>
        </w:rPr>
        <w:t>у</w:t>
      </w:r>
      <w:r w:rsidR="00F74A51" w:rsidRPr="009D5D7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України «Про порядок висвітлення діяльності органів державної влади та органів місцевого самоврядування в Україні засобами масової інформації»</w:t>
      </w:r>
      <w:r w:rsidR="00921F87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потребують доопрацювання.</w:t>
      </w:r>
    </w:p>
    <w:p w:rsidR="0045714A" w:rsidRDefault="0045714A" w:rsidP="009A68D7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06749F" w:rsidRPr="002E4C33" w:rsidRDefault="0006749F" w:rsidP="009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E4C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Узагальнюючий висновок: </w:t>
      </w:r>
      <w:r w:rsidRPr="002E4C33">
        <w:rPr>
          <w:rFonts w:ascii="Times New Roman" w:eastAsia="Times New Roman" w:hAnsi="Times New Roman" w:cs="Times New Roman"/>
          <w:b/>
          <w:sz w:val="28"/>
          <w:szCs w:val="28"/>
        </w:rPr>
        <w:t xml:space="preserve">за результатами розгляду у першому читанні законопроект доцільно </w:t>
      </w:r>
      <w:r w:rsidR="002E4C33" w:rsidRPr="002E4C33">
        <w:rPr>
          <w:rFonts w:ascii="Times New Roman" w:eastAsia="Times New Roman" w:hAnsi="Times New Roman" w:cs="Times New Roman"/>
          <w:b/>
          <w:sz w:val="28"/>
          <w:szCs w:val="28"/>
        </w:rPr>
        <w:t xml:space="preserve">повернути на доопрацювання суб’єкту права законодавчої ініціативи. </w:t>
      </w:r>
    </w:p>
    <w:p w:rsidR="0006749F" w:rsidRPr="002E4C33" w:rsidRDefault="0006749F" w:rsidP="009A68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749F" w:rsidRPr="001D62C0" w:rsidRDefault="0006749F" w:rsidP="009A68D7">
      <w:pPr>
        <w:pStyle w:val="ac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62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Перший заступник</w:t>
      </w:r>
    </w:p>
    <w:p w:rsidR="0006749F" w:rsidRPr="001D62C0" w:rsidRDefault="00F74A51" w:rsidP="009A68D7">
      <w:pPr>
        <w:pStyle w:val="ac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06749F" w:rsidRPr="001D62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ерівника Головного управління</w:t>
      </w:r>
      <w:r w:rsidR="0006749F" w:rsidRPr="001D62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06749F" w:rsidRPr="001D62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06749F" w:rsidRPr="001D62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</w:t>
      </w:r>
      <w:r w:rsidR="0006749F" w:rsidRPr="001D62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С.О. Гудзинський</w:t>
      </w:r>
    </w:p>
    <w:p w:rsidR="0006749F" w:rsidRPr="001D62C0" w:rsidRDefault="0006749F" w:rsidP="009A68D7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6749F" w:rsidRPr="001D62C0" w:rsidRDefault="0006749F" w:rsidP="009A68D7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1D62C0">
        <w:rPr>
          <w:rFonts w:ascii="Times New Roman" w:eastAsia="Times New Roman" w:hAnsi="Times New Roman" w:cs="Times New Roman"/>
          <w:sz w:val="20"/>
          <w:szCs w:val="20"/>
          <w:lang w:eastAsia="ru-RU"/>
        </w:rPr>
        <w:t>Вик</w:t>
      </w:r>
      <w:proofErr w:type="spellEnd"/>
      <w:r w:rsidRPr="001D62C0">
        <w:rPr>
          <w:rFonts w:ascii="Times New Roman" w:eastAsia="Times New Roman" w:hAnsi="Times New Roman" w:cs="Times New Roman"/>
          <w:sz w:val="20"/>
          <w:szCs w:val="20"/>
          <w:lang w:eastAsia="ru-RU"/>
        </w:rPr>
        <w:t>.: Снігур І.Й.</w:t>
      </w:r>
    </w:p>
    <w:p w:rsidR="0006749F" w:rsidRDefault="0006749F" w:rsidP="009A68D7">
      <w:pPr>
        <w:pStyle w:val="ac"/>
        <w:spacing w:after="0" w:line="240" w:lineRule="auto"/>
        <w:ind w:left="0" w:firstLine="709"/>
      </w:pPr>
    </w:p>
    <w:p w:rsidR="0006749F" w:rsidRPr="001D62C0" w:rsidRDefault="0006749F" w:rsidP="009A68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714A" w:rsidRDefault="0045714A" w:rsidP="009A68D7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5714A" w:rsidRDefault="0045714A" w:rsidP="009A68D7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5714A" w:rsidRDefault="0045714A" w:rsidP="009A68D7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5714A" w:rsidRDefault="0045714A" w:rsidP="009A68D7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45714A" w:rsidRDefault="0045714A" w:rsidP="009A68D7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A44297" w:rsidRDefault="00A44297" w:rsidP="009A68D7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9D5D7A" w:rsidRPr="002B5DF7" w:rsidRDefault="009D5D7A" w:rsidP="009A68D7">
      <w:pPr>
        <w:spacing w:after="0" w:line="240" w:lineRule="auto"/>
        <w:ind w:firstLine="709"/>
        <w:jc w:val="both"/>
      </w:pPr>
    </w:p>
    <w:sectPr w:rsidR="009D5D7A" w:rsidRPr="002B5DF7" w:rsidSect="007820ED">
      <w:headerReference w:type="default" r:id="rId8"/>
      <w:footerReference w:type="default" r:id="rId9"/>
      <w:headerReference w:type="first" r:id="rId10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7E2" w:rsidRDefault="00EC27E2" w:rsidP="00EF216B">
      <w:pPr>
        <w:spacing w:after="0" w:line="240" w:lineRule="auto"/>
      </w:pPr>
      <w:r>
        <w:separator/>
      </w:r>
    </w:p>
  </w:endnote>
  <w:endnote w:type="continuationSeparator" w:id="0">
    <w:p w:rsidR="00EC27E2" w:rsidRDefault="00EC27E2" w:rsidP="00EF2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57621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820ED" w:rsidRPr="00F74A51" w:rsidRDefault="007820ED">
        <w:pPr>
          <w:pStyle w:val="a5"/>
          <w:jc w:val="right"/>
          <w:rPr>
            <w:rFonts w:ascii="Times New Roman" w:hAnsi="Times New Roman" w:cs="Times New Roman"/>
            <w:sz w:val="28"/>
            <w:szCs w:val="28"/>
          </w:rPr>
        </w:pPr>
        <w:r w:rsidRPr="00F74A5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74A5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74A5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A7C90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F74A5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7820ED" w:rsidRDefault="007820E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7E2" w:rsidRDefault="00EC27E2" w:rsidP="00EF216B">
      <w:pPr>
        <w:spacing w:after="0" w:line="240" w:lineRule="auto"/>
      </w:pPr>
      <w:r>
        <w:separator/>
      </w:r>
    </w:p>
  </w:footnote>
  <w:footnote w:type="continuationSeparator" w:id="0">
    <w:p w:rsidR="00EC27E2" w:rsidRDefault="00EC27E2" w:rsidP="00EF216B">
      <w:pPr>
        <w:spacing w:after="0" w:line="240" w:lineRule="auto"/>
      </w:pPr>
      <w:r>
        <w:continuationSeparator/>
      </w:r>
    </w:p>
  </w:footnote>
  <w:footnote w:id="1">
    <w:p w:rsidR="0045714A" w:rsidRDefault="0045714A" w:rsidP="0045714A">
      <w:pPr>
        <w:pStyle w:val="a9"/>
        <w:ind w:firstLine="540"/>
        <w:jc w:val="both"/>
        <w:rPr>
          <w:lang w:val="uk-UA"/>
        </w:rPr>
      </w:pPr>
      <w:r>
        <w:rPr>
          <w:rStyle w:val="ab"/>
          <w:lang w:val="uk-UA"/>
        </w:rPr>
        <w:footnoteRef/>
      </w:r>
      <w:r>
        <w:rPr>
          <w:lang w:val="uk-UA"/>
        </w:rPr>
        <w:t xml:space="preserve"> Див., наприклад, Закон Республіки Азербайджан «Про нормативні правові акти» від 26 листопада 1999 року № 761-ІГ, Закон Республіки Білорусь «Про нормативні правові акти Республіки Білорусь» від 10 січня 2000 року № 361-З, Закон Республіки Болгарія «Про нормативні акти» від 3 квітня 1973 року, Закон Республіки Молдова «Про нормативні акти Уряду та інших органів центрального і місцевого публічного управління» від 18 липня 2003 року № 317-</w:t>
      </w:r>
      <w:r>
        <w:t>XV</w:t>
      </w:r>
      <w:r>
        <w:rPr>
          <w:lang w:val="uk-UA"/>
        </w:rPr>
        <w:t xml:space="preserve">, Закон Республіки Узбекистан «Про нормативно-правові акти» від 14 грудня 2000 року № 160-ІІ, відповідне законодавство суб’єктів Російської Федерації (Закон </w:t>
      </w:r>
      <w:proofErr w:type="spellStart"/>
      <w:r>
        <w:rPr>
          <w:lang w:val="uk-UA"/>
        </w:rPr>
        <w:t>Ямало</w:t>
      </w:r>
      <w:proofErr w:type="spellEnd"/>
      <w:r>
        <w:rPr>
          <w:lang w:val="uk-UA"/>
        </w:rPr>
        <w:t xml:space="preserve">-Ненецького Автономного Округу «Про правотворчість» від 6 квітня 2006 року № 13-ЗАО тощо).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16B" w:rsidRPr="00422871" w:rsidRDefault="00EF216B" w:rsidP="00EF216B">
    <w:pPr>
      <w:tabs>
        <w:tab w:val="center" w:pos="4819"/>
        <w:tab w:val="right" w:pos="9639"/>
      </w:tabs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  <w:lang w:eastAsia="ru-RU"/>
      </w:rPr>
    </w:pPr>
    <w:r>
      <w:rPr>
        <w:rFonts w:ascii="Times New Roman" w:eastAsia="Times New Roman" w:hAnsi="Times New Roman" w:cs="Times New Roman"/>
        <w:sz w:val="20"/>
        <w:szCs w:val="20"/>
        <w:lang w:eastAsia="ru-RU"/>
      </w:rPr>
      <w:t>До  № 6518 від 26.05.2017</w:t>
    </w:r>
    <w:r w:rsidRPr="00422871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 р.</w:t>
    </w:r>
  </w:p>
  <w:p w:rsidR="00EF216B" w:rsidRPr="00EF216B" w:rsidRDefault="00EF216B" w:rsidP="00EF216B">
    <w:pPr>
      <w:tabs>
        <w:tab w:val="center" w:pos="4819"/>
        <w:tab w:val="right" w:pos="9639"/>
      </w:tabs>
      <w:spacing w:after="0" w:line="240" w:lineRule="auto"/>
      <w:jc w:val="right"/>
      <w:rPr>
        <w:rFonts w:ascii="Times New Roman" w:eastAsia="Times New Roman" w:hAnsi="Times New Roman" w:cs="Times New Roman"/>
        <w:sz w:val="28"/>
        <w:szCs w:val="24"/>
        <w:lang w:eastAsia="ru-RU"/>
      </w:rPr>
    </w:pPr>
    <w:proofErr w:type="spellStart"/>
    <w:r>
      <w:rPr>
        <w:rFonts w:ascii="Times New Roman" w:eastAsia="Times New Roman" w:hAnsi="Times New Roman" w:cs="Times New Roman"/>
        <w:sz w:val="20"/>
        <w:szCs w:val="20"/>
        <w:lang w:eastAsia="ru-RU"/>
      </w:rPr>
      <w:t>Н.д</w:t>
    </w:r>
    <w:proofErr w:type="spellEnd"/>
    <w:r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. </w:t>
    </w:r>
    <w:proofErr w:type="spellStart"/>
    <w:r>
      <w:rPr>
        <w:rFonts w:ascii="Times New Roman" w:eastAsia="Times New Roman" w:hAnsi="Times New Roman" w:cs="Times New Roman"/>
        <w:sz w:val="20"/>
        <w:szCs w:val="20"/>
        <w:lang w:eastAsia="ru-RU"/>
      </w:rPr>
      <w:t>О.Ляшко</w:t>
    </w:r>
    <w:proofErr w:type="spellEnd"/>
    <w:r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, </w:t>
    </w:r>
    <w:proofErr w:type="spellStart"/>
    <w:r>
      <w:rPr>
        <w:rFonts w:ascii="Times New Roman" w:eastAsia="Times New Roman" w:hAnsi="Times New Roman" w:cs="Times New Roman"/>
        <w:sz w:val="20"/>
        <w:szCs w:val="20"/>
        <w:lang w:eastAsia="ru-RU"/>
      </w:rPr>
      <w:t>В.Литвин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037" w:rsidRPr="00422871" w:rsidRDefault="008B2037" w:rsidP="008B2037">
    <w:pPr>
      <w:tabs>
        <w:tab w:val="center" w:pos="4819"/>
        <w:tab w:val="right" w:pos="9639"/>
      </w:tabs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  <w:lang w:eastAsia="ru-RU"/>
      </w:rPr>
    </w:pPr>
    <w:r>
      <w:rPr>
        <w:rFonts w:ascii="Times New Roman" w:eastAsia="Times New Roman" w:hAnsi="Times New Roman" w:cs="Times New Roman"/>
        <w:sz w:val="20"/>
        <w:szCs w:val="20"/>
        <w:lang w:eastAsia="ru-RU"/>
      </w:rPr>
      <w:t>До  № 6518 від 26.05.2017</w:t>
    </w:r>
    <w:r w:rsidRPr="00422871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 р.</w:t>
    </w:r>
  </w:p>
  <w:p w:rsidR="008B2037" w:rsidRPr="008B2037" w:rsidRDefault="008B2037" w:rsidP="008B2037">
    <w:pPr>
      <w:tabs>
        <w:tab w:val="center" w:pos="4819"/>
        <w:tab w:val="right" w:pos="9639"/>
      </w:tabs>
      <w:spacing w:after="0" w:line="240" w:lineRule="auto"/>
      <w:jc w:val="right"/>
      <w:rPr>
        <w:rFonts w:ascii="Times New Roman" w:eastAsia="Times New Roman" w:hAnsi="Times New Roman" w:cs="Times New Roman"/>
        <w:sz w:val="28"/>
        <w:szCs w:val="24"/>
        <w:lang w:eastAsia="ru-RU"/>
      </w:rPr>
    </w:pPr>
    <w:proofErr w:type="spellStart"/>
    <w:r>
      <w:rPr>
        <w:rFonts w:ascii="Times New Roman" w:eastAsia="Times New Roman" w:hAnsi="Times New Roman" w:cs="Times New Roman"/>
        <w:sz w:val="20"/>
        <w:szCs w:val="20"/>
        <w:lang w:eastAsia="ru-RU"/>
      </w:rPr>
      <w:t>Н.д</w:t>
    </w:r>
    <w:proofErr w:type="spellEnd"/>
    <w:r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. </w:t>
    </w:r>
    <w:proofErr w:type="spellStart"/>
    <w:r>
      <w:rPr>
        <w:rFonts w:ascii="Times New Roman" w:eastAsia="Times New Roman" w:hAnsi="Times New Roman" w:cs="Times New Roman"/>
        <w:sz w:val="20"/>
        <w:szCs w:val="20"/>
        <w:lang w:eastAsia="ru-RU"/>
      </w:rPr>
      <w:t>О.Ляшко</w:t>
    </w:r>
    <w:proofErr w:type="spellEnd"/>
    <w:r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, </w:t>
    </w:r>
    <w:proofErr w:type="spellStart"/>
    <w:r>
      <w:rPr>
        <w:rFonts w:ascii="Times New Roman" w:eastAsia="Times New Roman" w:hAnsi="Times New Roman" w:cs="Times New Roman"/>
        <w:sz w:val="20"/>
        <w:szCs w:val="20"/>
        <w:lang w:eastAsia="ru-RU"/>
      </w:rPr>
      <w:t>В.Литвин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8E077B"/>
    <w:multiLevelType w:val="hybridMultilevel"/>
    <w:tmpl w:val="77AEC216"/>
    <w:lvl w:ilvl="0" w:tplc="C8502262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C64"/>
    <w:rsid w:val="00021C09"/>
    <w:rsid w:val="00022A6B"/>
    <w:rsid w:val="0006749F"/>
    <w:rsid w:val="000A65F5"/>
    <w:rsid w:val="000D6EE7"/>
    <w:rsid w:val="0012010E"/>
    <w:rsid w:val="00135778"/>
    <w:rsid w:val="002B5DF7"/>
    <w:rsid w:val="002E4C33"/>
    <w:rsid w:val="002E5FBA"/>
    <w:rsid w:val="003D33F3"/>
    <w:rsid w:val="003F39C3"/>
    <w:rsid w:val="0045714A"/>
    <w:rsid w:val="00477C64"/>
    <w:rsid w:val="00532D46"/>
    <w:rsid w:val="00587263"/>
    <w:rsid w:val="005B4CC4"/>
    <w:rsid w:val="006B19D3"/>
    <w:rsid w:val="0071652A"/>
    <w:rsid w:val="007369B3"/>
    <w:rsid w:val="007820ED"/>
    <w:rsid w:val="008B2037"/>
    <w:rsid w:val="00905C71"/>
    <w:rsid w:val="00921F87"/>
    <w:rsid w:val="00962F42"/>
    <w:rsid w:val="009A68D7"/>
    <w:rsid w:val="009B18F2"/>
    <w:rsid w:val="009D5D7A"/>
    <w:rsid w:val="009F4E61"/>
    <w:rsid w:val="009F5DFF"/>
    <w:rsid w:val="00A32FB6"/>
    <w:rsid w:val="00A44297"/>
    <w:rsid w:val="00AA7C90"/>
    <w:rsid w:val="00AB260B"/>
    <w:rsid w:val="00B83AAE"/>
    <w:rsid w:val="00B94EA9"/>
    <w:rsid w:val="00C53EE2"/>
    <w:rsid w:val="00C71FF5"/>
    <w:rsid w:val="00C81FFD"/>
    <w:rsid w:val="00D87F92"/>
    <w:rsid w:val="00E228DA"/>
    <w:rsid w:val="00EC27E2"/>
    <w:rsid w:val="00EF216B"/>
    <w:rsid w:val="00F7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97D05F-09C9-4180-8405-26BD38382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216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F216B"/>
  </w:style>
  <w:style w:type="paragraph" w:styleId="a5">
    <w:name w:val="footer"/>
    <w:basedOn w:val="a"/>
    <w:link w:val="a6"/>
    <w:uiPriority w:val="99"/>
    <w:unhideWhenUsed/>
    <w:rsid w:val="00EF216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F216B"/>
  </w:style>
  <w:style w:type="paragraph" w:customStyle="1" w:styleId="1">
    <w:name w:val="Знак Знак1 Знак Знак Знак Знак Знак Знак"/>
    <w:basedOn w:val="a"/>
    <w:uiPriority w:val="99"/>
    <w:rsid w:val="002B5DF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9D5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9D5D7A"/>
  </w:style>
  <w:style w:type="paragraph" w:styleId="a7">
    <w:name w:val="Body Text"/>
    <w:basedOn w:val="a"/>
    <w:link w:val="a8"/>
    <w:rsid w:val="0045714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8">
    <w:name w:val="Основний текст Знак"/>
    <w:basedOn w:val="a0"/>
    <w:link w:val="a7"/>
    <w:rsid w:val="0045714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footnote text"/>
    <w:basedOn w:val="a"/>
    <w:link w:val="aa"/>
    <w:semiHidden/>
    <w:rsid w:val="004571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a">
    <w:name w:val="Текст виноски Знак"/>
    <w:basedOn w:val="a0"/>
    <w:link w:val="a9"/>
    <w:semiHidden/>
    <w:rsid w:val="0045714A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b">
    <w:name w:val="footnote reference"/>
    <w:basedOn w:val="a0"/>
    <w:semiHidden/>
    <w:rsid w:val="0045714A"/>
    <w:rPr>
      <w:vertAlign w:val="superscript"/>
    </w:rPr>
  </w:style>
  <w:style w:type="paragraph" w:styleId="ac">
    <w:name w:val="List Paragraph"/>
    <w:basedOn w:val="a"/>
    <w:uiPriority w:val="34"/>
    <w:qFormat/>
    <w:rsid w:val="009F5DFF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1201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1201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7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BEF79-BE03-40B1-84CC-F0A693A23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4191</Words>
  <Characters>2390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Снігур Ірина Йосипівна</dc:creator>
  <cp:keywords/>
  <dc:description/>
  <cp:lastModifiedBy>Наталія Олександрівна Ромашевська</cp:lastModifiedBy>
  <cp:revision>2</cp:revision>
  <cp:lastPrinted>2017-10-31T08:45:00Z</cp:lastPrinted>
  <dcterms:created xsi:type="dcterms:W3CDTF">2017-10-31T09:39:00Z</dcterms:created>
  <dcterms:modified xsi:type="dcterms:W3CDTF">2017-10-31T09:39:00Z</dcterms:modified>
</cp:coreProperties>
</file>