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5B0" w:rsidRDefault="00F605B0" w:rsidP="00F605B0">
      <w:pPr>
        <w:spacing w:before="6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ПОРІВНЯЛЬНА ТАБЛИЦЯ</w:t>
      </w:r>
      <w:r>
        <w:rPr>
          <w:b/>
          <w:bCs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до проекту Закону України «</w:t>
      </w:r>
      <w:r>
        <w:rPr>
          <w:b/>
          <w:bCs/>
          <w:sz w:val="28"/>
          <w:szCs w:val="28"/>
        </w:rPr>
        <w:t>Про внесення змін до Бюджетного кодексу України щодо поліпшення інвестиційного клімату в Україні»</w:t>
      </w:r>
    </w:p>
    <w:p w:rsidR="00F605B0" w:rsidRDefault="00F605B0" w:rsidP="00F605B0">
      <w:pPr>
        <w:rPr>
          <w:sz w:val="28"/>
          <w:szCs w:val="28"/>
        </w:rPr>
      </w:pPr>
    </w:p>
    <w:tbl>
      <w:tblPr>
        <w:tblW w:w="14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02"/>
        <w:gridCol w:w="7203"/>
      </w:tblGrid>
      <w:tr w:rsidR="00F605B0" w:rsidTr="00F605B0"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F605B0" w:rsidTr="00F605B0">
        <w:tc>
          <w:tcPr>
            <w:tcW w:w="1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Бюджетний кодекс України</w:t>
            </w:r>
          </w:p>
        </w:tc>
      </w:tr>
      <w:tr w:rsidR="00F605B0" w:rsidTr="00F605B0"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Стаття 71.</w:t>
            </w:r>
            <w:r>
              <w:rPr>
                <w:color w:val="000000"/>
                <w:sz w:val="28"/>
                <w:szCs w:val="28"/>
              </w:rPr>
              <w:t> Бюджет розвитку місцевих бюджетів</w:t>
            </w:r>
          </w:p>
        </w:tc>
        <w:tc>
          <w:tcPr>
            <w:tcW w:w="7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Стаття 71.</w:t>
            </w:r>
            <w:r>
              <w:rPr>
                <w:color w:val="000000"/>
                <w:sz w:val="28"/>
                <w:szCs w:val="28"/>
              </w:rPr>
              <w:t> Бюджет розвитку місцевих бюджетів</w:t>
            </w:r>
          </w:p>
        </w:tc>
      </w:tr>
      <w:tr w:rsidR="00F605B0" w:rsidTr="00F605B0"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 xml:space="preserve"> Надходження бюджету розвитку місцевих бюджетів включають:</w:t>
            </w:r>
          </w:p>
        </w:tc>
        <w:tc>
          <w:tcPr>
            <w:tcW w:w="7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 xml:space="preserve"> Надходження бюджету розвитку місцевих бюджетів включають:</w:t>
            </w:r>
          </w:p>
        </w:tc>
      </w:tr>
      <w:tr w:rsidR="00F605B0" w:rsidTr="00F605B0"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&lt;…&gt;</w:t>
            </w:r>
          </w:p>
        </w:tc>
        <w:tc>
          <w:tcPr>
            <w:tcW w:w="7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&lt;…&gt;</w:t>
            </w:r>
          </w:p>
        </w:tc>
      </w:tr>
      <w:tr w:rsidR="00F605B0" w:rsidTr="00F605B0"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4</w:t>
            </w:r>
            <w:r>
              <w:rPr>
                <w:b/>
                <w:bCs/>
                <w:color w:val="000000"/>
                <w:sz w:val="28"/>
                <w:szCs w:val="28"/>
                <w:vertAlign w:val="superscript"/>
              </w:rPr>
              <w:t>1</w:t>
            </w:r>
            <w:r>
              <w:rPr>
                <w:b/>
                <w:color w:val="000000"/>
                <w:sz w:val="28"/>
                <w:szCs w:val="28"/>
              </w:rPr>
              <w:t>)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кошти пайової участі у розвитку інфраструктури населеного пункту, отримані відповідно до Закону України "Про регулювання містобудівної діяльності";</w:t>
            </w:r>
          </w:p>
        </w:tc>
        <w:tc>
          <w:tcPr>
            <w:tcW w:w="7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Виключено.</w:t>
            </w:r>
          </w:p>
        </w:tc>
      </w:tr>
      <w:tr w:rsidR="00F605B0" w:rsidTr="00F605B0"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&lt;…&gt;</w:t>
            </w:r>
          </w:p>
        </w:tc>
        <w:tc>
          <w:tcPr>
            <w:tcW w:w="7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5B0" w:rsidRDefault="00F605B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&lt;…&gt;</w:t>
            </w:r>
          </w:p>
        </w:tc>
      </w:tr>
    </w:tbl>
    <w:p w:rsidR="00F605B0" w:rsidRDefault="00F605B0" w:rsidP="00F605B0">
      <w:pPr>
        <w:rPr>
          <w:sz w:val="28"/>
          <w:szCs w:val="28"/>
        </w:rPr>
      </w:pPr>
    </w:p>
    <w:p w:rsidR="00F605B0" w:rsidRDefault="00F605B0" w:rsidP="00F605B0">
      <w:pPr>
        <w:rPr>
          <w:sz w:val="28"/>
          <w:szCs w:val="28"/>
        </w:rPr>
      </w:pPr>
    </w:p>
    <w:p w:rsidR="00F605B0" w:rsidRDefault="00F605B0" w:rsidP="00F605B0">
      <w:pPr>
        <w:rPr>
          <w:sz w:val="28"/>
          <w:szCs w:val="28"/>
        </w:rPr>
      </w:pPr>
    </w:p>
    <w:p w:rsidR="00F605B0" w:rsidRPr="00F605B0" w:rsidRDefault="00F605B0" w:rsidP="00F605B0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05B0">
        <w:rPr>
          <w:rFonts w:ascii="Times New Roman" w:hAnsi="Times New Roman" w:cs="Times New Roman"/>
          <w:b/>
          <w:sz w:val="28"/>
          <w:szCs w:val="28"/>
        </w:rPr>
        <w:t xml:space="preserve">Перший віце-прем'єр-міністр </w:t>
      </w:r>
    </w:p>
    <w:p w:rsidR="00F605B0" w:rsidRPr="00F605B0" w:rsidRDefault="00F605B0" w:rsidP="00F605B0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05B0">
        <w:rPr>
          <w:rFonts w:ascii="Times New Roman" w:hAnsi="Times New Roman" w:cs="Times New Roman"/>
          <w:b/>
          <w:sz w:val="28"/>
          <w:szCs w:val="28"/>
        </w:rPr>
        <w:t xml:space="preserve">України – Міністр економічного </w:t>
      </w:r>
    </w:p>
    <w:p w:rsidR="00F605B0" w:rsidRPr="00F605B0" w:rsidRDefault="00F605B0" w:rsidP="00F605B0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05B0">
        <w:rPr>
          <w:rFonts w:ascii="Times New Roman" w:hAnsi="Times New Roman" w:cs="Times New Roman"/>
          <w:b/>
          <w:sz w:val="28"/>
          <w:szCs w:val="28"/>
        </w:rPr>
        <w:t>розвитку і торгівлі України</w:t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</w:r>
      <w:r w:rsidRPr="00F605B0">
        <w:rPr>
          <w:rFonts w:ascii="Times New Roman" w:hAnsi="Times New Roman" w:cs="Times New Roman"/>
          <w:b/>
          <w:sz w:val="28"/>
          <w:szCs w:val="28"/>
        </w:rPr>
        <w:tab/>
        <w:t>Степан КУБІВ</w:t>
      </w:r>
    </w:p>
    <w:p w:rsidR="00F605B0" w:rsidRPr="00F605B0" w:rsidRDefault="00F605B0" w:rsidP="00F605B0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F605B0" w:rsidRPr="00F605B0" w:rsidRDefault="00F605B0" w:rsidP="00F605B0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F605B0" w:rsidRPr="00F605B0" w:rsidRDefault="00F605B0" w:rsidP="00F605B0">
      <w:pPr>
        <w:shd w:val="clear" w:color="auto" w:fill="FFFFFF"/>
        <w:spacing w:after="120"/>
        <w:textAlignment w:val="baseline"/>
        <w:rPr>
          <w:sz w:val="28"/>
          <w:szCs w:val="28"/>
        </w:rPr>
      </w:pPr>
      <w:r w:rsidRPr="00F605B0">
        <w:rPr>
          <w:sz w:val="28"/>
          <w:szCs w:val="28"/>
        </w:rPr>
        <w:t>___ _______________ 2017 р.</w:t>
      </w:r>
    </w:p>
    <w:p w:rsidR="00F605B0" w:rsidRPr="00F605B0" w:rsidRDefault="00F605B0" w:rsidP="00F605B0">
      <w:pPr>
        <w:pStyle w:val="a5"/>
        <w:tabs>
          <w:tab w:val="left" w:pos="1134"/>
        </w:tabs>
        <w:spacing w:after="120" w:line="240" w:lineRule="auto"/>
        <w:ind w:left="709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</w:pPr>
    </w:p>
    <w:p w:rsidR="00F605B0" w:rsidRPr="00F605B0" w:rsidRDefault="00F605B0" w:rsidP="00F605B0">
      <w:pPr>
        <w:spacing w:before="60" w:after="60"/>
        <w:jc w:val="center"/>
      </w:pPr>
    </w:p>
    <w:p w:rsidR="00800863" w:rsidRPr="00F605B0" w:rsidRDefault="00800863">
      <w:bookmarkStart w:id="0" w:name="_GoBack"/>
      <w:bookmarkEnd w:id="0"/>
    </w:p>
    <w:sectPr w:rsidR="00800863" w:rsidRPr="00F605B0" w:rsidSect="00F605B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5B0"/>
    <w:rsid w:val="00800863"/>
    <w:rsid w:val="00F6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aliases w:val="Знак Знак Знак Знак1 Знак,Знак Знак Знак Знак Знак1 Знак,Знак Знак Знак1 Знак,Знак Знак Знак Знак Знак Знак Знак Знак Знак,Знак Знак Знак Знак Знак Знак Знак Зна Знак1 Знак"/>
    <w:link w:val="a4"/>
    <w:semiHidden/>
    <w:locked/>
    <w:rsid w:val="00F605B0"/>
    <w:rPr>
      <w:sz w:val="24"/>
    </w:rPr>
  </w:style>
  <w:style w:type="paragraph" w:styleId="a4">
    <w:name w:val="Body Text Indent"/>
    <w:aliases w:val="Знак Знак Знак Знак1,Знак Знак Знак Знак Знак1,Знак Знак Знак1,Знак Знак Знак Знак Знак Знак Знак Знак,Знак Знак Знак Знак Знак Знак Знак Зна Знак1"/>
    <w:basedOn w:val="a"/>
    <w:link w:val="a3"/>
    <w:semiHidden/>
    <w:unhideWhenUsed/>
    <w:rsid w:val="00F605B0"/>
    <w:pPr>
      <w:autoSpaceDE w:val="0"/>
      <w:autoSpaceDN w:val="0"/>
      <w:spacing w:after="120" w:line="48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F605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F605B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rvps2">
    <w:name w:val="rvps2"/>
    <w:basedOn w:val="a"/>
    <w:rsid w:val="00F605B0"/>
    <w:pPr>
      <w:spacing w:before="100" w:beforeAutospacing="1" w:after="100" w:afterAutospacing="1"/>
    </w:pPr>
    <w:rPr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aliases w:val="Знак Знак Знак Знак1 Знак,Знак Знак Знак Знак Знак1 Знак,Знак Знак Знак1 Знак,Знак Знак Знак Знак Знак Знак Знак Знак Знак,Знак Знак Знак Знак Знак Знак Знак Зна Знак1 Знак"/>
    <w:link w:val="a4"/>
    <w:semiHidden/>
    <w:locked/>
    <w:rsid w:val="00F605B0"/>
    <w:rPr>
      <w:sz w:val="24"/>
    </w:rPr>
  </w:style>
  <w:style w:type="paragraph" w:styleId="a4">
    <w:name w:val="Body Text Indent"/>
    <w:aliases w:val="Знак Знак Знак Знак1,Знак Знак Знак Знак Знак1,Знак Знак Знак1,Знак Знак Знак Знак Знак Знак Знак Знак,Знак Знак Знак Знак Знак Знак Знак Зна Знак1"/>
    <w:basedOn w:val="a"/>
    <w:link w:val="a3"/>
    <w:semiHidden/>
    <w:unhideWhenUsed/>
    <w:rsid w:val="00F605B0"/>
    <w:pPr>
      <w:autoSpaceDE w:val="0"/>
      <w:autoSpaceDN w:val="0"/>
      <w:spacing w:after="120" w:line="480" w:lineRule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F605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F605B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rvps2">
    <w:name w:val="rvps2"/>
    <w:basedOn w:val="a"/>
    <w:rsid w:val="00F605B0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0B119-548E-4707-9F88-1F7F55261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2017-05-16T13:38:00Z</dcterms:created>
  <dcterms:modified xsi:type="dcterms:W3CDTF">2017-05-16T13:39:00Z</dcterms:modified>
</cp:coreProperties>
</file>