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438" w:rsidRDefault="00336438" w:rsidP="00336438">
      <w:pPr>
        <w:shd w:val="clear" w:color="auto" w:fill="FFFFFF"/>
        <w:spacing w:after="120"/>
        <w:ind w:right="45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ПОЯСНЮВАЛЬНА ЗАПИСКА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до проекту Закону України </w:t>
      </w:r>
      <w:r>
        <w:rPr>
          <w:b/>
          <w:bCs/>
          <w:sz w:val="28"/>
          <w:szCs w:val="28"/>
        </w:rPr>
        <w:t xml:space="preserve">«Про внесення зміни до статті 71 Бюджетного кодексу України щодо поліпшення інвестиційного </w:t>
      </w:r>
      <w:r>
        <w:rPr>
          <w:b/>
          <w:bCs/>
          <w:sz w:val="28"/>
          <w:szCs w:val="28"/>
        </w:rPr>
        <w:br/>
        <w:t>клімату в Україні»</w:t>
      </w:r>
    </w:p>
    <w:p w:rsidR="00336438" w:rsidRDefault="00336438" w:rsidP="00336438">
      <w:pPr>
        <w:shd w:val="clear" w:color="auto" w:fill="FFFFFF"/>
        <w:spacing w:after="120"/>
        <w:ind w:right="450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0" w:name="n923"/>
      <w:bookmarkEnd w:id="0"/>
      <w:r>
        <w:rPr>
          <w:b/>
          <w:bCs/>
          <w:color w:val="000000"/>
          <w:sz w:val="28"/>
          <w:szCs w:val="28"/>
          <w:bdr w:val="none" w:sz="0" w:space="0" w:color="auto" w:frame="1"/>
        </w:rPr>
        <w:t>1. Обґрунтування необхідності прийняття акта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" w:name="n924"/>
      <w:bookmarkEnd w:id="1"/>
    </w:p>
    <w:p w:rsidR="00336438" w:rsidRDefault="00336438" w:rsidP="00336438">
      <w:pPr>
        <w:pStyle w:val="ListParagraph"/>
        <w:shd w:val="clear" w:color="auto" w:fill="FFFFFF"/>
        <w:spacing w:after="12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Проектом Закону «Про внесення змін до деяких законодавчих актів України щодо поліпшення інвестиційного клімату в Україні» пропонується скасувати пайовий внесок в інфраструктурі населеного пункту шляхом виключення статті 40 та внесенням змін у статтю 30 Закону України «Про регулювання містобудівної діяльності», статтю 12 Закону України «Про комплексну реконструкцію кварталів (мікрорайонів) застарілого житлового фонду» та статтю 3 Закону України «Про запобігання впливу світової фінансової кризи на розвиток будівельної галузі та житлового будівництва».</w:t>
      </w:r>
    </w:p>
    <w:p w:rsidR="00336438" w:rsidRDefault="00336438" w:rsidP="00336438">
      <w:pPr>
        <w:pStyle w:val="ListParagraph"/>
        <w:shd w:val="clear" w:color="auto" w:fill="FFFFFF"/>
        <w:spacing w:after="12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Разом з тим, зазначений проект Закону не вносить зміни до статті 71 Бюджетного кодексу України, яка містить згадку пайової участі у розвитку інфраструктури населеного пункту, оскільки зміни до вказаного Кодексу можуть вноситися лише окремим проектом закону виключно про внесення змін до Бюджетного кодексу України.</w:t>
      </w:r>
    </w:p>
    <w:p w:rsidR="00336438" w:rsidRDefault="00336438" w:rsidP="00336438">
      <w:pPr>
        <w:pStyle w:val="ListParagraph"/>
        <w:shd w:val="clear" w:color="auto" w:fill="FFFFFF"/>
        <w:spacing w:after="12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" w:name="n925"/>
      <w:bookmarkEnd w:id="2"/>
      <w:r>
        <w:rPr>
          <w:b/>
          <w:bCs/>
          <w:color w:val="000000"/>
          <w:sz w:val="28"/>
          <w:szCs w:val="28"/>
          <w:bdr w:val="none" w:sz="0" w:space="0" w:color="auto" w:frame="1"/>
        </w:rPr>
        <w:t>2. Мета і шляхи її досягнення</w:t>
      </w:r>
    </w:p>
    <w:p w:rsidR="00336438" w:rsidRDefault="00336438" w:rsidP="00336438">
      <w:pPr>
        <w:shd w:val="clear" w:color="auto" w:fill="FFFFFF"/>
        <w:spacing w:after="120"/>
        <w:ind w:firstLine="720"/>
        <w:jc w:val="both"/>
        <w:textAlignment w:val="baseline"/>
        <w:rPr>
          <w:sz w:val="28"/>
          <w:szCs w:val="28"/>
        </w:rPr>
      </w:pPr>
      <w:bookmarkStart w:id="3" w:name="n926"/>
      <w:bookmarkEnd w:id="3"/>
      <w:r>
        <w:rPr>
          <w:sz w:val="28"/>
          <w:szCs w:val="28"/>
        </w:rPr>
        <w:t>Метою проекту Закону є виключення із Бюджетного кодексу України положення, яке регулює включення коштів пайової участі у розвитку інфраструктури населеного пункту до бюджетів розвитку місцевих бюджетів.</w:t>
      </w:r>
    </w:p>
    <w:p w:rsidR="00336438" w:rsidRDefault="00336438" w:rsidP="00336438">
      <w:pPr>
        <w:shd w:val="clear" w:color="auto" w:fill="FFFFFF"/>
        <w:spacing w:after="12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Виключення такого положення дозволить привести у відповідність текст Бюджетного кодексу України до тексту проекту Закону «Про внесення змін до деяких законодавчих актів України щодо поліпшення інвестиційного клімату в Україні».</w:t>
      </w:r>
    </w:p>
    <w:p w:rsidR="00336438" w:rsidRDefault="00336438" w:rsidP="00336438">
      <w:pPr>
        <w:shd w:val="clear" w:color="auto" w:fill="FFFFFF"/>
        <w:spacing w:after="120"/>
        <w:ind w:firstLine="720"/>
        <w:jc w:val="both"/>
        <w:textAlignment w:val="baseline"/>
        <w:rPr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4" w:name="n927"/>
      <w:bookmarkEnd w:id="4"/>
      <w:r>
        <w:rPr>
          <w:b/>
          <w:bCs/>
          <w:color w:val="000000"/>
          <w:sz w:val="28"/>
          <w:szCs w:val="28"/>
          <w:bdr w:val="none" w:sz="0" w:space="0" w:color="auto" w:frame="1"/>
        </w:rPr>
        <w:t>3. Правові аспекти</w:t>
      </w:r>
    </w:p>
    <w:p w:rsidR="00336438" w:rsidRDefault="00336438" w:rsidP="00336438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" w:name="n928"/>
      <w:bookmarkEnd w:id="5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сфері, регулювання якої вдосконалюється проектом Закону, діє Бюджетний кодекс України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6" w:name="n929"/>
      <w:bookmarkEnd w:id="6"/>
      <w:r>
        <w:rPr>
          <w:color w:val="000000"/>
          <w:sz w:val="28"/>
          <w:szCs w:val="28"/>
        </w:rPr>
        <w:t>Реалізація проекту Закону не потребує внесення змін до інших законодавчих актів, окрім зазначених у ньому.</w:t>
      </w:r>
    </w:p>
    <w:p w:rsidR="00336438" w:rsidRDefault="00336438" w:rsidP="00336438">
      <w:pPr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Реалізація законопроекту також не передбачає визнання будь-яких нормативно-правових актів такими, що втратили чинність, та/або розроблення нових нормативно-правових актів (окрім нормативно-правових актів про внесення змін до вже існуючих підзаконних нормативно-правових актів).</w:t>
      </w:r>
    </w:p>
    <w:p w:rsidR="00336438" w:rsidRDefault="00336438" w:rsidP="00336438">
      <w:pPr>
        <w:spacing w:after="120"/>
        <w:jc w:val="both"/>
        <w:textAlignment w:val="baseline"/>
        <w:rPr>
          <w:color w:val="000000"/>
          <w:sz w:val="28"/>
          <w:szCs w:val="28"/>
          <w:lang w:val="en-US"/>
        </w:rPr>
      </w:pPr>
      <w:bookmarkStart w:id="7" w:name="n930"/>
      <w:bookmarkEnd w:id="7"/>
    </w:p>
    <w:p w:rsidR="00336438" w:rsidRPr="00336438" w:rsidRDefault="00336438" w:rsidP="00336438">
      <w:pPr>
        <w:spacing w:after="120"/>
        <w:jc w:val="both"/>
        <w:textAlignment w:val="baseline"/>
        <w:rPr>
          <w:color w:val="000000"/>
          <w:sz w:val="28"/>
          <w:szCs w:val="28"/>
          <w:lang w:val="en-US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8" w:name="n931"/>
      <w:bookmarkEnd w:id="8"/>
      <w:r>
        <w:rPr>
          <w:b/>
          <w:bCs/>
          <w:color w:val="000000"/>
          <w:sz w:val="28"/>
          <w:szCs w:val="28"/>
          <w:bdr w:val="none" w:sz="0" w:space="0" w:color="auto" w:frame="1"/>
        </w:rPr>
        <w:t>4. Фінансово-економічне обґрунтування</w:t>
      </w:r>
    </w:p>
    <w:p w:rsidR="00336438" w:rsidRDefault="00336438" w:rsidP="00336438">
      <w:pPr>
        <w:pStyle w:val="HTML"/>
        <w:spacing w:after="12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9" w:name="n932"/>
      <w:bookmarkEnd w:id="9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Проект Закону не має самостійного характеру та є похідним від проекту Закону «Про внесення змін до деяких законодавчих актів України щодо поліпшення інвестиційного клімату в Україні», а тому його реалізація не потребує додаткових матеріальних та інших витрат державного та/або місцевих бюджетів.</w:t>
      </w:r>
    </w:p>
    <w:p w:rsidR="00336438" w:rsidRDefault="00336438" w:rsidP="00336438">
      <w:pPr>
        <w:pStyle w:val="HTML"/>
        <w:spacing w:after="12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зв’язку із цим розрахунок необхідних додаткових матеріальних і фінансових витрат, їх обсяг та джерела покриття до цієї пояснювальної записки не додається.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0" w:name="n933"/>
      <w:bookmarkEnd w:id="10"/>
      <w:r>
        <w:rPr>
          <w:b/>
          <w:bCs/>
          <w:color w:val="000000"/>
          <w:sz w:val="28"/>
          <w:szCs w:val="28"/>
          <w:bdr w:val="none" w:sz="0" w:space="0" w:color="auto" w:frame="1"/>
        </w:rPr>
        <w:t>5. Позиція заінтересованих органів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1" w:name="n934"/>
      <w:bookmarkEnd w:id="11"/>
      <w:r>
        <w:rPr>
          <w:color w:val="000000"/>
          <w:sz w:val="28"/>
          <w:szCs w:val="28"/>
        </w:rPr>
        <w:t xml:space="preserve">Проект Закону потребує погодження із Міністерством фінансів України та </w:t>
      </w:r>
      <w:r>
        <w:rPr>
          <w:color w:val="000000"/>
          <w:sz w:val="28"/>
          <w:szCs w:val="28"/>
          <w:shd w:val="clear" w:color="auto" w:fill="FFFFFF"/>
        </w:rPr>
        <w:t>Державною р</w:t>
      </w:r>
      <w:r>
        <w:rPr>
          <w:color w:val="000000"/>
          <w:sz w:val="28"/>
          <w:szCs w:val="28"/>
        </w:rPr>
        <w:t>егуляторною службою України.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2" w:name="n937"/>
      <w:bookmarkEnd w:id="12"/>
      <w:r>
        <w:rPr>
          <w:b/>
          <w:bCs/>
          <w:color w:val="000000"/>
          <w:sz w:val="28"/>
          <w:szCs w:val="28"/>
          <w:bdr w:val="none" w:sz="0" w:space="0" w:color="auto" w:frame="1"/>
        </w:rPr>
        <w:t>6. Регіональний аспект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3" w:name="n938"/>
      <w:bookmarkEnd w:id="13"/>
      <w:r>
        <w:rPr>
          <w:color w:val="000000"/>
          <w:sz w:val="28"/>
          <w:szCs w:val="28"/>
        </w:rPr>
        <w:t>Проект Закону не має самостійного характеру та є похідним від проекту Закону «Про внесення змін до деяких законодавчих актів України щодо поліпшення інвестиційного клімату в Україні», а тому положення проекту Закону не впливають на регіональний розвиток.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4" w:name="n939"/>
      <w:bookmarkStart w:id="15" w:name="n1177"/>
      <w:bookmarkEnd w:id="14"/>
      <w:bookmarkEnd w:id="15"/>
      <w:r>
        <w:rPr>
          <w:b/>
          <w:bCs/>
          <w:color w:val="000000"/>
          <w:sz w:val="28"/>
          <w:szCs w:val="28"/>
          <w:bdr w:val="none" w:sz="0" w:space="0" w:color="auto" w:frame="1"/>
        </w:rPr>
        <w:t>6</w:t>
      </w:r>
      <w:r>
        <w:rPr>
          <w:b/>
          <w:bCs/>
          <w:color w:val="000000"/>
          <w:sz w:val="28"/>
          <w:szCs w:val="28"/>
          <w:bdr w:val="none" w:sz="0" w:space="0" w:color="auto" w:frame="1"/>
          <w:vertAlign w:val="superscript"/>
        </w:rPr>
        <w:t>1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. Запобігання дискримінації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6" w:name="n1178"/>
      <w:bookmarkEnd w:id="16"/>
      <w:r>
        <w:rPr>
          <w:color w:val="000000"/>
          <w:sz w:val="28"/>
          <w:szCs w:val="28"/>
        </w:rPr>
        <w:t>У проекті Закону відсутні положення, які містять ознаки дискримінації.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7" w:name="n940"/>
      <w:bookmarkEnd w:id="17"/>
      <w:r>
        <w:rPr>
          <w:b/>
          <w:bCs/>
          <w:color w:val="000000"/>
          <w:sz w:val="28"/>
          <w:szCs w:val="28"/>
          <w:bdr w:val="none" w:sz="0" w:space="0" w:color="auto" w:frame="1"/>
        </w:rPr>
        <w:t>7. Запобігання корупції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8" w:name="n941"/>
      <w:bookmarkEnd w:id="18"/>
      <w:r>
        <w:rPr>
          <w:color w:val="000000"/>
          <w:sz w:val="28"/>
          <w:szCs w:val="28"/>
        </w:rPr>
        <w:t>Даний проект Закону не передбачає запровадження нових правил та/або процедур. Тому ризики вчинення корупційних правопорушень за наслідками прийняття проекту Закону відсутні.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9" w:name="n942"/>
      <w:bookmarkEnd w:id="19"/>
      <w:r>
        <w:rPr>
          <w:b/>
          <w:bCs/>
          <w:color w:val="000000"/>
          <w:sz w:val="28"/>
          <w:szCs w:val="28"/>
          <w:bdr w:val="none" w:sz="0" w:space="0" w:color="auto" w:frame="1"/>
        </w:rPr>
        <w:t>8. Громадське обговорення</w:t>
      </w: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0" w:name="n943"/>
      <w:bookmarkEnd w:id="20"/>
      <w:r>
        <w:rPr>
          <w:color w:val="000000"/>
          <w:sz w:val="28"/>
          <w:szCs w:val="28"/>
        </w:rPr>
        <w:t xml:space="preserve">Проект Закону пройшов консультації із громадськістю, основними представниками якої були </w:t>
      </w:r>
      <w:proofErr w:type="spellStart"/>
      <w:r>
        <w:rPr>
          <w:color w:val="000000"/>
          <w:sz w:val="28"/>
          <w:szCs w:val="28"/>
        </w:rPr>
        <w:t>суб</w:t>
      </w:r>
      <w:proofErr w:type="spellEnd"/>
      <w:r>
        <w:rPr>
          <w:color w:val="000000"/>
          <w:sz w:val="28"/>
          <w:szCs w:val="28"/>
          <w:lang w:val="ru-RU"/>
        </w:rPr>
        <w:t>’</w:t>
      </w:r>
      <w:proofErr w:type="spellStart"/>
      <w:r>
        <w:rPr>
          <w:color w:val="000000"/>
          <w:sz w:val="28"/>
          <w:szCs w:val="28"/>
          <w:lang w:val="ru-RU"/>
        </w:rPr>
        <w:t>єкти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підприємництва</w:t>
      </w:r>
      <w:proofErr w:type="spellEnd"/>
      <w:r>
        <w:rPr>
          <w:color w:val="000000"/>
          <w:sz w:val="28"/>
          <w:szCs w:val="28"/>
        </w:rPr>
        <w:t xml:space="preserve"> та бізнес-асоціації. За результатами громадського обговорення проект Закону отримав підтримку.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1" w:name="n945"/>
      <w:bookmarkEnd w:id="21"/>
      <w:r>
        <w:rPr>
          <w:b/>
          <w:bCs/>
          <w:color w:val="000000"/>
          <w:sz w:val="28"/>
          <w:szCs w:val="28"/>
          <w:bdr w:val="none" w:sz="0" w:space="0" w:color="auto" w:frame="1"/>
        </w:rPr>
        <w:t>9. Позиція соціальних партнерів</w:t>
      </w:r>
    </w:p>
    <w:p w:rsidR="00336438" w:rsidRDefault="00336438" w:rsidP="00336438">
      <w:pPr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2" w:name="n946"/>
      <w:bookmarkEnd w:id="22"/>
      <w:r>
        <w:rPr>
          <w:color w:val="000000"/>
          <w:sz w:val="28"/>
          <w:szCs w:val="28"/>
        </w:rPr>
        <w:t xml:space="preserve">Положення проекту Закону не стосуються соціально-трудової сфери та прав осіб з обмеженими можливостями. Виходячи з цього, проект Закону не проходив узгодження із уповноваженими представниками всеукраїнських </w:t>
      </w:r>
      <w:r>
        <w:rPr>
          <w:color w:val="000000"/>
          <w:sz w:val="28"/>
          <w:szCs w:val="28"/>
        </w:rPr>
        <w:lastRenderedPageBreak/>
        <w:t>профспілок, їх об’єднаннями та всеукраїнськими об’єднаннями організацій роботодавців, всеукраїнськими громадськими організаціями інвалідів, їх спілками. Тому, позиція зазначених соціальних партнерів щодо даного проекту Закону не надається.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3" w:name="n947"/>
      <w:bookmarkEnd w:id="23"/>
      <w:r>
        <w:rPr>
          <w:b/>
          <w:bCs/>
          <w:color w:val="000000"/>
          <w:sz w:val="28"/>
          <w:szCs w:val="28"/>
          <w:bdr w:val="none" w:sz="0" w:space="0" w:color="auto" w:frame="1"/>
        </w:rPr>
        <w:t>10. Оцінка регуляторного впливу</w:t>
      </w:r>
    </w:p>
    <w:p w:rsidR="00336438" w:rsidRDefault="00336438" w:rsidP="00336438">
      <w:pPr>
        <w:spacing w:after="120"/>
        <w:ind w:firstLine="709"/>
        <w:jc w:val="both"/>
        <w:rPr>
          <w:sz w:val="28"/>
          <w:szCs w:val="28"/>
        </w:rPr>
      </w:pPr>
      <w:bookmarkStart w:id="24" w:name="n948"/>
      <w:bookmarkEnd w:id="24"/>
      <w:r>
        <w:rPr>
          <w:sz w:val="28"/>
          <w:szCs w:val="28"/>
        </w:rPr>
        <w:t>Проект Закону не є регуляторним актом.</w:t>
      </w:r>
    </w:p>
    <w:p w:rsidR="00336438" w:rsidRDefault="00336438" w:rsidP="00336438">
      <w:pPr>
        <w:spacing w:after="120"/>
        <w:ind w:firstLine="709"/>
        <w:jc w:val="both"/>
        <w:rPr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5" w:name="n1316"/>
      <w:bookmarkEnd w:id="25"/>
      <w:r>
        <w:rPr>
          <w:b/>
          <w:bCs/>
          <w:color w:val="000000"/>
          <w:sz w:val="28"/>
          <w:szCs w:val="28"/>
          <w:bdr w:val="none" w:sz="0" w:space="0" w:color="auto" w:frame="1"/>
        </w:rPr>
        <w:t>10</w:t>
      </w:r>
      <w:r>
        <w:rPr>
          <w:b/>
          <w:bCs/>
          <w:color w:val="000000"/>
          <w:sz w:val="28"/>
          <w:szCs w:val="28"/>
          <w:bdr w:val="none" w:sz="0" w:space="0" w:color="auto" w:frame="1"/>
          <w:vertAlign w:val="superscript"/>
        </w:rPr>
        <w:t>1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. Вплив реалізації акта на ринок праці</w:t>
      </w:r>
    </w:p>
    <w:p w:rsidR="00336438" w:rsidRDefault="00336438" w:rsidP="00336438">
      <w:pPr>
        <w:pStyle w:val="2"/>
        <w:tabs>
          <w:tab w:val="left" w:pos="0"/>
        </w:tabs>
        <w:spacing w:after="0" w:line="240" w:lineRule="auto"/>
        <w:ind w:firstLine="720"/>
        <w:contextualSpacing/>
        <w:jc w:val="both"/>
        <w:rPr>
          <w:sz w:val="28"/>
          <w:szCs w:val="28"/>
        </w:rPr>
      </w:pPr>
      <w:bookmarkStart w:id="26" w:name="n1317"/>
      <w:bookmarkEnd w:id="26"/>
      <w:r>
        <w:rPr>
          <w:sz w:val="28"/>
          <w:szCs w:val="28"/>
        </w:rPr>
        <w:t>Реалізація проекту Закону не вплине на ринок праці.</w:t>
      </w:r>
    </w:p>
    <w:p w:rsidR="00336438" w:rsidRDefault="00336438" w:rsidP="00336438">
      <w:pPr>
        <w:shd w:val="clear" w:color="auto" w:fill="FFFFFF"/>
        <w:spacing w:after="120"/>
        <w:jc w:val="both"/>
        <w:textAlignment w:val="baseline"/>
        <w:rPr>
          <w:color w:val="000000"/>
          <w:sz w:val="28"/>
          <w:szCs w:val="28"/>
        </w:rPr>
      </w:pPr>
    </w:p>
    <w:p w:rsid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7" w:name="n949"/>
      <w:bookmarkEnd w:id="27"/>
      <w:r>
        <w:rPr>
          <w:b/>
          <w:bCs/>
          <w:color w:val="000000"/>
          <w:sz w:val="28"/>
          <w:szCs w:val="28"/>
          <w:bdr w:val="none" w:sz="0" w:space="0" w:color="auto" w:frame="1"/>
        </w:rPr>
        <w:t>11. Прогноз результатів</w:t>
      </w:r>
    </w:p>
    <w:p w:rsidR="00336438" w:rsidRDefault="00336438" w:rsidP="00336438">
      <w:pPr>
        <w:spacing w:after="120"/>
        <w:ind w:firstLine="720"/>
        <w:jc w:val="both"/>
        <w:rPr>
          <w:sz w:val="28"/>
          <w:szCs w:val="28"/>
        </w:rPr>
      </w:pPr>
      <w:bookmarkStart w:id="28" w:name="n950"/>
      <w:bookmarkEnd w:id="28"/>
      <w:r>
        <w:rPr>
          <w:sz w:val="28"/>
          <w:szCs w:val="28"/>
        </w:rPr>
        <w:t>Внаслідок прийняття проекту Закону Бюджетний кодекс України не міститиме положення про надходження коштів від платежу, необхідність сплати якого буде скасована іншим проектом Закону.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6334"/>
        <w:gridCol w:w="2737"/>
      </w:tblGrid>
      <w:tr w:rsidR="00336438" w:rsidTr="00336438">
        <w:tc>
          <w:tcPr>
            <w:tcW w:w="6334" w:type="dxa"/>
            <w:vAlign w:val="center"/>
          </w:tcPr>
          <w:p w:rsidR="00336438" w:rsidRDefault="00336438">
            <w:pPr>
              <w:spacing w:before="45" w:after="45" w:line="306" w:lineRule="atLeast"/>
              <w:rPr>
                <w:b/>
                <w:sz w:val="28"/>
                <w:szCs w:val="28"/>
              </w:rPr>
            </w:pPr>
          </w:p>
        </w:tc>
        <w:tc>
          <w:tcPr>
            <w:tcW w:w="2737" w:type="dxa"/>
            <w:vAlign w:val="bottom"/>
          </w:tcPr>
          <w:p w:rsidR="00336438" w:rsidRDefault="00336438">
            <w:pPr>
              <w:spacing w:before="45" w:after="45" w:line="306" w:lineRule="atLeast"/>
              <w:jc w:val="right"/>
              <w:rPr>
                <w:color w:val="211F1F"/>
                <w:sz w:val="28"/>
                <w:szCs w:val="28"/>
              </w:rPr>
            </w:pPr>
          </w:p>
        </w:tc>
      </w:tr>
    </w:tbl>
    <w:p w:rsidR="00336438" w:rsidRDefault="00336438" w:rsidP="00336438">
      <w:pPr>
        <w:pStyle w:val="a4"/>
        <w:spacing w:after="0" w:line="240" w:lineRule="auto"/>
        <w:rPr>
          <w:b/>
          <w:sz w:val="28"/>
          <w:szCs w:val="28"/>
          <w:lang w:eastAsia="uk-UA"/>
        </w:rPr>
      </w:pPr>
    </w:p>
    <w:p w:rsidR="00336438" w:rsidRDefault="00336438" w:rsidP="00336438">
      <w:pPr>
        <w:pStyle w:val="a4"/>
        <w:spacing w:after="0" w:line="240" w:lineRule="auto"/>
        <w:rPr>
          <w:b/>
          <w:sz w:val="28"/>
          <w:szCs w:val="28"/>
        </w:rPr>
      </w:pPr>
    </w:p>
    <w:p w:rsidR="00336438" w:rsidRPr="00336438" w:rsidRDefault="00336438" w:rsidP="00336438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6438">
        <w:rPr>
          <w:rFonts w:ascii="Times New Roman" w:hAnsi="Times New Roman" w:cs="Times New Roman"/>
          <w:b/>
          <w:sz w:val="28"/>
          <w:szCs w:val="28"/>
        </w:rPr>
        <w:t xml:space="preserve">Перший віце-прем'єр-міністр </w:t>
      </w:r>
    </w:p>
    <w:p w:rsidR="00336438" w:rsidRPr="00336438" w:rsidRDefault="00336438" w:rsidP="00336438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6438">
        <w:rPr>
          <w:rFonts w:ascii="Times New Roman" w:hAnsi="Times New Roman" w:cs="Times New Roman"/>
          <w:b/>
          <w:sz w:val="28"/>
          <w:szCs w:val="28"/>
        </w:rPr>
        <w:t xml:space="preserve">України – Міністр економічного </w:t>
      </w:r>
    </w:p>
    <w:p w:rsidR="00336438" w:rsidRPr="00336438" w:rsidRDefault="00336438" w:rsidP="00336438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6438">
        <w:rPr>
          <w:rFonts w:ascii="Times New Roman" w:hAnsi="Times New Roman" w:cs="Times New Roman"/>
          <w:b/>
          <w:sz w:val="28"/>
          <w:szCs w:val="28"/>
        </w:rPr>
        <w:t>розвитку і торгівлі України</w:t>
      </w:r>
      <w:r w:rsidRPr="00336438">
        <w:rPr>
          <w:rFonts w:ascii="Times New Roman" w:hAnsi="Times New Roman" w:cs="Times New Roman"/>
          <w:b/>
          <w:sz w:val="28"/>
          <w:szCs w:val="28"/>
        </w:rPr>
        <w:tab/>
      </w:r>
      <w:r w:rsidRPr="00336438">
        <w:rPr>
          <w:rFonts w:ascii="Times New Roman" w:hAnsi="Times New Roman" w:cs="Times New Roman"/>
          <w:b/>
          <w:sz w:val="28"/>
          <w:szCs w:val="28"/>
        </w:rPr>
        <w:tab/>
      </w:r>
      <w:r w:rsidRPr="00336438">
        <w:rPr>
          <w:rFonts w:ascii="Times New Roman" w:hAnsi="Times New Roman" w:cs="Times New Roman"/>
          <w:b/>
          <w:sz w:val="28"/>
          <w:szCs w:val="28"/>
        </w:rPr>
        <w:tab/>
      </w:r>
      <w:r w:rsidRPr="00336438">
        <w:rPr>
          <w:rFonts w:ascii="Times New Roman" w:hAnsi="Times New Roman" w:cs="Times New Roman"/>
          <w:b/>
          <w:sz w:val="28"/>
          <w:szCs w:val="28"/>
        </w:rPr>
        <w:tab/>
      </w:r>
      <w:r w:rsidRPr="00336438">
        <w:rPr>
          <w:rFonts w:ascii="Times New Roman" w:hAnsi="Times New Roman" w:cs="Times New Roman"/>
          <w:b/>
          <w:sz w:val="28"/>
          <w:szCs w:val="28"/>
        </w:rPr>
        <w:tab/>
      </w:r>
      <w:r w:rsidRPr="00336438">
        <w:rPr>
          <w:rFonts w:ascii="Times New Roman" w:hAnsi="Times New Roman" w:cs="Times New Roman"/>
          <w:b/>
          <w:sz w:val="28"/>
          <w:szCs w:val="28"/>
        </w:rPr>
        <w:tab/>
        <w:t xml:space="preserve">         Степан КУБІВ</w:t>
      </w:r>
    </w:p>
    <w:p w:rsidR="00336438" w:rsidRP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336438" w:rsidRPr="00336438" w:rsidRDefault="00336438" w:rsidP="00336438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336438" w:rsidRPr="00336438" w:rsidRDefault="00336438" w:rsidP="00336438">
      <w:pPr>
        <w:shd w:val="clear" w:color="auto" w:fill="FFFFFF"/>
        <w:spacing w:after="120"/>
        <w:textAlignment w:val="baseline"/>
        <w:rPr>
          <w:color w:val="000000"/>
          <w:sz w:val="28"/>
          <w:szCs w:val="28"/>
        </w:rPr>
      </w:pPr>
      <w:bookmarkStart w:id="29" w:name="n951"/>
      <w:bookmarkStart w:id="30" w:name="n952"/>
      <w:bookmarkEnd w:id="29"/>
      <w:bookmarkEnd w:id="30"/>
      <w:r w:rsidRPr="00336438">
        <w:rPr>
          <w:color w:val="000000"/>
          <w:sz w:val="28"/>
          <w:szCs w:val="28"/>
        </w:rPr>
        <w:t>___ _______________ 2017 р.</w:t>
      </w:r>
      <w:bookmarkStart w:id="31" w:name="n953"/>
      <w:bookmarkEnd w:id="31"/>
    </w:p>
    <w:p w:rsidR="00336438" w:rsidRDefault="00336438" w:rsidP="00336438">
      <w:pPr>
        <w:spacing w:before="60" w:after="60"/>
        <w:jc w:val="center"/>
      </w:pPr>
    </w:p>
    <w:p w:rsidR="00336438" w:rsidRDefault="00336438" w:rsidP="00336438">
      <w:pPr>
        <w:spacing w:before="60" w:after="60"/>
        <w:jc w:val="center"/>
      </w:pPr>
      <w:bookmarkStart w:id="32" w:name="_GoBack"/>
      <w:bookmarkEnd w:id="32"/>
    </w:p>
    <w:p w:rsidR="00336438" w:rsidRDefault="00336438" w:rsidP="00336438">
      <w:pPr>
        <w:spacing w:before="60" w:after="60"/>
        <w:jc w:val="center"/>
      </w:pPr>
    </w:p>
    <w:p w:rsidR="00336438" w:rsidRDefault="00336438" w:rsidP="00336438">
      <w:pPr>
        <w:spacing w:before="60" w:after="60"/>
        <w:jc w:val="center"/>
      </w:pPr>
    </w:p>
    <w:p w:rsidR="00800863" w:rsidRDefault="00800863"/>
    <w:sectPr w:rsidR="00800863" w:rsidSect="00336438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38"/>
    <w:rsid w:val="00336438"/>
    <w:rsid w:val="0080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3364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33643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3">
    <w:name w:val="Основной текст с отступом Знак"/>
    <w:aliases w:val="Знак Знак Знак Знак1 Знак,Знак Знак Знак Знак Знак1 Знак,Знак Знак Знак1 Знак,Знак Знак Знак Знак Знак Знак Знак Знак Знак,Знак Знак Знак Знак Знак Знак Знак Зна Знак1 Знак"/>
    <w:link w:val="a4"/>
    <w:semiHidden/>
    <w:locked/>
    <w:rsid w:val="00336438"/>
    <w:rPr>
      <w:sz w:val="24"/>
    </w:rPr>
  </w:style>
  <w:style w:type="paragraph" w:styleId="a4">
    <w:name w:val="Body Text Indent"/>
    <w:aliases w:val="Знак Знак Знак Знак1,Знак Знак Знак Знак Знак1,Знак Знак Знак1,Знак Знак Знак Знак Знак Знак Знак Знак,Знак Знак Знак Знак Знак Знак Знак Зна Знак1"/>
    <w:basedOn w:val="a"/>
    <w:link w:val="a3"/>
    <w:semiHidden/>
    <w:unhideWhenUsed/>
    <w:rsid w:val="00336438"/>
    <w:pPr>
      <w:autoSpaceDE w:val="0"/>
      <w:autoSpaceDN w:val="0"/>
      <w:spacing w:after="120" w:line="48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3364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364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3364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336438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3364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33643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3">
    <w:name w:val="Основной текст с отступом Знак"/>
    <w:aliases w:val="Знак Знак Знак Знак1 Знак,Знак Знак Знак Знак Знак1 Знак,Знак Знак Знак1 Знак,Знак Знак Знак Знак Знак Знак Знак Знак Знак,Знак Знак Знак Знак Знак Знак Знак Зна Знак1 Знак"/>
    <w:link w:val="a4"/>
    <w:semiHidden/>
    <w:locked/>
    <w:rsid w:val="00336438"/>
    <w:rPr>
      <w:sz w:val="24"/>
    </w:rPr>
  </w:style>
  <w:style w:type="paragraph" w:styleId="a4">
    <w:name w:val="Body Text Indent"/>
    <w:aliases w:val="Знак Знак Знак Знак1,Знак Знак Знак Знак Знак1,Знак Знак Знак1,Знак Знак Знак Знак Знак Знак Знак Знак,Знак Знак Знак Знак Знак Знак Знак Зна Знак1"/>
    <w:basedOn w:val="a"/>
    <w:link w:val="a3"/>
    <w:semiHidden/>
    <w:unhideWhenUsed/>
    <w:rsid w:val="00336438"/>
    <w:pPr>
      <w:autoSpaceDE w:val="0"/>
      <w:autoSpaceDN w:val="0"/>
      <w:spacing w:after="120" w:line="48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3364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364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3364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336438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8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2864</Words>
  <Characters>1633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2017-05-16T13:36:00Z</dcterms:created>
  <dcterms:modified xsi:type="dcterms:W3CDTF">2017-05-16T13:38:00Z</dcterms:modified>
</cp:coreProperties>
</file>