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84" w:rsidRPr="00FA13FD" w:rsidRDefault="00F26984" w:rsidP="00F26984">
      <w:pPr>
        <w:widowControl w:val="0"/>
        <w:jc w:val="center"/>
        <w:rPr>
          <w:b/>
        </w:rPr>
      </w:pPr>
      <w:bookmarkStart w:id="0" w:name="_GoBack"/>
      <w:bookmarkEnd w:id="0"/>
      <w:r w:rsidRPr="00FA13FD">
        <w:rPr>
          <w:b/>
        </w:rPr>
        <w:t>Пояснювальна записка</w:t>
      </w:r>
    </w:p>
    <w:p w:rsidR="00E35515" w:rsidRPr="00FA13FD" w:rsidRDefault="00E35515" w:rsidP="00E35515">
      <w:pPr>
        <w:widowControl w:val="0"/>
        <w:jc w:val="center"/>
        <w:rPr>
          <w:b/>
        </w:rPr>
      </w:pPr>
      <w:r w:rsidRPr="00FA13FD">
        <w:rPr>
          <w:b/>
        </w:rPr>
        <w:t>до проекту Закону України</w:t>
      </w:r>
    </w:p>
    <w:p w:rsidR="004A2294" w:rsidRPr="00FA13FD" w:rsidRDefault="000B16B2" w:rsidP="004A2294">
      <w:pPr>
        <w:widowControl w:val="0"/>
        <w:jc w:val="center"/>
        <w:rPr>
          <w:b/>
        </w:rPr>
      </w:pPr>
      <w:r w:rsidRPr="00FA13FD">
        <w:rPr>
          <w:b/>
        </w:rPr>
        <w:t>«</w:t>
      </w:r>
      <w:r w:rsidR="00E35515" w:rsidRPr="00FA13FD">
        <w:rPr>
          <w:b/>
        </w:rPr>
        <w:t xml:space="preserve">Про внесення змін до </w:t>
      </w:r>
      <w:r w:rsidR="004A2294" w:rsidRPr="00FA13FD">
        <w:rPr>
          <w:b/>
        </w:rPr>
        <w:t>Декрету Кабінету Міністрів України</w:t>
      </w:r>
    </w:p>
    <w:p w:rsidR="00E35515" w:rsidRPr="00FA13FD" w:rsidRDefault="000B16B2" w:rsidP="00E35515">
      <w:pPr>
        <w:widowControl w:val="0"/>
        <w:spacing w:after="120"/>
        <w:jc w:val="center"/>
        <w:rPr>
          <w:b/>
        </w:rPr>
      </w:pPr>
      <w:r w:rsidRPr="00FA13FD">
        <w:rPr>
          <w:b/>
        </w:rPr>
        <w:t>«</w:t>
      </w:r>
      <w:r w:rsidR="004A2294" w:rsidRPr="00FA13FD">
        <w:rPr>
          <w:b/>
        </w:rPr>
        <w:t>Про систему валютного регулювання і валютного контролю</w:t>
      </w:r>
      <w:r w:rsidRPr="00FA13FD">
        <w:rPr>
          <w:b/>
        </w:rPr>
        <w:t>»</w:t>
      </w:r>
    </w:p>
    <w:p w:rsidR="00E35515" w:rsidRPr="00FA13FD" w:rsidRDefault="00E35515" w:rsidP="00E35515"/>
    <w:p w:rsidR="00721493" w:rsidRPr="00FA13FD" w:rsidRDefault="00721493" w:rsidP="00721493">
      <w:pPr>
        <w:pStyle w:val="a3"/>
        <w:widowControl w:val="0"/>
        <w:ind w:right="0" w:firstLine="720"/>
        <w:rPr>
          <w:b/>
          <w:szCs w:val="28"/>
        </w:rPr>
      </w:pPr>
      <w:r w:rsidRPr="00FA13FD">
        <w:rPr>
          <w:b/>
          <w:szCs w:val="28"/>
        </w:rPr>
        <w:t>1. Обґрунтування необхідності прийняття акта</w:t>
      </w:r>
    </w:p>
    <w:p w:rsidR="00D83908" w:rsidRPr="00FA13FD" w:rsidRDefault="00F41134" w:rsidP="00D83908">
      <w:pPr>
        <w:widowControl w:val="0"/>
        <w:autoSpaceDE w:val="0"/>
        <w:autoSpaceDN w:val="0"/>
        <w:adjustRightInd w:val="0"/>
        <w:spacing w:line="264" w:lineRule="auto"/>
        <w:ind w:firstLine="720"/>
      </w:pPr>
      <w:r w:rsidRPr="00FA13FD">
        <w:t>З метою забезпечення підтримки економіки держави та</w:t>
      </w:r>
      <w:r w:rsidR="00D83908" w:rsidRPr="00FA13FD">
        <w:t xml:space="preserve"> запобіганн</w:t>
      </w:r>
      <w:r w:rsidR="005A61B6" w:rsidRPr="00FA13FD">
        <w:t>я</w:t>
      </w:r>
      <w:r w:rsidR="00D83908" w:rsidRPr="00FA13FD">
        <w:t xml:space="preserve"> незаконному відтоку валюти </w:t>
      </w:r>
      <w:r w:rsidRPr="00FA13FD">
        <w:t>і</w:t>
      </w:r>
      <w:r w:rsidR="00D83908" w:rsidRPr="00FA13FD">
        <w:t xml:space="preserve"> повернення в Україну валютних цінностей, що незаконно знаходяться за її межами, державним апаратом у 1993 та у 1994 роках прийнято низку рішень щодо здійснення заходів в сфері валютного регулювання і валютного контролю.</w:t>
      </w:r>
    </w:p>
    <w:p w:rsidR="00DE349F" w:rsidRPr="00FA13FD" w:rsidRDefault="009679CA" w:rsidP="00DE349F">
      <w:pPr>
        <w:widowControl w:val="0"/>
        <w:autoSpaceDE w:val="0"/>
        <w:autoSpaceDN w:val="0"/>
        <w:adjustRightInd w:val="0"/>
        <w:spacing w:line="264" w:lineRule="auto"/>
        <w:ind w:firstLine="720"/>
      </w:pPr>
      <w:r w:rsidRPr="00FA13FD">
        <w:t>Зокрема</w:t>
      </w:r>
      <w:r w:rsidR="00D83908" w:rsidRPr="00FA13FD">
        <w:t>, Декретом Кабінету Міністрів України від 19.02.93 № 15-93 «Про систему валютного регулювання і валютного контролю» встановлено вимогу щодо обов'язкового декларування у Національному банку України валютних цінностей та іншого майна резидентів, яке перебуває за межами України</w:t>
      </w:r>
      <w:r w:rsidR="00DE349F" w:rsidRPr="00FA13FD">
        <w:t>, та передбачено, що за невиконання резидентами таких вимог застосовується</w:t>
      </w:r>
      <w:r w:rsidR="005045CE" w:rsidRPr="00FA13FD">
        <w:t xml:space="preserve"> відповідальність у вигляді</w:t>
      </w:r>
      <w:r w:rsidR="00DE349F" w:rsidRPr="00FA13FD">
        <w:t xml:space="preserve"> штраф</w:t>
      </w:r>
      <w:r w:rsidR="005045CE" w:rsidRPr="00FA13FD">
        <w:t>у</w:t>
      </w:r>
      <w:r w:rsidR="00C3201A" w:rsidRPr="00FA13FD">
        <w:t>.</w:t>
      </w:r>
      <w:r w:rsidR="00DE349F" w:rsidRPr="00FA13FD">
        <w:t xml:space="preserve"> </w:t>
      </w:r>
    </w:p>
    <w:p w:rsidR="00D83908" w:rsidRPr="00FA13FD" w:rsidRDefault="00D83908" w:rsidP="00D83908">
      <w:pPr>
        <w:widowControl w:val="0"/>
        <w:autoSpaceDE w:val="0"/>
        <w:autoSpaceDN w:val="0"/>
        <w:adjustRightInd w:val="0"/>
        <w:spacing w:line="264" w:lineRule="auto"/>
        <w:ind w:firstLine="720"/>
      </w:pPr>
      <w:r w:rsidRPr="00FA13FD">
        <w:t>Указом Президента України від 18.06.94 № 319 «Про невідкладні заходи щодо повернення в Україну валютних цінностей, що незаконно знаходяться за її межами»</w:t>
      </w:r>
      <w:r w:rsidR="005045CE" w:rsidRPr="00FA13FD">
        <w:t xml:space="preserve">, </w:t>
      </w:r>
      <w:r w:rsidR="00320314" w:rsidRPr="00FA13FD">
        <w:t>виданим</w:t>
      </w:r>
      <w:r w:rsidR="005045CE" w:rsidRPr="00FA13FD">
        <w:t xml:space="preserve"> з </w:t>
      </w:r>
      <w:r w:rsidR="00320314" w:rsidRPr="00FA13FD">
        <w:t xml:space="preserve">урахуванням визначених Декретом вимог, </w:t>
      </w:r>
      <w:r w:rsidRPr="00FA13FD">
        <w:t xml:space="preserve">встановлено обов’язковість здійснення такого декларування </w:t>
      </w:r>
      <w:r w:rsidR="001D416D" w:rsidRPr="00FA13FD">
        <w:t>ще й податковим органам</w:t>
      </w:r>
      <w:r w:rsidRPr="00FA13FD">
        <w:t xml:space="preserve"> та </w:t>
      </w:r>
      <w:r w:rsidR="001D416D" w:rsidRPr="00FA13FD">
        <w:t xml:space="preserve">передбачено </w:t>
      </w:r>
      <w:r w:rsidRPr="00FA13FD">
        <w:t>заборону здійснювати зовнішньоекономічну діяльність без отримання відповідних довідок про їх декларування.</w:t>
      </w:r>
    </w:p>
    <w:p w:rsidR="00D83908" w:rsidRPr="00FA13FD" w:rsidRDefault="00D83908" w:rsidP="00D83908">
      <w:pPr>
        <w:widowControl w:val="0"/>
        <w:autoSpaceDE w:val="0"/>
        <w:autoSpaceDN w:val="0"/>
        <w:adjustRightInd w:val="0"/>
        <w:spacing w:line="264" w:lineRule="auto"/>
        <w:ind w:firstLine="720"/>
      </w:pPr>
      <w:r w:rsidRPr="00FA13FD">
        <w:t xml:space="preserve">Однак у переліку документів, які надаються органу доходів і зборів під час митного оформлення, визначеному статтею 335 Митного кодексу України від 13.03.2012 № 4495-VI, декларація про валютні цінності, доходи та майно, що належать резиденту України і знаходяться за її межами, а також довідка про проведення декларування валютних цінностей відсутні, тому не можуть бути підставою для </w:t>
      </w:r>
      <w:r w:rsidR="001D416D" w:rsidRPr="00FA13FD">
        <w:t>відмови</w:t>
      </w:r>
      <w:r w:rsidRPr="00FA13FD">
        <w:t xml:space="preserve"> </w:t>
      </w:r>
      <w:r w:rsidR="001D416D" w:rsidRPr="00FA13FD">
        <w:t xml:space="preserve">у </w:t>
      </w:r>
      <w:r w:rsidRPr="00FA13FD">
        <w:t>митно</w:t>
      </w:r>
      <w:r w:rsidR="001D416D" w:rsidRPr="00FA13FD">
        <w:t>му</w:t>
      </w:r>
      <w:r w:rsidRPr="00FA13FD">
        <w:t xml:space="preserve"> оформленн</w:t>
      </w:r>
      <w:r w:rsidR="001D416D" w:rsidRPr="00FA13FD">
        <w:t>і</w:t>
      </w:r>
      <w:r w:rsidRPr="00FA13FD">
        <w:t xml:space="preserve"> експортно-імпортних вантажів, а також здійсненн</w:t>
      </w:r>
      <w:r w:rsidR="001D416D" w:rsidRPr="00FA13FD">
        <w:t>і</w:t>
      </w:r>
      <w:r w:rsidRPr="00FA13FD">
        <w:t xml:space="preserve"> зовнішньоекономічної діяльності.</w:t>
      </w:r>
    </w:p>
    <w:p w:rsidR="00D83908" w:rsidRPr="00FA13FD" w:rsidRDefault="00D83908" w:rsidP="00D83908">
      <w:pPr>
        <w:widowControl w:val="0"/>
        <w:autoSpaceDE w:val="0"/>
        <w:autoSpaceDN w:val="0"/>
        <w:adjustRightInd w:val="0"/>
        <w:spacing w:line="264" w:lineRule="auto"/>
        <w:ind w:firstLine="720"/>
      </w:pPr>
      <w:r w:rsidRPr="00FA13FD">
        <w:t>Таким чином, в сучасних умовах декларування суб’єктами підп</w:t>
      </w:r>
      <w:r w:rsidR="00457D30" w:rsidRPr="00FA13FD">
        <w:t xml:space="preserve">риємницької діяльності України </w:t>
      </w:r>
      <w:r w:rsidRPr="00FA13FD">
        <w:t>наявності належних їм валютних цінностей, які знаходяться за межами України, та отримання довідок про проведення декларування валютних цінностей перетворилося на додатков</w:t>
      </w:r>
      <w:r w:rsidR="001D416D" w:rsidRPr="00FA13FD">
        <w:t>у бюрократичну формальність</w:t>
      </w:r>
      <w:r w:rsidRPr="00FA13FD">
        <w:t xml:space="preserve">. </w:t>
      </w:r>
      <w:r w:rsidR="00851A6F" w:rsidRPr="00FA13FD">
        <w:t>Водночас,</w:t>
      </w:r>
      <w:r w:rsidRPr="00FA13FD">
        <w:t xml:space="preserve"> за невиконання резидентами вимог щодо порядку і термінів декларування валютних цінностей законодавством передбачено застосування штрафних санкцій.</w:t>
      </w:r>
    </w:p>
    <w:p w:rsidR="00D83908" w:rsidRPr="00FA13FD" w:rsidRDefault="00D83908" w:rsidP="008C6DC3">
      <w:pPr>
        <w:widowControl w:val="0"/>
        <w:autoSpaceDE w:val="0"/>
        <w:autoSpaceDN w:val="0"/>
        <w:adjustRightInd w:val="0"/>
        <w:spacing w:line="264" w:lineRule="auto"/>
        <w:ind w:firstLine="720"/>
      </w:pPr>
      <w:r w:rsidRPr="00FA13FD">
        <w:t xml:space="preserve">Враховуючи вищевикладене, Мінфіном розроблено проект </w:t>
      </w:r>
      <w:r w:rsidR="00320314" w:rsidRPr="00FA13FD">
        <w:t>Закону України «Про внесення змін до Декрету Кабінету Міністрів України «Про систему валютного регулювання і валютного контролю»</w:t>
      </w:r>
      <w:r w:rsidR="008C6DC3" w:rsidRPr="00FA13FD">
        <w:t>.</w:t>
      </w:r>
    </w:p>
    <w:p w:rsidR="00457D30" w:rsidRPr="00FA13FD" w:rsidRDefault="00457D30" w:rsidP="00292F0B">
      <w:pPr>
        <w:widowControl w:val="0"/>
        <w:ind w:firstLine="709"/>
        <w:rPr>
          <w:b/>
        </w:rPr>
      </w:pPr>
    </w:p>
    <w:p w:rsidR="00E35515" w:rsidRPr="00FA13FD" w:rsidRDefault="00E35515" w:rsidP="00292F0B">
      <w:pPr>
        <w:widowControl w:val="0"/>
        <w:ind w:firstLine="709"/>
        <w:rPr>
          <w:b/>
        </w:rPr>
      </w:pPr>
      <w:r w:rsidRPr="00FA13FD">
        <w:rPr>
          <w:b/>
        </w:rPr>
        <w:lastRenderedPageBreak/>
        <w:t>2. Мета і шляхи її досягнення</w:t>
      </w:r>
    </w:p>
    <w:p w:rsidR="00085DD4" w:rsidRPr="00FA13FD" w:rsidRDefault="00E35515" w:rsidP="00085DD4">
      <w:pPr>
        <w:widowControl w:val="0"/>
        <w:ind w:firstLine="709"/>
      </w:pPr>
      <w:r w:rsidRPr="00FA13FD">
        <w:t xml:space="preserve">Метою проекту акта </w:t>
      </w:r>
      <w:r w:rsidR="00FC57D8" w:rsidRPr="00FA13FD">
        <w:t xml:space="preserve">є </w:t>
      </w:r>
      <w:r w:rsidR="00615138" w:rsidRPr="00FA13FD">
        <w:t xml:space="preserve">відміна законодавчо встановленої вимоги щодо </w:t>
      </w:r>
      <w:r w:rsidRPr="00FA13FD">
        <w:t xml:space="preserve">декларування резидентами валютних цінностей та іншого майна, </w:t>
      </w:r>
      <w:r w:rsidR="00615138" w:rsidRPr="00FA13FD">
        <w:t>яке перебуває за межами України</w:t>
      </w:r>
      <w:r w:rsidRPr="00FA13FD">
        <w:t>.</w:t>
      </w:r>
    </w:p>
    <w:p w:rsidR="00085DD4" w:rsidRPr="00FA13FD" w:rsidRDefault="00F251E9" w:rsidP="00085DD4">
      <w:pPr>
        <w:widowControl w:val="0"/>
        <w:spacing w:after="120"/>
        <w:ind w:firstLine="709"/>
      </w:pPr>
      <w:r w:rsidRPr="00FA13FD">
        <w:t>Досяг</w:t>
      </w:r>
      <w:r w:rsidR="00FC57D8" w:rsidRPr="00FA13FD">
        <w:t>ти</w:t>
      </w:r>
      <w:r w:rsidRPr="00FA13FD">
        <w:t xml:space="preserve"> цієї мети пропонується шляхом внесення </w:t>
      </w:r>
      <w:r w:rsidR="00085DD4" w:rsidRPr="00FA13FD">
        <w:t>відповідн</w:t>
      </w:r>
      <w:r w:rsidRPr="00FA13FD">
        <w:t>их</w:t>
      </w:r>
      <w:r w:rsidR="00085DD4" w:rsidRPr="00FA13FD">
        <w:t xml:space="preserve"> змін до Декрету Кабінету Міністрів України </w:t>
      </w:r>
      <w:r w:rsidR="007C6803" w:rsidRPr="00FA13FD">
        <w:t>від 19.02.93 №</w:t>
      </w:r>
      <w:r w:rsidR="007C6803" w:rsidRPr="00FA13FD">
        <w:rPr>
          <w:lang w:val="en-US"/>
        </w:rPr>
        <w:t> </w:t>
      </w:r>
      <w:r w:rsidR="007C6803" w:rsidRPr="00FA13FD">
        <w:t xml:space="preserve">15-93 </w:t>
      </w:r>
      <w:r w:rsidR="000B16B2" w:rsidRPr="00FA13FD">
        <w:t>«</w:t>
      </w:r>
      <w:r w:rsidR="00085DD4" w:rsidRPr="00FA13FD">
        <w:t>Про систему валютного регулювання і валютного контролю</w:t>
      </w:r>
      <w:r w:rsidR="000B16B2" w:rsidRPr="00FA13FD">
        <w:t>»</w:t>
      </w:r>
      <w:r w:rsidR="00085DD4" w:rsidRPr="00FA13FD">
        <w:t>.</w:t>
      </w:r>
    </w:p>
    <w:p w:rsidR="00E35515" w:rsidRPr="00FA13FD" w:rsidRDefault="00E35515" w:rsidP="00292F0B">
      <w:pPr>
        <w:widowControl w:val="0"/>
        <w:ind w:firstLine="709"/>
        <w:rPr>
          <w:b/>
        </w:rPr>
      </w:pPr>
      <w:r w:rsidRPr="00FA13FD">
        <w:rPr>
          <w:b/>
        </w:rPr>
        <w:t>3. Правові аспекти</w:t>
      </w:r>
    </w:p>
    <w:p w:rsidR="00F251E9" w:rsidRPr="00FA13FD" w:rsidRDefault="00FC57D8" w:rsidP="00BF49B7">
      <w:pPr>
        <w:widowControl w:val="0"/>
        <w:spacing w:after="120"/>
        <w:ind w:firstLine="709"/>
      </w:pPr>
      <w:r w:rsidRPr="00FA13FD">
        <w:t>Адміністрування</w:t>
      </w:r>
      <w:r w:rsidR="00F251E9" w:rsidRPr="00FA13FD">
        <w:t xml:space="preserve"> у</w:t>
      </w:r>
      <w:r w:rsidR="00E35515" w:rsidRPr="00FA13FD">
        <w:t xml:space="preserve"> сфері правовідносин</w:t>
      </w:r>
      <w:r w:rsidR="00F251E9" w:rsidRPr="00FA13FD">
        <w:t>, на врегулювання якої спрям</w:t>
      </w:r>
      <w:r w:rsidR="00615138" w:rsidRPr="00FA13FD">
        <w:t>овано проект акта, здійснюється</w:t>
      </w:r>
      <w:r w:rsidR="00F251E9" w:rsidRPr="00FA13FD">
        <w:t xml:space="preserve"> </w:t>
      </w:r>
      <w:r w:rsidR="00E35515" w:rsidRPr="00FA13FD">
        <w:t>Декрет</w:t>
      </w:r>
      <w:r w:rsidR="00F251E9" w:rsidRPr="00FA13FD">
        <w:t>ом</w:t>
      </w:r>
      <w:r w:rsidR="00E35515" w:rsidRPr="00FA13FD">
        <w:t xml:space="preserve"> Кабінету Міністрів Укр</w:t>
      </w:r>
      <w:r w:rsidR="00704648" w:rsidRPr="00FA13FD">
        <w:t xml:space="preserve">аїни </w:t>
      </w:r>
      <w:r w:rsidR="007C6803" w:rsidRPr="00FA13FD">
        <w:t>від 19.02.93 №</w:t>
      </w:r>
      <w:r w:rsidR="007C6803" w:rsidRPr="00FA13FD">
        <w:rPr>
          <w:lang w:val="en-US"/>
        </w:rPr>
        <w:t> </w:t>
      </w:r>
      <w:r w:rsidR="007C6803" w:rsidRPr="00FA13FD">
        <w:t xml:space="preserve">15-93 </w:t>
      </w:r>
      <w:r w:rsidR="000B16B2" w:rsidRPr="00FA13FD">
        <w:t>«</w:t>
      </w:r>
      <w:r w:rsidR="00E35515" w:rsidRPr="00FA13FD">
        <w:t>Про систему валютного регулювання і валютного контролю</w:t>
      </w:r>
      <w:r w:rsidR="000B16B2" w:rsidRPr="00FA13FD">
        <w:t>»</w:t>
      </w:r>
      <w:r w:rsidR="00615138" w:rsidRPr="00FA13FD">
        <w:t>,</w:t>
      </w:r>
      <w:r w:rsidR="00F251E9" w:rsidRPr="00FA13FD">
        <w:t xml:space="preserve"> Указом Пр</w:t>
      </w:r>
      <w:r w:rsidR="00615138" w:rsidRPr="00FA13FD">
        <w:t>езидента України від 18.06.94 № </w:t>
      </w:r>
      <w:r w:rsidR="00F251E9" w:rsidRPr="00FA13FD">
        <w:t xml:space="preserve">319/94 </w:t>
      </w:r>
      <w:r w:rsidR="000B16B2" w:rsidRPr="00FA13FD">
        <w:t>«</w:t>
      </w:r>
      <w:r w:rsidR="00F251E9" w:rsidRPr="00FA13FD">
        <w:t>Про невідкладні заходи щодо повернення в Україну валютних цінностей, що неза</w:t>
      </w:r>
      <w:r w:rsidR="00615138" w:rsidRPr="00FA13FD">
        <w:t>конно знаходяться за її межами</w:t>
      </w:r>
      <w:r w:rsidR="000B16B2" w:rsidRPr="00FA13FD">
        <w:t>»</w:t>
      </w:r>
      <w:r w:rsidR="00F251E9" w:rsidRPr="00FA13FD">
        <w:t xml:space="preserve"> </w:t>
      </w:r>
      <w:r w:rsidR="00615138" w:rsidRPr="00FA13FD">
        <w:t>(</w:t>
      </w:r>
      <w:r w:rsidR="00F251E9" w:rsidRPr="00FA13FD">
        <w:t>який</w:t>
      </w:r>
      <w:r w:rsidR="00021C15" w:rsidRPr="00FA13FD">
        <w:t xml:space="preserve"> має бути визнаний таким, що втратив чинність</w:t>
      </w:r>
      <w:r w:rsidR="00615138" w:rsidRPr="00FA13FD">
        <w:t>, окремим актом законодавства), низкою прийнятих відповідно до їх вимог  нормативних актів центральних органів виконавчої влади</w:t>
      </w:r>
      <w:r w:rsidR="00021C15" w:rsidRPr="00FA13FD">
        <w:t>.</w:t>
      </w:r>
    </w:p>
    <w:p w:rsidR="00E35515" w:rsidRPr="00FA13FD" w:rsidRDefault="00E35515" w:rsidP="00292F0B">
      <w:pPr>
        <w:widowControl w:val="0"/>
        <w:ind w:firstLine="709"/>
        <w:rPr>
          <w:b/>
        </w:rPr>
      </w:pPr>
      <w:r w:rsidRPr="00FA13FD">
        <w:rPr>
          <w:b/>
        </w:rPr>
        <w:t>4. Фінансово-економічне обґрунтування</w:t>
      </w:r>
    </w:p>
    <w:p w:rsidR="00E35515" w:rsidRPr="00FA13FD" w:rsidRDefault="00E35515" w:rsidP="00E35515">
      <w:pPr>
        <w:widowControl w:val="0"/>
        <w:spacing w:after="120"/>
        <w:ind w:firstLine="709"/>
      </w:pPr>
      <w:r w:rsidRPr="00FA13FD">
        <w:t xml:space="preserve">Реалізація </w:t>
      </w:r>
      <w:r w:rsidR="00E42376" w:rsidRPr="00FA13FD">
        <w:t xml:space="preserve">положень </w:t>
      </w:r>
      <w:r w:rsidRPr="00FA13FD">
        <w:t>проекту</w:t>
      </w:r>
      <w:r w:rsidR="00721493" w:rsidRPr="00FA13FD">
        <w:t xml:space="preserve"> акта</w:t>
      </w:r>
      <w:r w:rsidRPr="00FA13FD">
        <w:t xml:space="preserve"> не потребує додаткових матеріальних та інших витрат.</w:t>
      </w:r>
    </w:p>
    <w:p w:rsidR="00E35515" w:rsidRPr="00FA13FD" w:rsidRDefault="00E35515" w:rsidP="00292F0B">
      <w:pPr>
        <w:widowControl w:val="0"/>
        <w:ind w:firstLine="709"/>
        <w:rPr>
          <w:b/>
        </w:rPr>
      </w:pPr>
      <w:r w:rsidRPr="00FA13FD">
        <w:rPr>
          <w:b/>
        </w:rPr>
        <w:t>5. Позиція заінтересованих органів</w:t>
      </w:r>
    </w:p>
    <w:p w:rsidR="00AE6DB1" w:rsidRPr="00E342E1" w:rsidRDefault="00AE6DB1" w:rsidP="00AE6DB1">
      <w:pPr>
        <w:widowControl w:val="0"/>
        <w:spacing w:after="120" w:line="264" w:lineRule="auto"/>
        <w:ind w:firstLine="720"/>
      </w:pPr>
      <w:r w:rsidRPr="00E342E1">
        <w:t xml:space="preserve">Проект </w:t>
      </w:r>
      <w:r w:rsidRPr="00FA13FD">
        <w:t>акта</w:t>
      </w:r>
      <w:r w:rsidRPr="00E342E1">
        <w:t xml:space="preserve"> погоджен</w:t>
      </w:r>
      <w:r>
        <w:t>о</w:t>
      </w:r>
      <w:r w:rsidRPr="00E342E1">
        <w:t xml:space="preserve"> </w:t>
      </w:r>
      <w:r>
        <w:t>бе</w:t>
      </w:r>
      <w:r w:rsidRPr="00E342E1">
        <w:t xml:space="preserve">з </w:t>
      </w:r>
      <w:r>
        <w:t xml:space="preserve">зауважень </w:t>
      </w:r>
      <w:r w:rsidRPr="00E342E1">
        <w:t>Національним банком України, Міністерством економічного розвитку і торгівлі, Міністерством юстиції</w:t>
      </w:r>
      <w:r>
        <w:t xml:space="preserve"> та погоджено із зауваженнями</w:t>
      </w:r>
      <w:r w:rsidRPr="00E342E1">
        <w:t xml:space="preserve"> Державною фіскальною службою.</w:t>
      </w:r>
    </w:p>
    <w:p w:rsidR="00E35515" w:rsidRPr="00FA13FD" w:rsidRDefault="00E35515" w:rsidP="00292F0B">
      <w:pPr>
        <w:widowControl w:val="0"/>
        <w:ind w:firstLine="709"/>
        <w:rPr>
          <w:b/>
        </w:rPr>
      </w:pPr>
      <w:r w:rsidRPr="00FA13FD">
        <w:rPr>
          <w:b/>
        </w:rPr>
        <w:t>6. Регіональний аспект</w:t>
      </w:r>
    </w:p>
    <w:p w:rsidR="00E35515" w:rsidRPr="00FA13FD" w:rsidRDefault="00E35515" w:rsidP="00E35515">
      <w:pPr>
        <w:widowControl w:val="0"/>
        <w:spacing w:after="120"/>
        <w:ind w:firstLine="709"/>
      </w:pPr>
      <w:r w:rsidRPr="00FA13FD">
        <w:t>Проект Закону України не стосується питання розвитку адміністративно-територіальних одиниць та не впливає на регіональний розвиток.</w:t>
      </w:r>
    </w:p>
    <w:p w:rsidR="00704648" w:rsidRPr="00FA13FD" w:rsidRDefault="00704648" w:rsidP="00292F0B">
      <w:pPr>
        <w:widowControl w:val="0"/>
        <w:ind w:firstLine="709"/>
        <w:rPr>
          <w:b/>
        </w:rPr>
      </w:pPr>
      <w:r w:rsidRPr="00FA13FD">
        <w:rPr>
          <w:b/>
        </w:rPr>
        <w:t>6</w:t>
      </w:r>
      <w:r w:rsidRPr="00FA13FD">
        <w:rPr>
          <w:b/>
          <w:vertAlign w:val="superscript"/>
        </w:rPr>
        <w:t>1</w:t>
      </w:r>
      <w:r w:rsidRPr="00FA13FD">
        <w:rPr>
          <w:b/>
        </w:rPr>
        <w:t>. Запобігання дискримінації</w:t>
      </w:r>
    </w:p>
    <w:p w:rsidR="00704648" w:rsidRPr="00FA13FD" w:rsidRDefault="00704648" w:rsidP="00704648">
      <w:pPr>
        <w:pStyle w:val="a3"/>
        <w:widowControl w:val="0"/>
        <w:spacing w:after="120"/>
        <w:ind w:right="0" w:firstLine="720"/>
        <w:rPr>
          <w:szCs w:val="28"/>
        </w:rPr>
      </w:pPr>
      <w:r w:rsidRPr="00FA13FD">
        <w:rPr>
          <w:szCs w:val="28"/>
        </w:rPr>
        <w:t>У проекті акта відсутні положення, які мають ознаки дискримінації.</w:t>
      </w:r>
    </w:p>
    <w:p w:rsidR="00E35515" w:rsidRPr="00FA13FD" w:rsidRDefault="00E35515" w:rsidP="00F43819">
      <w:pPr>
        <w:widowControl w:val="0"/>
        <w:spacing w:after="120"/>
        <w:ind w:firstLine="709"/>
        <w:rPr>
          <w:b/>
        </w:rPr>
      </w:pPr>
      <w:r w:rsidRPr="00FA13FD">
        <w:rPr>
          <w:b/>
        </w:rPr>
        <w:t>7. Запобігання корупції</w:t>
      </w:r>
    </w:p>
    <w:p w:rsidR="00615138" w:rsidRPr="00FA13FD" w:rsidRDefault="00615138" w:rsidP="00E35515">
      <w:pPr>
        <w:widowControl w:val="0"/>
        <w:spacing w:after="120"/>
        <w:ind w:firstLine="709"/>
      </w:pPr>
      <w:r w:rsidRPr="00FA13FD">
        <w:t>П</w:t>
      </w:r>
      <w:r w:rsidR="00E35515" w:rsidRPr="00FA13FD">
        <w:t>роект</w:t>
      </w:r>
      <w:r w:rsidRPr="00FA13FD">
        <w:t xml:space="preserve"> акта</w:t>
      </w:r>
      <w:r w:rsidR="00E35515" w:rsidRPr="00FA13FD">
        <w:t xml:space="preserve"> </w:t>
      </w:r>
      <w:r w:rsidRPr="00FA13FD">
        <w:t xml:space="preserve">не містить </w:t>
      </w:r>
      <w:r w:rsidR="00E35515" w:rsidRPr="00FA13FD">
        <w:t>правил і процедур, які можуть містити ризики вчинення корупційних правопорушень</w:t>
      </w:r>
      <w:r w:rsidRPr="00FA13FD">
        <w:t>.</w:t>
      </w:r>
    </w:p>
    <w:p w:rsidR="00E35515" w:rsidRPr="00FA13FD" w:rsidRDefault="00E35515" w:rsidP="00F43819">
      <w:pPr>
        <w:widowControl w:val="0"/>
        <w:spacing w:after="120"/>
        <w:ind w:firstLine="709"/>
        <w:rPr>
          <w:b/>
        </w:rPr>
      </w:pPr>
      <w:r w:rsidRPr="00FA13FD">
        <w:rPr>
          <w:b/>
        </w:rPr>
        <w:t>8. Громадське обговорення</w:t>
      </w:r>
    </w:p>
    <w:p w:rsidR="00976027" w:rsidRPr="00FA13FD" w:rsidRDefault="00976027" w:rsidP="00F43819">
      <w:pPr>
        <w:widowControl w:val="0"/>
        <w:spacing w:after="120"/>
        <w:ind w:firstLine="709"/>
      </w:pPr>
      <w:r w:rsidRPr="00FA13FD">
        <w:t>Проект акта не потребує консультацій з громадськістю.</w:t>
      </w:r>
    </w:p>
    <w:p w:rsidR="00E35515" w:rsidRPr="00FA13FD" w:rsidRDefault="00E35515" w:rsidP="00F43819">
      <w:pPr>
        <w:widowControl w:val="0"/>
        <w:spacing w:after="120"/>
        <w:ind w:firstLine="709"/>
        <w:rPr>
          <w:b/>
        </w:rPr>
      </w:pPr>
      <w:r w:rsidRPr="00FA13FD">
        <w:rPr>
          <w:b/>
        </w:rPr>
        <w:t>9. Позиція соціальних партнерів</w:t>
      </w:r>
    </w:p>
    <w:p w:rsidR="00E35515" w:rsidRPr="00FA13FD" w:rsidRDefault="00E35515" w:rsidP="00F43819">
      <w:pPr>
        <w:widowControl w:val="0"/>
        <w:spacing w:after="120"/>
        <w:ind w:firstLine="709"/>
      </w:pPr>
      <w:r w:rsidRPr="00FA13FD">
        <w:t>Проект акта не стосується соціально-трудової сфери.</w:t>
      </w:r>
    </w:p>
    <w:p w:rsidR="00E35515" w:rsidRPr="00FA13FD" w:rsidRDefault="00E35515" w:rsidP="00F43819">
      <w:pPr>
        <w:widowControl w:val="0"/>
        <w:spacing w:after="120"/>
        <w:ind w:firstLine="709"/>
        <w:rPr>
          <w:b/>
        </w:rPr>
      </w:pPr>
      <w:r w:rsidRPr="00FA13FD">
        <w:rPr>
          <w:b/>
        </w:rPr>
        <w:t>10. Оцінка регуляторного впливу</w:t>
      </w:r>
    </w:p>
    <w:p w:rsidR="00F43819" w:rsidRPr="00FA13FD" w:rsidRDefault="00976027" w:rsidP="00F43819">
      <w:pPr>
        <w:widowControl w:val="0"/>
        <w:spacing w:after="120"/>
        <w:ind w:firstLine="709"/>
      </w:pPr>
      <w:r w:rsidRPr="00FA13FD">
        <w:t>Проект відповідає таким принципам державної регуляторної політики</w:t>
      </w:r>
      <w:r w:rsidR="00FC57D8" w:rsidRPr="00FA13FD">
        <w:t>:</w:t>
      </w:r>
      <w:r w:rsidRPr="00FA13FD">
        <w:t xml:space="preserve"> </w:t>
      </w:r>
      <w:r w:rsidRPr="00FA13FD">
        <w:lastRenderedPageBreak/>
        <w:t xml:space="preserve">передбачуваність, прозорість, збалансованість. Прийняття акта сприятиме спрощенню здійснення господарської діяльності українськими підприємствами. </w:t>
      </w:r>
    </w:p>
    <w:p w:rsidR="00F43819" w:rsidRPr="00FA13FD" w:rsidRDefault="00704648" w:rsidP="00F43819">
      <w:pPr>
        <w:widowControl w:val="0"/>
        <w:spacing w:after="120"/>
        <w:ind w:firstLine="709"/>
        <w:rPr>
          <w:b/>
        </w:rPr>
      </w:pPr>
      <w:r w:rsidRPr="00FA13FD">
        <w:rPr>
          <w:b/>
        </w:rPr>
        <w:t>10</w:t>
      </w:r>
      <w:r w:rsidRPr="00FA13FD">
        <w:rPr>
          <w:b/>
          <w:vertAlign w:val="superscript"/>
        </w:rPr>
        <w:t>1</w:t>
      </w:r>
      <w:r w:rsidRPr="00FA13FD">
        <w:rPr>
          <w:b/>
        </w:rPr>
        <w:t>. Вплив реалізації акта на ринок праці</w:t>
      </w:r>
    </w:p>
    <w:p w:rsidR="00704648" w:rsidRPr="00FA13FD" w:rsidRDefault="00704648" w:rsidP="00F43819">
      <w:pPr>
        <w:widowControl w:val="0"/>
        <w:spacing w:after="120"/>
        <w:ind w:firstLine="709"/>
      </w:pPr>
      <w:r w:rsidRPr="00FA13FD">
        <w:t>Реалізація положень проекту акта не впливатиме на ринок праці.</w:t>
      </w:r>
    </w:p>
    <w:p w:rsidR="00E35515" w:rsidRPr="00FA13FD" w:rsidRDefault="00E35515" w:rsidP="00F43819">
      <w:pPr>
        <w:widowControl w:val="0"/>
        <w:spacing w:after="120"/>
        <w:ind w:firstLine="709"/>
        <w:rPr>
          <w:b/>
        </w:rPr>
      </w:pPr>
      <w:r w:rsidRPr="00FA13FD">
        <w:rPr>
          <w:b/>
        </w:rPr>
        <w:t>11. Прогноз результатів</w:t>
      </w:r>
    </w:p>
    <w:p w:rsidR="00BF49B7" w:rsidRPr="00FA13FD" w:rsidRDefault="001D5233" w:rsidP="00F43819">
      <w:pPr>
        <w:widowControl w:val="0"/>
        <w:spacing w:after="120"/>
        <w:ind w:firstLine="709"/>
      </w:pPr>
      <w:r w:rsidRPr="00FA13FD">
        <w:t>Реалізація положень проекту акта сприятиме дерегуляції та створенню сприятливих умов для провадження господарської діяльності.</w:t>
      </w:r>
    </w:p>
    <w:p w:rsidR="001D5233" w:rsidRPr="00FA13FD" w:rsidRDefault="001D5233" w:rsidP="001655C0">
      <w:pPr>
        <w:widowControl w:val="0"/>
        <w:spacing w:after="120"/>
        <w:ind w:firstLine="709"/>
      </w:pPr>
    </w:p>
    <w:p w:rsidR="00FC57D8" w:rsidRPr="00FA13FD" w:rsidRDefault="00FC57D8" w:rsidP="001655C0">
      <w:pPr>
        <w:widowControl w:val="0"/>
        <w:spacing w:after="120"/>
        <w:ind w:firstLine="709"/>
      </w:pPr>
    </w:p>
    <w:p w:rsidR="00E35515" w:rsidRPr="00FA13FD" w:rsidRDefault="00E35515" w:rsidP="00FC57D8">
      <w:pPr>
        <w:rPr>
          <w:b/>
        </w:rPr>
      </w:pPr>
      <w:r w:rsidRPr="00FA13FD">
        <w:rPr>
          <w:b/>
        </w:rPr>
        <w:t>Міністр фінансів України</w:t>
      </w:r>
      <w:r w:rsidR="001655C0" w:rsidRPr="00FA13FD">
        <w:rPr>
          <w:b/>
        </w:rPr>
        <w:tab/>
      </w:r>
      <w:r w:rsidR="001655C0" w:rsidRPr="00FA13FD">
        <w:rPr>
          <w:b/>
        </w:rPr>
        <w:tab/>
      </w:r>
      <w:r w:rsidR="001655C0" w:rsidRPr="00FA13FD">
        <w:rPr>
          <w:b/>
        </w:rPr>
        <w:tab/>
      </w:r>
      <w:r w:rsidR="001655C0" w:rsidRPr="00FA13FD">
        <w:rPr>
          <w:b/>
        </w:rPr>
        <w:tab/>
      </w:r>
      <w:r w:rsidR="001655C0" w:rsidRPr="00FA13FD">
        <w:rPr>
          <w:b/>
        </w:rPr>
        <w:tab/>
      </w:r>
      <w:r w:rsidR="001655C0" w:rsidRPr="00FA13FD">
        <w:rPr>
          <w:b/>
        </w:rPr>
        <w:tab/>
      </w:r>
      <w:r w:rsidR="00FC57D8" w:rsidRPr="00FA13FD">
        <w:rPr>
          <w:b/>
        </w:rPr>
        <w:t xml:space="preserve">       </w:t>
      </w:r>
      <w:r w:rsidR="001655C0" w:rsidRPr="00FA13FD">
        <w:rPr>
          <w:b/>
        </w:rPr>
        <w:t>О.</w:t>
      </w:r>
      <w:r w:rsidR="001655C0" w:rsidRPr="00FA13FD">
        <w:rPr>
          <w:b/>
          <w:lang w:val="en-US"/>
        </w:rPr>
        <w:t> </w:t>
      </w:r>
      <w:r w:rsidR="001655C0" w:rsidRPr="00FA13FD">
        <w:rPr>
          <w:b/>
        </w:rPr>
        <w:t>ДАНИЛЮК</w:t>
      </w:r>
    </w:p>
    <w:p w:rsidR="00E27907" w:rsidRPr="00FA13FD" w:rsidRDefault="00E27907"/>
    <w:sectPr w:rsidR="00E27907" w:rsidRPr="00FA13FD" w:rsidSect="00D83908">
      <w:headerReference w:type="default" r:id="rId7"/>
      <w:pgSz w:w="11906" w:h="16838" w:code="9"/>
      <w:pgMar w:top="993" w:right="567" w:bottom="1134" w:left="709" w:header="709" w:footer="709" w:gutter="1134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7B7" w:rsidRDefault="005307B7" w:rsidP="00F43819">
      <w:r>
        <w:separator/>
      </w:r>
    </w:p>
  </w:endnote>
  <w:endnote w:type="continuationSeparator" w:id="0">
    <w:p w:rsidR="005307B7" w:rsidRDefault="005307B7" w:rsidP="00F43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7B7" w:rsidRDefault="005307B7" w:rsidP="00F43819">
      <w:r>
        <w:separator/>
      </w:r>
    </w:p>
  </w:footnote>
  <w:footnote w:type="continuationSeparator" w:id="0">
    <w:p w:rsidR="005307B7" w:rsidRDefault="005307B7" w:rsidP="00F43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269388"/>
      <w:docPartObj>
        <w:docPartGallery w:val="Page Numbers (Top of Page)"/>
        <w:docPartUnique/>
      </w:docPartObj>
    </w:sdtPr>
    <w:sdtEndPr>
      <w:rPr>
        <w:noProof/>
      </w:rPr>
    </w:sdtEndPr>
    <w:sdtContent>
      <w:p w:rsidR="00F43819" w:rsidRDefault="00F4381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42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3819" w:rsidRDefault="00F4381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15"/>
    <w:rsid w:val="00021C15"/>
    <w:rsid w:val="00085DD4"/>
    <w:rsid w:val="000B16B2"/>
    <w:rsid w:val="001655C0"/>
    <w:rsid w:val="001D416D"/>
    <w:rsid w:val="001D5233"/>
    <w:rsid w:val="00292F0B"/>
    <w:rsid w:val="002D5629"/>
    <w:rsid w:val="00320314"/>
    <w:rsid w:val="00346037"/>
    <w:rsid w:val="00455FBB"/>
    <w:rsid w:val="00457D30"/>
    <w:rsid w:val="004A2294"/>
    <w:rsid w:val="004A2A64"/>
    <w:rsid w:val="004A2C2B"/>
    <w:rsid w:val="005045CE"/>
    <w:rsid w:val="005307B7"/>
    <w:rsid w:val="00595A01"/>
    <w:rsid w:val="005A61B6"/>
    <w:rsid w:val="005B35E3"/>
    <w:rsid w:val="005D13A2"/>
    <w:rsid w:val="005E094E"/>
    <w:rsid w:val="00615138"/>
    <w:rsid w:val="006E5A34"/>
    <w:rsid w:val="0070426F"/>
    <w:rsid w:val="00704648"/>
    <w:rsid w:val="00706831"/>
    <w:rsid w:val="00721493"/>
    <w:rsid w:val="00734734"/>
    <w:rsid w:val="00775812"/>
    <w:rsid w:val="007C6803"/>
    <w:rsid w:val="00851A6F"/>
    <w:rsid w:val="008C4601"/>
    <w:rsid w:val="008C6DC3"/>
    <w:rsid w:val="008F665A"/>
    <w:rsid w:val="0092445D"/>
    <w:rsid w:val="009679CA"/>
    <w:rsid w:val="00976027"/>
    <w:rsid w:val="00976632"/>
    <w:rsid w:val="00A73555"/>
    <w:rsid w:val="00A872E5"/>
    <w:rsid w:val="00AE6DB1"/>
    <w:rsid w:val="00B34B88"/>
    <w:rsid w:val="00BF49B7"/>
    <w:rsid w:val="00C3201A"/>
    <w:rsid w:val="00D83908"/>
    <w:rsid w:val="00D922C4"/>
    <w:rsid w:val="00DD68B3"/>
    <w:rsid w:val="00DE349F"/>
    <w:rsid w:val="00E27907"/>
    <w:rsid w:val="00E35515"/>
    <w:rsid w:val="00E42376"/>
    <w:rsid w:val="00E5756D"/>
    <w:rsid w:val="00E60F96"/>
    <w:rsid w:val="00E95B8B"/>
    <w:rsid w:val="00EF2A42"/>
    <w:rsid w:val="00F251E9"/>
    <w:rsid w:val="00F26984"/>
    <w:rsid w:val="00F41134"/>
    <w:rsid w:val="00F43819"/>
    <w:rsid w:val="00F9364A"/>
    <w:rsid w:val="00FA13FD"/>
    <w:rsid w:val="00FC57D8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uk-UA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04648"/>
    <w:pPr>
      <w:ind w:right="-1192" w:firstLine="709"/>
    </w:pPr>
    <w:rPr>
      <w:rFonts w:eastAsia="Times New Roman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04648"/>
    <w:rPr>
      <w:rFonts w:eastAsia="Times New Roman"/>
      <w:szCs w:val="20"/>
      <w:lang w:eastAsia="ru-RU"/>
    </w:rPr>
  </w:style>
  <w:style w:type="character" w:customStyle="1" w:styleId="CharStyle5">
    <w:name w:val="Char Style 5"/>
    <w:basedOn w:val="a0"/>
    <w:link w:val="Style4"/>
    <w:locked/>
    <w:rsid w:val="00976027"/>
    <w:rPr>
      <w:shd w:val="clear" w:color="auto" w:fill="FFFFFF"/>
    </w:rPr>
  </w:style>
  <w:style w:type="paragraph" w:customStyle="1" w:styleId="Style4">
    <w:name w:val="Style 4"/>
    <w:basedOn w:val="a"/>
    <w:link w:val="CharStyle5"/>
    <w:rsid w:val="00976027"/>
    <w:pPr>
      <w:shd w:val="clear" w:color="auto" w:fill="FFFFFF"/>
      <w:spacing w:before="300" w:after="240" w:line="305" w:lineRule="exact"/>
      <w:ind w:firstLine="660"/>
    </w:pPr>
  </w:style>
  <w:style w:type="paragraph" w:styleId="a5">
    <w:name w:val="header"/>
    <w:basedOn w:val="a"/>
    <w:link w:val="a6"/>
    <w:uiPriority w:val="99"/>
    <w:unhideWhenUsed/>
    <w:rsid w:val="00F43819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43819"/>
  </w:style>
  <w:style w:type="paragraph" w:styleId="a7">
    <w:name w:val="footer"/>
    <w:basedOn w:val="a"/>
    <w:link w:val="a8"/>
    <w:uiPriority w:val="99"/>
    <w:unhideWhenUsed/>
    <w:rsid w:val="00F43819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43819"/>
  </w:style>
  <w:style w:type="paragraph" w:styleId="HTML">
    <w:name w:val="HTML Preformatted"/>
    <w:basedOn w:val="a"/>
    <w:link w:val="HTML0"/>
    <w:uiPriority w:val="99"/>
    <w:semiHidden/>
    <w:unhideWhenUsed/>
    <w:rsid w:val="00DE34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349F"/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6D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6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uk-UA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04648"/>
    <w:pPr>
      <w:ind w:right="-1192" w:firstLine="709"/>
    </w:pPr>
    <w:rPr>
      <w:rFonts w:eastAsia="Times New Roman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04648"/>
    <w:rPr>
      <w:rFonts w:eastAsia="Times New Roman"/>
      <w:szCs w:val="20"/>
      <w:lang w:eastAsia="ru-RU"/>
    </w:rPr>
  </w:style>
  <w:style w:type="character" w:customStyle="1" w:styleId="CharStyle5">
    <w:name w:val="Char Style 5"/>
    <w:basedOn w:val="a0"/>
    <w:link w:val="Style4"/>
    <w:locked/>
    <w:rsid w:val="00976027"/>
    <w:rPr>
      <w:shd w:val="clear" w:color="auto" w:fill="FFFFFF"/>
    </w:rPr>
  </w:style>
  <w:style w:type="paragraph" w:customStyle="1" w:styleId="Style4">
    <w:name w:val="Style 4"/>
    <w:basedOn w:val="a"/>
    <w:link w:val="CharStyle5"/>
    <w:rsid w:val="00976027"/>
    <w:pPr>
      <w:shd w:val="clear" w:color="auto" w:fill="FFFFFF"/>
      <w:spacing w:before="300" w:after="240" w:line="305" w:lineRule="exact"/>
      <w:ind w:firstLine="660"/>
    </w:pPr>
  </w:style>
  <w:style w:type="paragraph" w:styleId="a5">
    <w:name w:val="header"/>
    <w:basedOn w:val="a"/>
    <w:link w:val="a6"/>
    <w:uiPriority w:val="99"/>
    <w:unhideWhenUsed/>
    <w:rsid w:val="00F43819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43819"/>
  </w:style>
  <w:style w:type="paragraph" w:styleId="a7">
    <w:name w:val="footer"/>
    <w:basedOn w:val="a"/>
    <w:link w:val="a8"/>
    <w:uiPriority w:val="99"/>
    <w:unhideWhenUsed/>
    <w:rsid w:val="00F43819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43819"/>
  </w:style>
  <w:style w:type="paragraph" w:styleId="HTML">
    <w:name w:val="HTML Preformatted"/>
    <w:basedOn w:val="a"/>
    <w:link w:val="HTML0"/>
    <w:uiPriority w:val="99"/>
    <w:semiHidden/>
    <w:unhideWhenUsed/>
    <w:rsid w:val="00DE34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349F"/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6D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6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3079</Words>
  <Characters>1756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2017-05-11T16:00:00Z</cp:lastPrinted>
  <dcterms:created xsi:type="dcterms:W3CDTF">2017-06-15T09:50:00Z</dcterms:created>
  <dcterms:modified xsi:type="dcterms:W3CDTF">2017-06-15T09:50:00Z</dcterms:modified>
</cp:coreProperties>
</file>