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8B2" w:rsidRDefault="008A08B2" w:rsidP="008A08B2">
      <w:pPr>
        <w:pStyle w:val="a3"/>
        <w:ind w:firstLine="709"/>
        <w:jc w:val="right"/>
        <w:rPr>
          <w:rFonts w:cs="Courier New"/>
          <w:color w:val="000000"/>
          <w:sz w:val="22"/>
          <w:szCs w:val="22"/>
          <w:lang w:val="uk-UA"/>
        </w:rPr>
      </w:pPr>
      <w:r>
        <w:rPr>
          <w:rFonts w:cs="Courier New"/>
          <w:color w:val="000000"/>
          <w:sz w:val="22"/>
          <w:szCs w:val="22"/>
          <w:lang w:val="uk-UA"/>
        </w:rPr>
        <w:t>До реєстр №6600</w:t>
      </w:r>
    </w:p>
    <w:p w:rsidR="008A08B2" w:rsidRPr="003D499A" w:rsidRDefault="008A08B2" w:rsidP="008A08B2">
      <w:pPr>
        <w:pStyle w:val="a3"/>
        <w:ind w:firstLine="709"/>
        <w:jc w:val="right"/>
        <w:rPr>
          <w:rFonts w:cs="Courier New"/>
          <w:color w:val="000000"/>
          <w:sz w:val="22"/>
          <w:szCs w:val="22"/>
          <w:lang w:val="uk-UA"/>
        </w:rPr>
      </w:pPr>
      <w:r>
        <w:rPr>
          <w:rFonts w:cs="Courier New"/>
          <w:color w:val="000000"/>
          <w:sz w:val="22"/>
          <w:szCs w:val="22"/>
          <w:lang w:val="uk-UA"/>
        </w:rPr>
        <w:t>(друге читання)</w:t>
      </w:r>
    </w:p>
    <w:p w:rsidR="008A08B2" w:rsidRPr="003D499A" w:rsidRDefault="008A08B2" w:rsidP="008A08B2">
      <w:pPr>
        <w:pStyle w:val="a3"/>
        <w:ind w:firstLine="709"/>
        <w:jc w:val="both"/>
        <w:rPr>
          <w:rFonts w:cs="Courier New"/>
          <w:color w:val="000000"/>
          <w:sz w:val="28"/>
          <w:szCs w:val="28"/>
          <w:lang w:val="uk-UA"/>
        </w:rPr>
      </w:pPr>
    </w:p>
    <w:p w:rsidR="008A08B2" w:rsidRPr="003D499A" w:rsidRDefault="008A08B2" w:rsidP="008A08B2">
      <w:pPr>
        <w:pStyle w:val="a3"/>
        <w:ind w:firstLine="709"/>
        <w:jc w:val="both"/>
        <w:rPr>
          <w:rFonts w:cs="Courier New"/>
          <w:color w:val="000000"/>
          <w:sz w:val="28"/>
          <w:szCs w:val="28"/>
          <w:u w:val="single"/>
          <w:lang w:val="uk-UA"/>
        </w:rPr>
      </w:pPr>
    </w:p>
    <w:p w:rsidR="008A08B2" w:rsidRPr="003D499A" w:rsidRDefault="008A08B2" w:rsidP="008A08B2">
      <w:pPr>
        <w:pStyle w:val="a3"/>
        <w:ind w:firstLine="709"/>
        <w:jc w:val="both"/>
        <w:rPr>
          <w:rFonts w:cs="Courier New"/>
          <w:color w:val="000000"/>
          <w:sz w:val="28"/>
          <w:szCs w:val="28"/>
          <w:u w:val="single"/>
          <w:lang w:val="uk-UA"/>
        </w:rPr>
      </w:pPr>
    </w:p>
    <w:p w:rsidR="008A08B2" w:rsidRPr="003D499A" w:rsidRDefault="008A08B2" w:rsidP="008A08B2">
      <w:pPr>
        <w:pStyle w:val="a3"/>
        <w:ind w:firstLine="709"/>
        <w:jc w:val="both"/>
        <w:rPr>
          <w:rFonts w:cs="Courier New"/>
          <w:color w:val="000000"/>
          <w:sz w:val="28"/>
          <w:szCs w:val="28"/>
          <w:u w:val="single"/>
          <w:lang w:val="uk-UA"/>
        </w:rPr>
      </w:pPr>
    </w:p>
    <w:p w:rsidR="008A08B2" w:rsidRDefault="008A08B2" w:rsidP="008A08B2">
      <w:pPr>
        <w:pStyle w:val="a3"/>
        <w:ind w:firstLine="709"/>
        <w:jc w:val="both"/>
        <w:rPr>
          <w:rFonts w:cs="Courier New"/>
          <w:color w:val="000000"/>
          <w:sz w:val="28"/>
          <w:szCs w:val="28"/>
          <w:u w:val="single"/>
          <w:lang w:val="uk-UA"/>
        </w:rPr>
      </w:pPr>
    </w:p>
    <w:p w:rsidR="008A08B2" w:rsidRPr="003D499A" w:rsidRDefault="008A08B2" w:rsidP="008A08B2">
      <w:pPr>
        <w:pStyle w:val="a3"/>
        <w:ind w:firstLine="709"/>
        <w:jc w:val="both"/>
        <w:rPr>
          <w:rFonts w:cs="Courier New"/>
          <w:color w:val="000000"/>
          <w:sz w:val="28"/>
          <w:szCs w:val="28"/>
          <w:u w:val="single"/>
          <w:lang w:val="uk-UA"/>
        </w:rPr>
      </w:pPr>
    </w:p>
    <w:p w:rsidR="008A08B2" w:rsidRPr="003D499A" w:rsidRDefault="008A08B2" w:rsidP="008A08B2">
      <w:pPr>
        <w:pStyle w:val="a3"/>
        <w:ind w:firstLine="709"/>
        <w:jc w:val="both"/>
        <w:rPr>
          <w:rFonts w:cs="Courier New"/>
          <w:color w:val="000000"/>
          <w:sz w:val="28"/>
          <w:szCs w:val="28"/>
          <w:u w:val="single"/>
          <w:lang w:val="uk-UA"/>
        </w:rPr>
      </w:pPr>
    </w:p>
    <w:p w:rsidR="008A08B2" w:rsidRPr="003D499A" w:rsidRDefault="008A08B2" w:rsidP="008A08B2">
      <w:pPr>
        <w:pStyle w:val="a3"/>
        <w:ind w:firstLine="709"/>
        <w:jc w:val="both"/>
        <w:rPr>
          <w:rFonts w:cs="Courier New"/>
          <w:color w:val="000000"/>
          <w:sz w:val="28"/>
          <w:szCs w:val="28"/>
          <w:u w:val="single"/>
          <w:lang w:val="uk-UA"/>
        </w:rPr>
      </w:pPr>
    </w:p>
    <w:p w:rsidR="008A08B2" w:rsidRPr="003D499A" w:rsidRDefault="008A08B2" w:rsidP="008A08B2">
      <w:pPr>
        <w:pStyle w:val="a3"/>
        <w:ind w:firstLine="709"/>
        <w:jc w:val="center"/>
        <w:rPr>
          <w:rFonts w:cs="Courier New"/>
          <w:b/>
          <w:color w:val="000000"/>
          <w:sz w:val="28"/>
          <w:szCs w:val="28"/>
          <w:lang w:val="uk-UA"/>
        </w:rPr>
      </w:pPr>
      <w:r w:rsidRPr="003D499A">
        <w:rPr>
          <w:rFonts w:cs="Courier New"/>
          <w:b/>
          <w:color w:val="000000"/>
          <w:sz w:val="28"/>
          <w:szCs w:val="28"/>
          <w:lang w:val="uk-UA"/>
        </w:rPr>
        <w:t xml:space="preserve">Зауваження </w:t>
      </w:r>
    </w:p>
    <w:p w:rsidR="008A08B2" w:rsidRPr="003D499A" w:rsidRDefault="008A08B2" w:rsidP="008A08B2">
      <w:pPr>
        <w:pStyle w:val="a3"/>
        <w:ind w:firstLine="709"/>
        <w:jc w:val="center"/>
        <w:rPr>
          <w:rFonts w:cs="Courier New"/>
          <w:b/>
          <w:color w:val="000000"/>
          <w:sz w:val="28"/>
          <w:szCs w:val="28"/>
          <w:lang w:val="uk-UA"/>
        </w:rPr>
      </w:pPr>
      <w:r w:rsidRPr="003D499A">
        <w:rPr>
          <w:rFonts w:cs="Courier New"/>
          <w:b/>
          <w:color w:val="000000"/>
          <w:sz w:val="28"/>
          <w:szCs w:val="28"/>
          <w:lang w:val="uk-UA"/>
        </w:rPr>
        <w:t xml:space="preserve">до проекту закону України про внесення змін до Закону України </w:t>
      </w:r>
    </w:p>
    <w:p w:rsidR="008A08B2" w:rsidRPr="003D499A" w:rsidRDefault="008A08B2" w:rsidP="008A08B2">
      <w:pPr>
        <w:pStyle w:val="a3"/>
        <w:ind w:firstLine="709"/>
        <w:jc w:val="center"/>
        <w:rPr>
          <w:rFonts w:cs="Courier New"/>
          <w:b/>
          <w:color w:val="000000"/>
          <w:sz w:val="28"/>
          <w:szCs w:val="28"/>
          <w:lang w:val="uk-UA"/>
        </w:rPr>
      </w:pPr>
      <w:r w:rsidRPr="003D499A">
        <w:rPr>
          <w:rFonts w:cs="Courier New"/>
          <w:b/>
          <w:color w:val="000000"/>
          <w:sz w:val="28"/>
          <w:szCs w:val="28"/>
          <w:lang w:val="uk-UA"/>
        </w:rPr>
        <w:t>«Про Державний бюджет України на 2017 рік»</w:t>
      </w:r>
    </w:p>
    <w:p w:rsidR="008A08B2" w:rsidRPr="003D499A" w:rsidRDefault="008A08B2" w:rsidP="008A08B2">
      <w:pPr>
        <w:pStyle w:val="a3"/>
        <w:ind w:firstLine="709"/>
        <w:jc w:val="center"/>
        <w:rPr>
          <w:rFonts w:cs="Courier New"/>
          <w:b/>
          <w:color w:val="000000"/>
          <w:sz w:val="28"/>
          <w:szCs w:val="28"/>
          <w:lang w:val="uk-UA"/>
        </w:rPr>
      </w:pPr>
    </w:p>
    <w:p w:rsidR="008A08B2" w:rsidRPr="003D499A" w:rsidRDefault="008A08B2" w:rsidP="008A08B2">
      <w:pPr>
        <w:pStyle w:val="a3"/>
        <w:ind w:firstLine="709"/>
        <w:jc w:val="both"/>
        <w:rPr>
          <w:rFonts w:cs="Courier New"/>
          <w:color w:val="000000"/>
          <w:sz w:val="28"/>
          <w:szCs w:val="28"/>
          <w:lang w:val="uk-UA"/>
        </w:rPr>
      </w:pPr>
    </w:p>
    <w:p w:rsidR="008A08B2" w:rsidRPr="003D499A" w:rsidRDefault="008A08B2" w:rsidP="008A08B2">
      <w:pPr>
        <w:pStyle w:val="a3"/>
        <w:ind w:firstLine="709"/>
        <w:jc w:val="both"/>
        <w:rPr>
          <w:rFonts w:cs="Courier New"/>
          <w:color w:val="000000"/>
          <w:sz w:val="28"/>
          <w:szCs w:val="28"/>
          <w:lang w:val="uk-UA"/>
        </w:rPr>
      </w:pPr>
      <w:r w:rsidRPr="003D499A">
        <w:rPr>
          <w:rFonts w:cs="Courier New"/>
          <w:color w:val="000000"/>
          <w:sz w:val="28"/>
          <w:szCs w:val="28"/>
          <w:lang w:val="uk-UA"/>
        </w:rPr>
        <w:t xml:space="preserve">У Головному юридичному управлінні розглянуто підготовлений Комітетом з питань бюджету до розгляду у другому читанні проект закону України про внесення змін до Закону України «Про Державний бюджет України на 2017 рік» (далі – законопроект). </w:t>
      </w:r>
    </w:p>
    <w:p w:rsidR="008A08B2" w:rsidRPr="003D499A" w:rsidRDefault="008A08B2" w:rsidP="008A08B2">
      <w:pPr>
        <w:pStyle w:val="a3"/>
        <w:ind w:firstLine="709"/>
        <w:jc w:val="both"/>
        <w:rPr>
          <w:rFonts w:cs="Courier New"/>
          <w:color w:val="000000"/>
          <w:sz w:val="28"/>
          <w:szCs w:val="28"/>
          <w:lang w:val="uk-UA"/>
        </w:rPr>
      </w:pPr>
      <w:r w:rsidRPr="003D499A">
        <w:rPr>
          <w:rFonts w:cs="Courier New"/>
          <w:color w:val="000000"/>
          <w:sz w:val="28"/>
          <w:szCs w:val="28"/>
          <w:lang w:val="uk-UA"/>
        </w:rPr>
        <w:t xml:space="preserve">Окремі положення законопроекту потребують уточнення для узгодження з </w:t>
      </w:r>
    </w:p>
    <w:p w:rsidR="008A08B2" w:rsidRPr="003D499A" w:rsidRDefault="008A08B2" w:rsidP="008A08B2">
      <w:pPr>
        <w:pStyle w:val="a3"/>
        <w:jc w:val="both"/>
        <w:rPr>
          <w:rFonts w:cs="Courier New"/>
          <w:color w:val="000000"/>
          <w:sz w:val="28"/>
          <w:szCs w:val="28"/>
          <w:lang w:val="uk-UA"/>
        </w:rPr>
      </w:pPr>
      <w:r w:rsidRPr="003D499A">
        <w:rPr>
          <w:rFonts w:cs="Courier New"/>
          <w:color w:val="000000"/>
          <w:sz w:val="28"/>
          <w:szCs w:val="28"/>
          <w:lang w:val="uk-UA"/>
        </w:rPr>
        <w:t>вимогами частини другої статті 8 Конституції України, згідно з якою «закони та інші нормативно-правові акти приймаються на основі Конституції України і повинні відповідати їй».</w:t>
      </w:r>
      <w:r>
        <w:rPr>
          <w:rFonts w:cs="Courier New"/>
          <w:color w:val="000000"/>
          <w:sz w:val="28"/>
          <w:szCs w:val="28"/>
          <w:lang w:val="uk-UA"/>
        </w:rPr>
        <w:t xml:space="preserve"> </w:t>
      </w:r>
      <w:r w:rsidRPr="003D499A">
        <w:rPr>
          <w:rFonts w:cs="Courier New"/>
          <w:color w:val="000000"/>
          <w:sz w:val="28"/>
          <w:szCs w:val="28"/>
          <w:lang w:val="uk-UA"/>
        </w:rPr>
        <w:t>Проте низка положень законопроекту не ґрунтується на вимогах статей 19, 89, 92, 95, 116 Конституції України.</w:t>
      </w:r>
    </w:p>
    <w:p w:rsidR="008A08B2" w:rsidRDefault="008A08B2" w:rsidP="008A08B2">
      <w:pPr>
        <w:pStyle w:val="a3"/>
        <w:ind w:firstLine="709"/>
        <w:jc w:val="both"/>
        <w:rPr>
          <w:rFonts w:cs="Courier New"/>
          <w:color w:val="000000"/>
          <w:sz w:val="28"/>
          <w:szCs w:val="28"/>
          <w:lang w:val="uk-UA"/>
        </w:rPr>
      </w:pPr>
      <w:r w:rsidRPr="003D499A">
        <w:rPr>
          <w:rFonts w:cs="Courier New"/>
          <w:color w:val="000000"/>
          <w:sz w:val="28"/>
          <w:szCs w:val="28"/>
          <w:lang w:val="uk-UA"/>
        </w:rPr>
        <w:t xml:space="preserve">Так, законопроектом </w:t>
      </w:r>
      <w:r>
        <w:rPr>
          <w:rFonts w:cs="Courier New"/>
          <w:color w:val="000000"/>
          <w:sz w:val="28"/>
          <w:szCs w:val="28"/>
          <w:lang w:val="uk-UA"/>
        </w:rPr>
        <w:t>пропонується запровадити:</w:t>
      </w:r>
    </w:p>
    <w:p w:rsidR="008A08B2" w:rsidRPr="008A08B2" w:rsidRDefault="008A08B2" w:rsidP="008A08B2">
      <w:pPr>
        <w:pStyle w:val="a3"/>
        <w:ind w:firstLine="709"/>
        <w:jc w:val="both"/>
        <w:rPr>
          <w:rFonts w:cs="Courier New"/>
          <w:color w:val="000000"/>
          <w:sz w:val="28"/>
          <w:szCs w:val="28"/>
          <w:u w:val="single"/>
          <w:lang w:val="uk-UA"/>
        </w:rPr>
      </w:pPr>
      <w:r>
        <w:rPr>
          <w:rFonts w:cs="Courier New"/>
          <w:color w:val="000000"/>
          <w:sz w:val="28"/>
          <w:szCs w:val="28"/>
          <w:lang w:val="uk-UA"/>
        </w:rPr>
        <w:t xml:space="preserve">- випуск облігацій внутрішньої державної позики </w:t>
      </w:r>
      <w:r w:rsidRPr="008A08B2">
        <w:rPr>
          <w:rFonts w:cs="Courier New"/>
          <w:color w:val="000000"/>
          <w:sz w:val="28"/>
          <w:szCs w:val="28"/>
          <w:u w:val="single"/>
          <w:lang w:val="uk-UA"/>
        </w:rPr>
        <w:t xml:space="preserve">понад обсяги, </w:t>
      </w:r>
      <w:r w:rsidRPr="007B56F5">
        <w:rPr>
          <w:rFonts w:cs="Courier New"/>
          <w:color w:val="000000"/>
          <w:sz w:val="28"/>
          <w:szCs w:val="28"/>
          <w:lang w:val="uk-UA"/>
        </w:rPr>
        <w:t>встановлені додатком №2 до цього Закону з відповідним коригуванням граничного обсягу державного боргу.   Порядок випуску, обігу, погашення, нарахуванн</w:t>
      </w:r>
      <w:r>
        <w:rPr>
          <w:rFonts w:cs="Courier New"/>
          <w:color w:val="000000"/>
          <w:sz w:val="28"/>
          <w:szCs w:val="28"/>
          <w:lang w:val="uk-UA"/>
        </w:rPr>
        <w:t>я відсотків на такі облігації затверджується Кабінетом Міністрів України. На обсяг випущених облігацій «</w:t>
      </w:r>
      <w:r w:rsidRPr="007B56F5">
        <w:rPr>
          <w:rFonts w:cs="Courier New"/>
          <w:color w:val="000000"/>
          <w:sz w:val="28"/>
          <w:szCs w:val="28"/>
          <w:u w:val="single"/>
          <w:lang w:val="uk-UA"/>
        </w:rPr>
        <w:t>Міністерство фінансів України збільшує відповідні показники</w:t>
      </w:r>
      <w:r>
        <w:rPr>
          <w:rFonts w:cs="Courier New"/>
          <w:color w:val="000000"/>
          <w:sz w:val="28"/>
          <w:szCs w:val="28"/>
          <w:lang w:val="uk-UA"/>
        </w:rPr>
        <w:t xml:space="preserve"> фінансування </w:t>
      </w:r>
      <w:r w:rsidR="00B8699C" w:rsidRPr="007B56F5">
        <w:rPr>
          <w:rFonts w:cs="Courier New"/>
          <w:color w:val="000000"/>
          <w:sz w:val="28"/>
          <w:szCs w:val="28"/>
          <w:u w:val="single"/>
          <w:lang w:val="uk-UA"/>
        </w:rPr>
        <w:t>понад обсяги</w:t>
      </w:r>
      <w:r w:rsidR="00B8699C" w:rsidRPr="008A08B2">
        <w:rPr>
          <w:rFonts w:cs="Courier New"/>
          <w:color w:val="000000"/>
          <w:sz w:val="28"/>
          <w:szCs w:val="28"/>
          <w:lang w:val="uk-UA"/>
        </w:rPr>
        <w:t xml:space="preserve">, затверджені у додатку № 2 до цього Закону, та </w:t>
      </w:r>
      <w:r w:rsidR="00B8699C" w:rsidRPr="007B56F5">
        <w:rPr>
          <w:rFonts w:cs="Courier New"/>
          <w:color w:val="000000"/>
          <w:sz w:val="28"/>
          <w:szCs w:val="28"/>
          <w:u w:val="single"/>
          <w:lang w:val="uk-UA"/>
        </w:rPr>
        <w:t>зменшує відповідні показники доходів</w:t>
      </w:r>
      <w:r w:rsidR="00B8699C" w:rsidRPr="008A08B2">
        <w:rPr>
          <w:rFonts w:cs="Courier New"/>
          <w:color w:val="000000"/>
          <w:sz w:val="28"/>
          <w:szCs w:val="28"/>
          <w:lang w:val="uk-UA"/>
        </w:rPr>
        <w:t xml:space="preserve"> державного бюджету, визначені у додатку № 1 до цього Закону</w:t>
      </w:r>
      <w:r w:rsidR="007B56F5">
        <w:rPr>
          <w:rFonts w:cs="Courier New"/>
          <w:color w:val="000000"/>
          <w:sz w:val="28"/>
          <w:szCs w:val="28"/>
          <w:lang w:val="uk-UA"/>
        </w:rPr>
        <w:t>» (стаття 36 Закону);</w:t>
      </w:r>
    </w:p>
    <w:p w:rsidR="008A08B2" w:rsidRDefault="008A08B2" w:rsidP="008A08B2">
      <w:pPr>
        <w:pStyle w:val="a3"/>
        <w:ind w:firstLine="709"/>
        <w:jc w:val="both"/>
        <w:rPr>
          <w:rFonts w:cs="Courier New"/>
          <w:color w:val="000000"/>
          <w:sz w:val="28"/>
          <w:szCs w:val="28"/>
          <w:lang w:val="uk-UA"/>
        </w:rPr>
      </w:pPr>
      <w:r>
        <w:rPr>
          <w:rFonts w:cs="Courier New"/>
          <w:color w:val="000000"/>
          <w:sz w:val="28"/>
          <w:szCs w:val="28"/>
          <w:lang w:val="uk-UA"/>
        </w:rPr>
        <w:t xml:space="preserve">- </w:t>
      </w:r>
      <w:r w:rsidR="007B56F5">
        <w:rPr>
          <w:rFonts w:cs="Courier New"/>
          <w:color w:val="000000"/>
          <w:sz w:val="28"/>
          <w:szCs w:val="28"/>
          <w:lang w:val="uk-UA"/>
        </w:rPr>
        <w:t>запропоновано</w:t>
      </w:r>
      <w:r w:rsidRPr="003D499A">
        <w:rPr>
          <w:rFonts w:cs="Courier New"/>
          <w:color w:val="000000"/>
          <w:sz w:val="28"/>
          <w:szCs w:val="28"/>
          <w:lang w:val="uk-UA"/>
        </w:rPr>
        <w:t xml:space="preserve">, що </w:t>
      </w:r>
      <w:r w:rsidRPr="003D499A">
        <w:rPr>
          <w:rFonts w:cs="Courier New"/>
          <w:color w:val="000000"/>
          <w:sz w:val="28"/>
          <w:szCs w:val="28"/>
          <w:u w:val="single"/>
          <w:lang w:val="uk-UA"/>
        </w:rPr>
        <w:t>Кабінет Міністрів України за погодженням з Комітетом Верховної Ради України з питань бюджету</w:t>
      </w:r>
      <w:r w:rsidRPr="003D499A">
        <w:rPr>
          <w:rFonts w:cs="Courier New"/>
          <w:color w:val="000000"/>
          <w:sz w:val="28"/>
          <w:szCs w:val="28"/>
          <w:lang w:val="uk-UA"/>
        </w:rPr>
        <w:t xml:space="preserve"> здійснює розподіл субвенцій з державного бюджету місцевим бюджетам «на реалізацію заходів, спрямованих на розвиток системи охорони здоров'я у сільський місцевості», а також  на «здійснення заходів щодо підтримки територій, що зазнали негативного впливу внаслідок збройного конфлікту на сході України» (статті 34, 35 Закону)</w:t>
      </w:r>
      <w:r w:rsidR="007B56F5">
        <w:rPr>
          <w:rFonts w:cs="Courier New"/>
          <w:color w:val="000000"/>
          <w:sz w:val="28"/>
          <w:szCs w:val="28"/>
          <w:lang w:val="uk-UA"/>
        </w:rPr>
        <w:t>;</w:t>
      </w:r>
    </w:p>
    <w:p w:rsidR="00CA015F" w:rsidRPr="007B56F5" w:rsidRDefault="007B56F5" w:rsidP="007B56F5">
      <w:pPr>
        <w:pStyle w:val="a3"/>
        <w:ind w:firstLine="709"/>
        <w:jc w:val="both"/>
        <w:rPr>
          <w:rFonts w:cs="Courier New"/>
          <w:color w:val="000000"/>
          <w:sz w:val="28"/>
          <w:szCs w:val="28"/>
          <w:lang w:val="uk-UA"/>
        </w:rPr>
      </w:pPr>
      <w:r>
        <w:rPr>
          <w:rFonts w:cs="Courier New"/>
          <w:color w:val="000000"/>
          <w:sz w:val="28"/>
          <w:szCs w:val="28"/>
          <w:lang w:val="uk-UA"/>
        </w:rPr>
        <w:t xml:space="preserve">- </w:t>
      </w:r>
      <w:r w:rsidR="00B8699C" w:rsidRPr="007B56F5">
        <w:rPr>
          <w:rFonts w:cs="Courier New"/>
          <w:color w:val="000000"/>
          <w:sz w:val="28"/>
          <w:szCs w:val="28"/>
          <w:lang w:val="uk-UA"/>
        </w:rPr>
        <w:t xml:space="preserve">видатки, передбачені Державній фіскальній службі України </w:t>
      </w:r>
      <w:r w:rsidR="00717952" w:rsidRPr="00717952">
        <w:rPr>
          <w:rFonts w:cs="Courier New"/>
          <w:color w:val="000000"/>
          <w:sz w:val="28"/>
          <w:szCs w:val="28"/>
          <w:lang w:val="uk-UA"/>
        </w:rPr>
        <w:t xml:space="preserve">в обсязі 700.000 тис. гривень на оплату праці </w:t>
      </w:r>
      <w:bookmarkStart w:id="0" w:name="_GoBack"/>
      <w:bookmarkEnd w:id="0"/>
      <w:r>
        <w:rPr>
          <w:rFonts w:cs="Courier New"/>
          <w:color w:val="000000"/>
          <w:sz w:val="28"/>
          <w:szCs w:val="28"/>
          <w:lang w:val="uk-UA"/>
        </w:rPr>
        <w:t>…</w:t>
      </w:r>
      <w:r w:rsidR="00B8699C" w:rsidRPr="007B56F5">
        <w:rPr>
          <w:rFonts w:cs="Courier New"/>
          <w:color w:val="000000"/>
          <w:sz w:val="28"/>
          <w:szCs w:val="28"/>
          <w:lang w:val="uk-UA"/>
        </w:rPr>
        <w:t xml:space="preserve">спрямовуються для забезпечення досягнення показників реформи Державної фіскальної служби України, </w:t>
      </w:r>
      <w:r w:rsidR="00B8699C" w:rsidRPr="007B56F5">
        <w:rPr>
          <w:rFonts w:cs="Courier New"/>
          <w:color w:val="000000"/>
          <w:sz w:val="28"/>
          <w:szCs w:val="28"/>
          <w:u w:val="single"/>
          <w:lang w:val="uk-UA"/>
        </w:rPr>
        <w:t>визначених Міністерством фінансів України</w:t>
      </w:r>
      <w:r>
        <w:rPr>
          <w:rFonts w:cs="Courier New"/>
          <w:color w:val="000000"/>
          <w:sz w:val="28"/>
          <w:szCs w:val="28"/>
          <w:lang w:val="uk-UA"/>
        </w:rPr>
        <w:t>».</w:t>
      </w:r>
    </w:p>
    <w:p w:rsidR="007B56F5" w:rsidRPr="003D499A" w:rsidRDefault="007B56F5" w:rsidP="008A08B2">
      <w:pPr>
        <w:pStyle w:val="a3"/>
        <w:ind w:firstLine="709"/>
        <w:jc w:val="both"/>
        <w:rPr>
          <w:rFonts w:cs="Courier New"/>
          <w:color w:val="000000"/>
          <w:sz w:val="28"/>
          <w:szCs w:val="28"/>
          <w:lang w:val="uk-UA"/>
        </w:rPr>
      </w:pPr>
    </w:p>
    <w:p w:rsidR="008A08B2" w:rsidRPr="003D499A" w:rsidRDefault="008A08B2" w:rsidP="008A08B2">
      <w:pPr>
        <w:pStyle w:val="a3"/>
        <w:ind w:firstLine="709"/>
        <w:jc w:val="both"/>
        <w:rPr>
          <w:rFonts w:cs="Courier New"/>
          <w:color w:val="000000"/>
          <w:sz w:val="28"/>
          <w:szCs w:val="28"/>
          <w:lang w:val="uk-UA"/>
        </w:rPr>
      </w:pPr>
      <w:r w:rsidRPr="003D499A">
        <w:rPr>
          <w:rFonts w:cs="Courier New"/>
          <w:color w:val="000000"/>
          <w:sz w:val="28"/>
          <w:szCs w:val="28"/>
          <w:lang w:val="uk-UA"/>
        </w:rPr>
        <w:lastRenderedPageBreak/>
        <w:t xml:space="preserve">Зазначені положення не узгоджуються з нормами частини другої статті 95 Конституції України, згідно з якою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а також з конституційними повноваженнями Кабінету Міністрів України. Зокрема згідно з  пунктом 6  статті 116 Конституції України встановлено, що уряд розробляє проект закону про Державний бюджет України і забезпечує виконання Державного бюджету України, затвердженого Верховною Радою України. </w:t>
      </w:r>
    </w:p>
    <w:p w:rsidR="008A08B2" w:rsidRPr="003D499A" w:rsidRDefault="008A08B2" w:rsidP="008A08B2">
      <w:pPr>
        <w:pStyle w:val="a3"/>
        <w:ind w:firstLine="709"/>
        <w:jc w:val="both"/>
        <w:rPr>
          <w:rFonts w:cs="Courier New"/>
          <w:color w:val="000000"/>
          <w:sz w:val="28"/>
          <w:szCs w:val="28"/>
          <w:lang w:val="uk-UA"/>
        </w:rPr>
      </w:pPr>
      <w:r w:rsidRPr="003D499A">
        <w:rPr>
          <w:rFonts w:cs="Courier New"/>
          <w:color w:val="000000"/>
          <w:sz w:val="28"/>
          <w:szCs w:val="28"/>
          <w:lang w:val="uk-UA"/>
        </w:rPr>
        <w:t>Крім того, наведені вище положення законопроекту в частині запровадження погодження з Комітетом Верховної Ради України</w:t>
      </w:r>
      <w:r w:rsidRPr="003D499A">
        <w:rPr>
          <w:rFonts w:eastAsiaTheme="minorHAnsi" w:cstheme="minorBidi"/>
          <w:sz w:val="28"/>
          <w:szCs w:val="22"/>
          <w:lang w:val="uk-UA" w:eastAsia="en-US"/>
        </w:rPr>
        <w:t xml:space="preserve"> з питань бюджету </w:t>
      </w:r>
      <w:r w:rsidRPr="003D499A">
        <w:rPr>
          <w:rFonts w:cs="Courier New"/>
          <w:color w:val="000000"/>
          <w:sz w:val="28"/>
          <w:szCs w:val="28"/>
          <w:lang w:val="uk-UA"/>
        </w:rPr>
        <w:t>не узгоджується з приписами статті 89 Конституції України та Законом України «Про комітети Верховної Ради України», згідно з якими комітети створюються виключно для здійснення законопроектної роботи, підготовки і попереднього розгляду питань, віднесених до повноважень Верховної Ради України, виконання контрольних функцій.</w:t>
      </w:r>
    </w:p>
    <w:p w:rsidR="008A08B2" w:rsidRPr="003D499A" w:rsidRDefault="008A08B2" w:rsidP="008A08B2">
      <w:pPr>
        <w:pStyle w:val="a3"/>
        <w:ind w:firstLine="709"/>
        <w:jc w:val="both"/>
        <w:rPr>
          <w:rFonts w:cs="Courier New"/>
          <w:color w:val="000000"/>
          <w:sz w:val="28"/>
          <w:szCs w:val="28"/>
          <w:lang w:val="uk-UA"/>
        </w:rPr>
      </w:pPr>
      <w:r w:rsidRPr="003D499A">
        <w:rPr>
          <w:rFonts w:cs="Courier New"/>
          <w:color w:val="000000"/>
          <w:sz w:val="28"/>
          <w:szCs w:val="28"/>
          <w:lang w:val="uk-UA"/>
        </w:rPr>
        <w:t xml:space="preserve">Наведені зауваження повною мірою відносяться і до редакції статті 37, згідно з якою «центральним органом виконавчої влади, що забезпечує формування та реалізує державну фінансову політику, за поданням центрального органу виконавчої влади, що реалізує державну податкову та митну політику, та </w:t>
      </w:r>
      <w:r w:rsidRPr="003D499A">
        <w:rPr>
          <w:rFonts w:cs="Courier New"/>
          <w:color w:val="000000"/>
          <w:sz w:val="28"/>
          <w:szCs w:val="28"/>
          <w:u w:val="single"/>
          <w:lang w:val="uk-UA"/>
        </w:rPr>
        <w:t>за погодженням з Комітетом Верховної Ради України з питань податкової та митної політики</w:t>
      </w:r>
      <w:r w:rsidRPr="003D499A">
        <w:rPr>
          <w:rFonts w:cs="Courier New"/>
          <w:color w:val="000000"/>
          <w:sz w:val="28"/>
          <w:szCs w:val="28"/>
          <w:lang w:val="uk-UA"/>
        </w:rPr>
        <w:t xml:space="preserve"> складається «Перелік платників податку на додану вартість…. суми податку на додану вартість, що підлягають оформленню облігаціями згідно з цією статтею із зазначенням відповідних сум бюджетного відшкодування».</w:t>
      </w:r>
    </w:p>
    <w:p w:rsidR="008A08B2" w:rsidRPr="003D499A" w:rsidRDefault="008A08B2" w:rsidP="008A08B2">
      <w:pPr>
        <w:pStyle w:val="a3"/>
        <w:ind w:firstLine="709"/>
        <w:jc w:val="both"/>
        <w:rPr>
          <w:rFonts w:cs="Courier New"/>
          <w:color w:val="000000"/>
          <w:sz w:val="28"/>
          <w:szCs w:val="28"/>
          <w:lang w:val="uk-UA"/>
        </w:rPr>
      </w:pPr>
    </w:p>
    <w:p w:rsidR="008A08B2" w:rsidRPr="003D499A" w:rsidRDefault="008A08B2" w:rsidP="008A08B2">
      <w:pPr>
        <w:pStyle w:val="a3"/>
        <w:rPr>
          <w:rFonts w:cs="Courier New"/>
          <w:color w:val="000000"/>
          <w:sz w:val="28"/>
          <w:szCs w:val="28"/>
          <w:lang w:val="uk-UA"/>
        </w:rPr>
      </w:pPr>
    </w:p>
    <w:p w:rsidR="008A08B2" w:rsidRPr="003D499A" w:rsidRDefault="008A08B2" w:rsidP="008A08B2">
      <w:pPr>
        <w:pStyle w:val="a3"/>
        <w:ind w:firstLine="709"/>
        <w:jc w:val="both"/>
        <w:rPr>
          <w:rStyle w:val="FontStyle"/>
          <w:sz w:val="28"/>
          <w:szCs w:val="28"/>
          <w:lang w:val="uk-UA"/>
        </w:rPr>
      </w:pPr>
      <w:r w:rsidRPr="003D499A">
        <w:rPr>
          <w:rFonts w:cs="Courier New"/>
          <w:color w:val="000000"/>
          <w:sz w:val="28"/>
          <w:szCs w:val="28"/>
          <w:lang w:val="uk-UA"/>
        </w:rPr>
        <w:t xml:space="preserve">Закон про Державний бюджет України, виходячи з конституційних приписів, має особливий предмет регулювання – встановлення доходів та видатків бюджету. Враховуючи таке спеціальне призначення, цей закон не повинен регулювати відносини в інших сферах суспільного життя. У статтях 153, 160 Регламенту Верховної Ради України встановлено, що «проект закону про Державний бюджет України на наступний рік не може містити положень про зупинення дії чи внесення змін до законів»; «внесення змін до закону про Державний бюджет України, які безпосередньо передбачають внесення змін до інших законів, не допускається». Ухвалюючи рішення у справах щодо змісту закону про Державний бюджет України, </w:t>
      </w:r>
      <w:r w:rsidRPr="003D499A">
        <w:rPr>
          <w:rStyle w:val="FontStyle"/>
          <w:sz w:val="28"/>
          <w:szCs w:val="28"/>
          <w:lang w:val="uk-UA"/>
        </w:rPr>
        <w:t>Конституційний Суд України також неодноразово наголошував,  що:</w:t>
      </w:r>
    </w:p>
    <w:p w:rsidR="008A08B2" w:rsidRPr="003D499A" w:rsidRDefault="008A08B2" w:rsidP="008A08B2">
      <w:pPr>
        <w:pStyle w:val="a3"/>
        <w:ind w:firstLine="709"/>
        <w:jc w:val="both"/>
        <w:rPr>
          <w:sz w:val="28"/>
          <w:szCs w:val="28"/>
          <w:lang w:val="uk-UA"/>
        </w:rPr>
      </w:pPr>
      <w:r w:rsidRPr="003D499A">
        <w:rPr>
          <w:rStyle w:val="FontStyle"/>
          <w:sz w:val="28"/>
          <w:szCs w:val="28"/>
          <w:lang w:val="uk-UA"/>
        </w:rPr>
        <w:t>- «</w:t>
      </w:r>
      <w:r w:rsidRPr="003D499A">
        <w:rPr>
          <w:sz w:val="28"/>
          <w:szCs w:val="28"/>
          <w:lang w:val="uk-UA"/>
        </w:rPr>
        <w:t>внесення  змін  до  інших  законів  України, встановлення  іншого (додаткового)  правового  регулювання  відносин,  ніж  передбачено законами  України,  не  відповідає  статтям 1,  3,  частині другій  статті 6,  частині другій статті  8,  частині  другій  статті  19, статтям  21,  22,  пункту  1  частини  другої статті 92,  частинам першій, другій,   третій    статті    95    Конституції   України»</w:t>
      </w:r>
      <w:r w:rsidRPr="003D499A">
        <w:rPr>
          <w:rStyle w:val="ad"/>
          <w:sz w:val="28"/>
          <w:szCs w:val="28"/>
          <w:lang w:val="uk-UA"/>
        </w:rPr>
        <w:footnoteReference w:id="1"/>
      </w:r>
      <w:r w:rsidRPr="003D499A">
        <w:rPr>
          <w:sz w:val="28"/>
          <w:szCs w:val="28"/>
          <w:lang w:val="uk-UA"/>
        </w:rPr>
        <w:t>;</w:t>
      </w:r>
    </w:p>
    <w:p w:rsidR="008A08B2" w:rsidRPr="003D499A" w:rsidRDefault="008A08B2" w:rsidP="008A08B2">
      <w:pPr>
        <w:pStyle w:val="a3"/>
        <w:ind w:firstLine="709"/>
        <w:jc w:val="both"/>
        <w:rPr>
          <w:rStyle w:val="FontStyle"/>
          <w:sz w:val="28"/>
          <w:szCs w:val="28"/>
          <w:lang w:val="uk-UA"/>
        </w:rPr>
      </w:pPr>
      <w:r w:rsidRPr="003D499A">
        <w:rPr>
          <w:rStyle w:val="FontStyle"/>
          <w:sz w:val="28"/>
          <w:szCs w:val="28"/>
          <w:lang w:val="uk-UA"/>
        </w:rPr>
        <w:t>- законом про Держбюджет не можна вносити зміни  до  інших  законів, зупиняти  їх дію чи скасовувати їх,  оскільки з об'єктивних причин це створює протиріччя у законодавстві,  і як наслідок – скасування та обмеження прав і свобод людини і громадянина. У разі  необхідності  зупинення дії законів,  внесення до них змін і доповнень,  визнання їх нечинними  мають  використовуватися окремі закони</w:t>
      </w:r>
      <w:r w:rsidRPr="003D499A">
        <w:rPr>
          <w:rStyle w:val="ad"/>
          <w:rFonts w:cs="Courier New"/>
          <w:color w:val="000000"/>
          <w:sz w:val="28"/>
          <w:szCs w:val="28"/>
          <w:lang w:val="uk-UA"/>
        </w:rPr>
        <w:footnoteReference w:id="2"/>
      </w:r>
      <w:r w:rsidRPr="003D499A">
        <w:rPr>
          <w:rStyle w:val="FontStyle"/>
          <w:sz w:val="28"/>
          <w:szCs w:val="28"/>
          <w:lang w:val="uk-UA"/>
        </w:rPr>
        <w:t>».</w:t>
      </w:r>
    </w:p>
    <w:p w:rsidR="008A08B2" w:rsidRPr="003D499A" w:rsidRDefault="008A08B2" w:rsidP="008A08B2">
      <w:pPr>
        <w:pStyle w:val="a3"/>
        <w:ind w:firstLine="709"/>
        <w:jc w:val="both"/>
        <w:rPr>
          <w:sz w:val="28"/>
          <w:szCs w:val="28"/>
          <w:lang w:val="uk-UA"/>
        </w:rPr>
      </w:pPr>
      <w:r w:rsidRPr="003D499A">
        <w:rPr>
          <w:sz w:val="28"/>
          <w:szCs w:val="28"/>
          <w:lang w:val="uk-UA"/>
        </w:rPr>
        <w:t xml:space="preserve">В порушення зазначених вище приписів, а також всупереч нормам Податкового кодексу України законопроектом передбачається </w:t>
      </w:r>
      <w:proofErr w:type="spellStart"/>
      <w:r w:rsidRPr="003D499A">
        <w:rPr>
          <w:sz w:val="28"/>
          <w:szCs w:val="28"/>
          <w:lang w:val="uk-UA"/>
        </w:rPr>
        <w:t>внести</w:t>
      </w:r>
      <w:proofErr w:type="spellEnd"/>
      <w:r w:rsidRPr="003D499A">
        <w:rPr>
          <w:sz w:val="28"/>
          <w:szCs w:val="28"/>
          <w:lang w:val="uk-UA"/>
        </w:rPr>
        <w:t xml:space="preserve"> зміни до підрозділу 10 розділу XX «Перехідні положення» Податкового кодексу України, що стосуються відшкодування сум податку на додану вартість облігаціями внутрішньої державної позики.</w:t>
      </w:r>
    </w:p>
    <w:p w:rsidR="008A08B2" w:rsidRDefault="008A08B2" w:rsidP="008A08B2">
      <w:pPr>
        <w:pStyle w:val="StyleZakonu"/>
        <w:spacing w:after="0" w:line="240" w:lineRule="auto"/>
        <w:ind w:firstLine="720"/>
        <w:rPr>
          <w:sz w:val="28"/>
          <w:szCs w:val="28"/>
        </w:rPr>
      </w:pPr>
    </w:p>
    <w:p w:rsidR="008A08B2" w:rsidRDefault="008A08B2" w:rsidP="008A08B2">
      <w:pPr>
        <w:pStyle w:val="StyleZakonu"/>
        <w:spacing w:after="0" w:line="240" w:lineRule="auto"/>
        <w:ind w:firstLine="720"/>
        <w:rPr>
          <w:bCs/>
          <w:sz w:val="28"/>
          <w:szCs w:val="28"/>
        </w:rPr>
      </w:pPr>
      <w:r>
        <w:rPr>
          <w:sz w:val="28"/>
          <w:szCs w:val="28"/>
        </w:rPr>
        <w:t xml:space="preserve">Слід також зазначити, запропоноване законопроектом відшкодування заборгованості з податку на додану вартість </w:t>
      </w:r>
      <w:r w:rsidRPr="00941F55">
        <w:rPr>
          <w:sz w:val="28"/>
          <w:szCs w:val="28"/>
        </w:rPr>
        <w:t xml:space="preserve">не відповідає </w:t>
      </w:r>
      <w:r w:rsidRPr="00941F55">
        <w:rPr>
          <w:bCs/>
          <w:sz w:val="28"/>
          <w:szCs w:val="28"/>
        </w:rPr>
        <w:t xml:space="preserve">одному із </w:t>
      </w:r>
      <w:r w:rsidRPr="00941F55">
        <w:rPr>
          <w:bCs/>
          <w:iCs/>
          <w:sz w:val="28"/>
          <w:szCs w:val="28"/>
        </w:rPr>
        <w:t>принципів</w:t>
      </w:r>
      <w:r w:rsidRPr="00941F55">
        <w:rPr>
          <w:bCs/>
          <w:sz w:val="28"/>
          <w:szCs w:val="28"/>
        </w:rPr>
        <w:t xml:space="preserve"> податкового законодавства, яким встановлено </w:t>
      </w:r>
      <w:r>
        <w:rPr>
          <w:bCs/>
          <w:iCs/>
          <w:sz w:val="28"/>
          <w:szCs w:val="28"/>
        </w:rPr>
        <w:t xml:space="preserve">рівність </w:t>
      </w:r>
      <w:r w:rsidRPr="00941F55">
        <w:rPr>
          <w:bCs/>
          <w:iCs/>
          <w:sz w:val="28"/>
          <w:szCs w:val="28"/>
        </w:rPr>
        <w:t xml:space="preserve">усіх платників перед законом, недопущення будь-яких проявів податкової дискримінації </w:t>
      </w:r>
      <w:r w:rsidRPr="00941F55">
        <w:rPr>
          <w:bCs/>
          <w:iCs/>
          <w:sz w:val="28"/>
          <w:szCs w:val="28"/>
        </w:rPr>
        <w:sym w:font="Symbol" w:char="F02D"/>
      </w:r>
      <w:r w:rsidRPr="00941F55">
        <w:rPr>
          <w:bCs/>
          <w:iCs/>
          <w:sz w:val="28"/>
          <w:szCs w:val="28"/>
        </w:rPr>
        <w:t xml:space="preserve"> забезпечення однакового підходу до всіх платників податків незалежно від соціальної, расової, національної, релігійної приналежності, форми власності юридичної особи, громадянства фізичної особи, місця походження капіталу</w:t>
      </w:r>
      <w:r w:rsidRPr="00941F55">
        <w:rPr>
          <w:bCs/>
          <w:sz w:val="28"/>
          <w:szCs w:val="28"/>
        </w:rPr>
        <w:t xml:space="preserve"> (підпункт 4.1.2 пункту 4.1 статті 4 розділу І Податкового кодексу України). </w:t>
      </w:r>
    </w:p>
    <w:p w:rsidR="008A08B2" w:rsidRPr="00317481" w:rsidRDefault="008A08B2" w:rsidP="008A08B2">
      <w:pPr>
        <w:pStyle w:val="StyleZakonu"/>
        <w:spacing w:after="0" w:line="240" w:lineRule="auto"/>
        <w:ind w:firstLine="720"/>
        <w:rPr>
          <w:bCs/>
          <w:sz w:val="28"/>
          <w:szCs w:val="28"/>
        </w:rPr>
      </w:pPr>
      <w:r>
        <w:rPr>
          <w:bCs/>
          <w:sz w:val="28"/>
          <w:szCs w:val="28"/>
        </w:rPr>
        <w:t>Стаття 200 Податкового кодексу України не передбачає відшкодування ПДВ шляхом видачі облігацій, а встановлює, що п</w:t>
      </w:r>
      <w:r w:rsidRPr="00317481">
        <w:rPr>
          <w:bCs/>
          <w:sz w:val="28"/>
          <w:szCs w:val="28"/>
        </w:rPr>
        <w:t>ри від’ємному значенні суми, розрахованої згідно з пунктом 200.1 цієї статті, така сума:</w:t>
      </w:r>
    </w:p>
    <w:p w:rsidR="008A08B2" w:rsidRPr="00317481" w:rsidRDefault="008A08B2" w:rsidP="008A08B2">
      <w:pPr>
        <w:pStyle w:val="StyleZakonu"/>
        <w:spacing w:after="0" w:line="240" w:lineRule="auto"/>
        <w:ind w:firstLine="720"/>
        <w:rPr>
          <w:bCs/>
          <w:sz w:val="28"/>
          <w:szCs w:val="28"/>
        </w:rPr>
      </w:pPr>
      <w:r w:rsidRPr="00317481">
        <w:rPr>
          <w:bCs/>
          <w:sz w:val="28"/>
          <w:szCs w:val="28"/>
        </w:rPr>
        <w:t xml:space="preserve">а) </w:t>
      </w:r>
      <w:r w:rsidR="007B56F5">
        <w:rPr>
          <w:bCs/>
          <w:sz w:val="28"/>
          <w:szCs w:val="28"/>
        </w:rPr>
        <w:t xml:space="preserve">або </w:t>
      </w:r>
      <w:r w:rsidRPr="00317481">
        <w:rPr>
          <w:bCs/>
          <w:sz w:val="28"/>
          <w:szCs w:val="28"/>
        </w:rPr>
        <w:t>враховується у зменшення суми податкового боргу з податку, що виник за попередні звітні (податкові) періоди (у тому числі розстроченого або відстроченого відповідно до цього Кодексу) в частині, що не перевищує суму, обчислену відповідно до пункту 200</w:t>
      </w:r>
      <w:r w:rsidRPr="00317481">
        <w:rPr>
          <w:bCs/>
          <w:sz w:val="28"/>
          <w:szCs w:val="28"/>
          <w:vertAlign w:val="superscript"/>
        </w:rPr>
        <w:t>1</w:t>
      </w:r>
      <w:r w:rsidRPr="00317481">
        <w:rPr>
          <w:bCs/>
          <w:sz w:val="28"/>
          <w:szCs w:val="28"/>
        </w:rPr>
        <w:t>.3 статті 200</w:t>
      </w:r>
      <w:r w:rsidRPr="00317481">
        <w:rPr>
          <w:bCs/>
          <w:sz w:val="28"/>
          <w:szCs w:val="28"/>
          <w:vertAlign w:val="superscript"/>
        </w:rPr>
        <w:t>1</w:t>
      </w:r>
      <w:r w:rsidRPr="00317481">
        <w:rPr>
          <w:bCs/>
          <w:sz w:val="28"/>
          <w:szCs w:val="28"/>
        </w:rPr>
        <w:t xml:space="preserve"> цього Кодексу на момент отримання контролюючим органом податкової декларації, а в разі відсутності податкового боргу -</w:t>
      </w:r>
    </w:p>
    <w:p w:rsidR="008A08B2" w:rsidRPr="00317481" w:rsidRDefault="008A08B2" w:rsidP="008A08B2">
      <w:pPr>
        <w:pStyle w:val="StyleZakonu"/>
        <w:spacing w:after="0" w:line="240" w:lineRule="auto"/>
        <w:ind w:firstLine="720"/>
        <w:rPr>
          <w:bCs/>
          <w:sz w:val="28"/>
          <w:szCs w:val="28"/>
        </w:rPr>
      </w:pPr>
      <w:r w:rsidRPr="00317481">
        <w:rPr>
          <w:bCs/>
          <w:sz w:val="28"/>
          <w:szCs w:val="28"/>
        </w:rPr>
        <w:t>б) або підлягає бюджетному відшкодуванню за заявою платника у сумі податку, фактично сплаченій отримувачем товарів/послуг у попередніх та звітному податкових періодах постачальникам таких товарів/послуг або до Державного бюджету України, в частині, що не перевищує суму, обчислену відповідно до пункту 200</w:t>
      </w:r>
      <w:r w:rsidRPr="00317481">
        <w:rPr>
          <w:bCs/>
          <w:sz w:val="28"/>
          <w:szCs w:val="28"/>
          <w:vertAlign w:val="superscript"/>
        </w:rPr>
        <w:t>1</w:t>
      </w:r>
      <w:r w:rsidRPr="00317481">
        <w:rPr>
          <w:bCs/>
          <w:sz w:val="28"/>
          <w:szCs w:val="28"/>
        </w:rPr>
        <w:t>.3 статті 200</w:t>
      </w:r>
      <w:r w:rsidRPr="00317481">
        <w:rPr>
          <w:bCs/>
          <w:sz w:val="28"/>
          <w:szCs w:val="28"/>
          <w:vertAlign w:val="superscript"/>
        </w:rPr>
        <w:t>1</w:t>
      </w:r>
      <w:r w:rsidRPr="00317481">
        <w:rPr>
          <w:bCs/>
          <w:sz w:val="28"/>
          <w:szCs w:val="28"/>
        </w:rPr>
        <w:t xml:space="preserve"> цього Кодексу на момент отримання контролюючим органом податкової декларації, </w:t>
      </w:r>
      <w:r w:rsidRPr="00317481">
        <w:rPr>
          <w:b/>
          <w:bCs/>
          <w:sz w:val="28"/>
          <w:szCs w:val="28"/>
        </w:rPr>
        <w:t>на поточний рахунок платника податку</w:t>
      </w:r>
      <w:r w:rsidRPr="00317481">
        <w:rPr>
          <w:bCs/>
          <w:sz w:val="28"/>
          <w:szCs w:val="28"/>
        </w:rPr>
        <w:t xml:space="preserve"> та/або у рахунок сплати грошових зобов’язань або погашення податкового боргу такого платника податку з інших платежів, що сплачуються до державного бюджету;</w:t>
      </w:r>
    </w:p>
    <w:p w:rsidR="008A08B2" w:rsidRDefault="008A08B2" w:rsidP="008A08B2">
      <w:pPr>
        <w:pStyle w:val="StyleZakonu"/>
        <w:spacing w:after="0" w:line="240" w:lineRule="auto"/>
        <w:ind w:firstLine="720"/>
        <w:rPr>
          <w:bCs/>
          <w:sz w:val="28"/>
          <w:szCs w:val="28"/>
        </w:rPr>
      </w:pPr>
      <w:r w:rsidRPr="00317481">
        <w:rPr>
          <w:bCs/>
          <w:sz w:val="28"/>
          <w:szCs w:val="28"/>
        </w:rPr>
        <w:t>в) та/або зараховується до складу податкового кредиту наступного звітного (податкового) періоду.</w:t>
      </w:r>
    </w:p>
    <w:p w:rsidR="008A08B2" w:rsidRDefault="007B56F5" w:rsidP="008A08B2">
      <w:pPr>
        <w:pStyle w:val="a3"/>
        <w:ind w:firstLine="709"/>
        <w:jc w:val="both"/>
        <w:rPr>
          <w:sz w:val="28"/>
          <w:szCs w:val="28"/>
          <w:lang w:val="uk-UA"/>
        </w:rPr>
      </w:pPr>
      <w:r>
        <w:rPr>
          <w:sz w:val="28"/>
          <w:szCs w:val="28"/>
          <w:lang w:val="uk-UA"/>
        </w:rPr>
        <w:t>Таким чином</w:t>
      </w:r>
      <w:r w:rsidR="008A08B2">
        <w:rPr>
          <w:sz w:val="28"/>
          <w:szCs w:val="28"/>
          <w:lang w:val="uk-UA"/>
        </w:rPr>
        <w:t>, законодавець передбачивши в односторонньому порядку фактично розрахунки з платниками ПДВ у негрошовій формі, ма</w:t>
      </w:r>
      <w:r>
        <w:rPr>
          <w:sz w:val="28"/>
          <w:szCs w:val="28"/>
          <w:lang w:val="uk-UA"/>
        </w:rPr>
        <w:t>в би</w:t>
      </w:r>
      <w:r w:rsidR="008A08B2">
        <w:rPr>
          <w:sz w:val="28"/>
          <w:szCs w:val="28"/>
          <w:lang w:val="uk-UA"/>
        </w:rPr>
        <w:t xml:space="preserve"> одночасно </w:t>
      </w:r>
      <w:proofErr w:type="spellStart"/>
      <w:r w:rsidR="008A08B2">
        <w:rPr>
          <w:sz w:val="28"/>
          <w:szCs w:val="28"/>
          <w:lang w:val="uk-UA"/>
        </w:rPr>
        <w:t>внести</w:t>
      </w:r>
      <w:proofErr w:type="spellEnd"/>
      <w:r w:rsidR="008A08B2">
        <w:rPr>
          <w:sz w:val="28"/>
          <w:szCs w:val="28"/>
          <w:lang w:val="uk-UA"/>
        </w:rPr>
        <w:t xml:space="preserve"> зміни до бюджетного та податкового законодавства передбачивши:</w:t>
      </w:r>
    </w:p>
    <w:p w:rsidR="008A08B2" w:rsidRPr="0092642B" w:rsidRDefault="007B56F5" w:rsidP="008A08B2">
      <w:pPr>
        <w:pStyle w:val="a3"/>
        <w:ind w:firstLine="709"/>
        <w:jc w:val="both"/>
        <w:rPr>
          <w:sz w:val="28"/>
          <w:szCs w:val="28"/>
          <w:lang w:val="uk-UA"/>
        </w:rPr>
      </w:pPr>
      <w:r>
        <w:rPr>
          <w:sz w:val="28"/>
          <w:szCs w:val="28"/>
          <w:lang w:val="uk-UA"/>
        </w:rPr>
        <w:t xml:space="preserve">- </w:t>
      </w:r>
      <w:r w:rsidR="008A08B2">
        <w:rPr>
          <w:sz w:val="28"/>
          <w:szCs w:val="28"/>
          <w:lang w:val="uk-UA"/>
        </w:rPr>
        <w:t xml:space="preserve">можливість проведення розрахунків платників ПДВ з бюджетом за допомогою </w:t>
      </w:r>
      <w:r w:rsidR="008A08B2" w:rsidRPr="0092642B">
        <w:rPr>
          <w:sz w:val="28"/>
          <w:szCs w:val="28"/>
          <w:lang w:val="uk-UA"/>
        </w:rPr>
        <w:t xml:space="preserve">виданих їм облігацій або, </w:t>
      </w:r>
    </w:p>
    <w:p w:rsidR="008A08B2" w:rsidRDefault="007B56F5" w:rsidP="008A08B2">
      <w:pPr>
        <w:pStyle w:val="a3"/>
        <w:ind w:firstLine="709"/>
        <w:jc w:val="both"/>
        <w:rPr>
          <w:rStyle w:val="st42"/>
          <w:lang w:val="uk-UA"/>
        </w:rPr>
      </w:pPr>
      <w:r>
        <w:rPr>
          <w:sz w:val="28"/>
          <w:szCs w:val="28"/>
          <w:lang w:val="uk-UA"/>
        </w:rPr>
        <w:t xml:space="preserve">- </w:t>
      </w:r>
      <w:r w:rsidR="008A08B2" w:rsidRPr="0092642B">
        <w:rPr>
          <w:sz w:val="28"/>
          <w:szCs w:val="28"/>
          <w:lang w:val="uk-UA"/>
        </w:rPr>
        <w:t xml:space="preserve">передбачити одноразове збільшення </w:t>
      </w:r>
      <w:r w:rsidR="008A08B2" w:rsidRPr="0092642B">
        <w:rPr>
          <w:rStyle w:val="st42"/>
          <w:rFonts w:eastAsiaTheme="minorHAnsi"/>
          <w:lang w:val="uk-UA" w:eastAsia="en-US"/>
        </w:rPr>
        <w:t>розміру суми податку, на яку платник має право зареєструвати податкові накладні/розрахунки коригування до податкових накладних в Єдиному реєстрі податкових накладних, визначен</w:t>
      </w:r>
      <w:r w:rsidR="008A08B2">
        <w:rPr>
          <w:rStyle w:val="st42"/>
          <w:rFonts w:eastAsiaTheme="minorHAnsi"/>
          <w:lang w:val="uk-UA" w:eastAsia="en-US"/>
        </w:rPr>
        <w:t>ої</w:t>
      </w:r>
      <w:r w:rsidR="008A08B2" w:rsidRPr="0092642B">
        <w:rPr>
          <w:rStyle w:val="st42"/>
          <w:rFonts w:eastAsiaTheme="minorHAnsi"/>
          <w:lang w:val="uk-UA" w:eastAsia="en-US"/>
        </w:rPr>
        <w:t xml:space="preserve"> </w:t>
      </w:r>
      <w:r w:rsidR="008A08B2" w:rsidRPr="00C609BF">
        <w:rPr>
          <w:rStyle w:val="st96"/>
          <w:rFonts w:eastAsiaTheme="minorHAnsi"/>
          <w:color w:val="auto"/>
          <w:lang w:val="uk-UA" w:eastAsia="en-US"/>
        </w:rPr>
        <w:t>пунктом 200</w:t>
      </w:r>
      <w:r w:rsidR="008A08B2" w:rsidRPr="00C609BF">
        <w:rPr>
          <w:rStyle w:val="st31"/>
          <w:rFonts w:eastAsiaTheme="minorHAnsi"/>
          <w:color w:val="auto"/>
          <w:sz w:val="28"/>
          <w:szCs w:val="28"/>
          <w:lang w:val="uk-UA" w:eastAsia="en-US"/>
        </w:rPr>
        <w:t>1</w:t>
      </w:r>
      <w:r w:rsidR="008A08B2" w:rsidRPr="00C609BF">
        <w:rPr>
          <w:rStyle w:val="st96"/>
          <w:rFonts w:eastAsiaTheme="minorHAnsi"/>
          <w:color w:val="auto"/>
          <w:lang w:val="uk-UA" w:eastAsia="en-US"/>
        </w:rPr>
        <w:t>.3</w:t>
      </w:r>
      <w:r w:rsidR="008A08B2" w:rsidRPr="00C609BF">
        <w:rPr>
          <w:rStyle w:val="st42"/>
          <w:rFonts w:eastAsiaTheme="minorHAnsi"/>
          <w:color w:val="auto"/>
          <w:lang w:val="uk-UA" w:eastAsia="en-US"/>
        </w:rPr>
        <w:t xml:space="preserve"> статті </w:t>
      </w:r>
      <w:r w:rsidR="008A08B2" w:rsidRPr="0092642B">
        <w:rPr>
          <w:rStyle w:val="st42"/>
          <w:rFonts w:eastAsiaTheme="minorHAnsi"/>
          <w:lang w:val="uk-UA" w:eastAsia="en-US"/>
        </w:rPr>
        <w:t>200</w:t>
      </w:r>
      <w:r w:rsidR="008A08B2" w:rsidRPr="0092642B">
        <w:rPr>
          <w:rStyle w:val="st30"/>
          <w:rFonts w:eastAsiaTheme="minorHAnsi"/>
          <w:sz w:val="28"/>
          <w:szCs w:val="28"/>
          <w:lang w:val="uk-UA" w:eastAsia="en-US"/>
        </w:rPr>
        <w:t>1</w:t>
      </w:r>
      <w:r w:rsidR="008A08B2" w:rsidRPr="0092642B">
        <w:rPr>
          <w:rStyle w:val="st42"/>
          <w:rFonts w:eastAsiaTheme="minorHAnsi"/>
          <w:lang w:val="uk-UA" w:eastAsia="en-US"/>
        </w:rPr>
        <w:t xml:space="preserve"> цього </w:t>
      </w:r>
      <w:r w:rsidR="008A08B2">
        <w:rPr>
          <w:rStyle w:val="st42"/>
          <w:rFonts w:eastAsiaTheme="minorHAnsi"/>
          <w:lang w:val="uk-UA" w:eastAsia="en-US"/>
        </w:rPr>
        <w:t xml:space="preserve">Податкового кодексу України </w:t>
      </w:r>
      <w:r w:rsidR="008A08B2">
        <w:rPr>
          <w:rStyle w:val="st80"/>
          <w:lang w:val="uk-UA"/>
        </w:rPr>
        <w:t></w:t>
      </w:r>
      <w:r w:rsidR="008A08B2">
        <w:rPr>
          <w:rStyle w:val="st80"/>
        </w:rPr>
        <w:t></w:t>
      </w:r>
      <w:proofErr w:type="spellStart"/>
      <w:r w:rsidR="008A08B2" w:rsidRPr="0092642B">
        <w:rPr>
          <w:rStyle w:val="st42"/>
          <w:lang w:val="uk-UA"/>
        </w:rPr>
        <w:t>Накл</w:t>
      </w:r>
      <w:proofErr w:type="spellEnd"/>
      <w:r w:rsidR="008A08B2">
        <w:rPr>
          <w:rStyle w:val="st42"/>
          <w:lang w:val="uk-UA"/>
        </w:rPr>
        <w:t>), або</w:t>
      </w:r>
    </w:p>
    <w:p w:rsidR="008A08B2" w:rsidRDefault="007B56F5" w:rsidP="008A08B2">
      <w:pPr>
        <w:pStyle w:val="a3"/>
        <w:ind w:firstLine="709"/>
        <w:jc w:val="both"/>
        <w:rPr>
          <w:rStyle w:val="st42"/>
          <w:lang w:val="uk-UA"/>
        </w:rPr>
      </w:pPr>
      <w:r>
        <w:rPr>
          <w:rStyle w:val="st42"/>
          <w:lang w:val="uk-UA"/>
        </w:rPr>
        <w:t xml:space="preserve">- </w:t>
      </w:r>
      <w:proofErr w:type="spellStart"/>
      <w:r w:rsidR="008A08B2">
        <w:rPr>
          <w:rStyle w:val="st42"/>
          <w:lang w:val="uk-UA"/>
        </w:rPr>
        <w:t>внести</w:t>
      </w:r>
      <w:proofErr w:type="spellEnd"/>
      <w:r w:rsidR="008A08B2">
        <w:rPr>
          <w:rStyle w:val="st42"/>
          <w:lang w:val="uk-UA"/>
        </w:rPr>
        <w:t xml:space="preserve"> до формули, </w:t>
      </w:r>
      <w:r w:rsidR="008A08B2" w:rsidRPr="0092642B">
        <w:rPr>
          <w:rStyle w:val="st42"/>
          <w:rFonts w:eastAsiaTheme="minorHAnsi"/>
          <w:lang w:val="uk-UA" w:eastAsia="en-US"/>
        </w:rPr>
        <w:t>визначен</w:t>
      </w:r>
      <w:r w:rsidR="008A08B2">
        <w:rPr>
          <w:rStyle w:val="st42"/>
          <w:rFonts w:eastAsiaTheme="minorHAnsi"/>
          <w:lang w:val="uk-UA" w:eastAsia="en-US"/>
        </w:rPr>
        <w:t>ої</w:t>
      </w:r>
      <w:r w:rsidR="008A08B2" w:rsidRPr="0092642B">
        <w:rPr>
          <w:rStyle w:val="st42"/>
          <w:rFonts w:eastAsiaTheme="minorHAnsi"/>
          <w:lang w:val="uk-UA" w:eastAsia="en-US"/>
        </w:rPr>
        <w:t xml:space="preserve"> </w:t>
      </w:r>
      <w:r w:rsidR="008A08B2" w:rsidRPr="00C609BF">
        <w:rPr>
          <w:rStyle w:val="st96"/>
          <w:rFonts w:eastAsiaTheme="minorHAnsi"/>
          <w:color w:val="auto"/>
          <w:lang w:val="uk-UA" w:eastAsia="en-US"/>
        </w:rPr>
        <w:t>пунктом 200</w:t>
      </w:r>
      <w:r w:rsidR="008A08B2" w:rsidRPr="00C609BF">
        <w:rPr>
          <w:rStyle w:val="st31"/>
          <w:rFonts w:eastAsiaTheme="minorHAnsi"/>
          <w:color w:val="auto"/>
          <w:sz w:val="28"/>
          <w:szCs w:val="28"/>
          <w:lang w:val="uk-UA" w:eastAsia="en-US"/>
        </w:rPr>
        <w:t>1</w:t>
      </w:r>
      <w:r w:rsidR="008A08B2" w:rsidRPr="00C609BF">
        <w:rPr>
          <w:rStyle w:val="st96"/>
          <w:rFonts w:eastAsiaTheme="minorHAnsi"/>
          <w:color w:val="auto"/>
          <w:lang w:val="uk-UA" w:eastAsia="en-US"/>
        </w:rPr>
        <w:t>.3</w:t>
      </w:r>
      <w:r w:rsidR="008A08B2" w:rsidRPr="00C609BF">
        <w:rPr>
          <w:rStyle w:val="st42"/>
          <w:rFonts w:eastAsiaTheme="minorHAnsi"/>
          <w:color w:val="auto"/>
          <w:lang w:val="uk-UA" w:eastAsia="en-US"/>
        </w:rPr>
        <w:t xml:space="preserve"> </w:t>
      </w:r>
      <w:r w:rsidR="008A08B2" w:rsidRPr="0092642B">
        <w:rPr>
          <w:rStyle w:val="st42"/>
          <w:rFonts w:eastAsiaTheme="minorHAnsi"/>
          <w:lang w:val="uk-UA" w:eastAsia="en-US"/>
        </w:rPr>
        <w:t>статті 200</w:t>
      </w:r>
      <w:r w:rsidR="008A08B2" w:rsidRPr="0092642B">
        <w:rPr>
          <w:rStyle w:val="st30"/>
          <w:rFonts w:eastAsiaTheme="minorHAnsi"/>
          <w:sz w:val="28"/>
          <w:szCs w:val="28"/>
          <w:lang w:val="uk-UA" w:eastAsia="en-US"/>
        </w:rPr>
        <w:t>1</w:t>
      </w:r>
      <w:r w:rsidR="008A08B2" w:rsidRPr="0092642B">
        <w:rPr>
          <w:rStyle w:val="st42"/>
          <w:rFonts w:eastAsiaTheme="minorHAnsi"/>
          <w:lang w:val="uk-UA" w:eastAsia="en-US"/>
        </w:rPr>
        <w:t xml:space="preserve"> цього Кодексу</w:t>
      </w:r>
      <w:r w:rsidR="008A08B2">
        <w:rPr>
          <w:rStyle w:val="st42"/>
          <w:rFonts w:eastAsiaTheme="minorHAnsi"/>
          <w:lang w:val="uk-UA" w:eastAsia="en-US"/>
        </w:rPr>
        <w:t xml:space="preserve">, новий показник </w:t>
      </w:r>
      <w:r w:rsidR="008A08B2">
        <w:rPr>
          <w:rStyle w:val="st80"/>
        </w:rPr>
        <w:t></w:t>
      </w:r>
      <w:r w:rsidR="008A08B2" w:rsidRPr="0092642B">
        <w:rPr>
          <w:rStyle w:val="st80"/>
          <w:rFonts w:ascii="Times New Roman" w:hAnsi="Times New Roman" w:cs="Times New Roman"/>
          <w:b w:val="0"/>
          <w:lang w:val="uk-UA"/>
        </w:rPr>
        <w:t>Обліг</w:t>
      </w:r>
      <w:r w:rsidR="008A08B2">
        <w:rPr>
          <w:rStyle w:val="st80"/>
          <w:rFonts w:ascii="Times New Roman" w:hAnsi="Times New Roman" w:cs="Times New Roman"/>
          <w:b w:val="0"/>
          <w:lang w:val="uk-UA"/>
        </w:rPr>
        <w:t xml:space="preserve">, який використовуватиметься для збільшення показника </w:t>
      </w:r>
      <w:r w:rsidR="008A08B2">
        <w:rPr>
          <w:rStyle w:val="st80"/>
        </w:rPr>
        <w:t></w:t>
      </w:r>
      <w:proofErr w:type="spellStart"/>
      <w:r w:rsidR="008A08B2" w:rsidRPr="0092642B">
        <w:rPr>
          <w:rStyle w:val="st42"/>
          <w:lang w:val="uk-UA"/>
        </w:rPr>
        <w:t>Накл</w:t>
      </w:r>
      <w:proofErr w:type="spellEnd"/>
      <w:r w:rsidR="008A08B2">
        <w:rPr>
          <w:rStyle w:val="st42"/>
          <w:lang w:val="uk-UA"/>
        </w:rPr>
        <w:t>.</w:t>
      </w:r>
    </w:p>
    <w:p w:rsidR="008A08B2" w:rsidRPr="0092642B" w:rsidRDefault="008A08B2" w:rsidP="008A08B2">
      <w:pPr>
        <w:pStyle w:val="a3"/>
        <w:ind w:firstLine="709"/>
        <w:jc w:val="both"/>
        <w:rPr>
          <w:sz w:val="28"/>
          <w:szCs w:val="28"/>
          <w:lang w:val="uk-UA"/>
        </w:rPr>
      </w:pPr>
    </w:p>
    <w:p w:rsidR="008A08B2" w:rsidRPr="003D499A" w:rsidRDefault="008A08B2" w:rsidP="008A08B2">
      <w:pPr>
        <w:pStyle w:val="a3"/>
        <w:ind w:firstLine="709"/>
        <w:jc w:val="both"/>
        <w:rPr>
          <w:sz w:val="28"/>
          <w:szCs w:val="28"/>
          <w:lang w:val="uk-UA"/>
        </w:rPr>
      </w:pPr>
      <w:r w:rsidRPr="003D499A">
        <w:rPr>
          <w:sz w:val="28"/>
          <w:szCs w:val="28"/>
          <w:lang w:val="uk-UA"/>
        </w:rPr>
        <w:t xml:space="preserve">У запропонованій редакції пунктів 23, 24 розділу «Прикінцеві положення» Закону України «Про Державний бюджет України на 2017 рік» </w:t>
      </w:r>
      <w:r w:rsidR="00B8699C">
        <w:rPr>
          <w:sz w:val="28"/>
          <w:szCs w:val="28"/>
          <w:lang w:val="uk-UA"/>
        </w:rPr>
        <w:t>знаходиться поза межами конституційних повноважень Верховної Ради України</w:t>
      </w:r>
      <w:r w:rsidR="00B8699C" w:rsidRPr="003D499A">
        <w:rPr>
          <w:sz w:val="28"/>
          <w:szCs w:val="28"/>
          <w:lang w:val="uk-UA"/>
        </w:rPr>
        <w:t xml:space="preserve"> </w:t>
      </w:r>
      <w:r w:rsidRPr="003D499A">
        <w:rPr>
          <w:sz w:val="28"/>
          <w:szCs w:val="28"/>
          <w:lang w:val="uk-UA"/>
        </w:rPr>
        <w:t>доручення Міністерству охорони здоров’я України</w:t>
      </w:r>
      <w:r w:rsidR="00B8699C">
        <w:rPr>
          <w:sz w:val="28"/>
          <w:szCs w:val="28"/>
          <w:lang w:val="uk-UA"/>
        </w:rPr>
        <w:t xml:space="preserve"> </w:t>
      </w:r>
      <w:r w:rsidRPr="003D499A">
        <w:rPr>
          <w:sz w:val="28"/>
          <w:szCs w:val="28"/>
          <w:lang w:val="uk-UA"/>
        </w:rPr>
        <w:t>«у місячний строк …забезпечити створення та функціонування відповідних Національних центрів реабілітації інвалідів - учасників антитерористичної операції</w:t>
      </w:r>
      <w:r w:rsidRPr="003D499A">
        <w:rPr>
          <w:rFonts w:eastAsiaTheme="minorHAnsi" w:cstheme="minorBidi"/>
          <w:sz w:val="28"/>
          <w:szCs w:val="22"/>
          <w:lang w:val="uk-UA" w:eastAsia="en-US"/>
        </w:rPr>
        <w:t xml:space="preserve"> «</w:t>
      </w:r>
      <w:r w:rsidRPr="003D499A">
        <w:rPr>
          <w:sz w:val="28"/>
          <w:szCs w:val="28"/>
          <w:lang w:val="uk-UA"/>
        </w:rPr>
        <w:t>як окремої юридичної особи або як структурного підрозділу іншого загальнодержавного закладу відповідного профілю».</w:t>
      </w:r>
    </w:p>
    <w:p w:rsidR="008A08B2" w:rsidRPr="003D499A" w:rsidRDefault="008A08B2" w:rsidP="008A08B2">
      <w:pPr>
        <w:pStyle w:val="a3"/>
        <w:ind w:firstLine="709"/>
        <w:jc w:val="both"/>
        <w:rPr>
          <w:sz w:val="28"/>
          <w:szCs w:val="28"/>
          <w:lang w:val="uk-UA"/>
        </w:rPr>
      </w:pPr>
    </w:p>
    <w:p w:rsidR="008A08B2" w:rsidRDefault="008A08B2" w:rsidP="008A08B2">
      <w:pPr>
        <w:pStyle w:val="a3"/>
        <w:ind w:firstLine="709"/>
        <w:jc w:val="both"/>
        <w:rPr>
          <w:sz w:val="28"/>
          <w:szCs w:val="28"/>
          <w:lang w:val="uk-UA"/>
        </w:rPr>
      </w:pPr>
    </w:p>
    <w:p w:rsidR="008A08B2" w:rsidRDefault="008A08B2" w:rsidP="008A08B2">
      <w:pPr>
        <w:pStyle w:val="a3"/>
        <w:ind w:firstLine="709"/>
        <w:jc w:val="both"/>
        <w:rPr>
          <w:sz w:val="28"/>
          <w:szCs w:val="28"/>
          <w:lang w:val="uk-UA"/>
        </w:rPr>
      </w:pPr>
    </w:p>
    <w:p w:rsidR="008A08B2" w:rsidRDefault="008A08B2" w:rsidP="008A08B2">
      <w:pPr>
        <w:pStyle w:val="a3"/>
        <w:ind w:firstLine="709"/>
        <w:jc w:val="both"/>
        <w:rPr>
          <w:sz w:val="28"/>
          <w:szCs w:val="28"/>
          <w:lang w:val="uk-UA"/>
        </w:rPr>
      </w:pPr>
      <w:r w:rsidRPr="003D499A">
        <w:rPr>
          <w:b/>
          <w:sz w:val="28"/>
          <w:szCs w:val="28"/>
          <w:lang w:val="uk-UA"/>
        </w:rPr>
        <w:t>Висновок:</w:t>
      </w:r>
      <w:r w:rsidRPr="003D499A">
        <w:rPr>
          <w:sz w:val="28"/>
          <w:szCs w:val="28"/>
          <w:lang w:val="uk-UA"/>
        </w:rPr>
        <w:t xml:space="preserve"> законопроект може бути прийнятий у другому читанні за умови врахування висловлених Головним управлінням зауважень.</w:t>
      </w:r>
    </w:p>
    <w:p w:rsidR="008A08B2" w:rsidRDefault="008A08B2" w:rsidP="008A08B2">
      <w:pPr>
        <w:pStyle w:val="a3"/>
        <w:ind w:firstLine="709"/>
        <w:jc w:val="both"/>
        <w:rPr>
          <w:sz w:val="28"/>
          <w:szCs w:val="28"/>
          <w:lang w:val="uk-UA"/>
        </w:rPr>
      </w:pPr>
    </w:p>
    <w:p w:rsidR="003A22EF" w:rsidRDefault="003A22EF" w:rsidP="008A08B2">
      <w:pPr>
        <w:pStyle w:val="a3"/>
        <w:ind w:firstLine="709"/>
        <w:rPr>
          <w:b/>
          <w:sz w:val="28"/>
          <w:szCs w:val="28"/>
          <w:lang w:val="uk-UA"/>
        </w:rPr>
      </w:pPr>
    </w:p>
    <w:p w:rsidR="008A08B2" w:rsidRPr="003A22EF" w:rsidRDefault="008A08B2" w:rsidP="008A08B2">
      <w:pPr>
        <w:pStyle w:val="a3"/>
        <w:ind w:firstLine="709"/>
        <w:rPr>
          <w:b/>
          <w:sz w:val="28"/>
          <w:szCs w:val="28"/>
          <w:lang w:val="uk-UA"/>
        </w:rPr>
      </w:pPr>
      <w:r w:rsidRPr="003A22EF">
        <w:rPr>
          <w:b/>
          <w:sz w:val="28"/>
          <w:szCs w:val="28"/>
          <w:lang w:val="uk-UA"/>
        </w:rPr>
        <w:t>Заступник керівника</w:t>
      </w:r>
    </w:p>
    <w:p w:rsidR="008A08B2" w:rsidRPr="003A22EF" w:rsidRDefault="008A08B2" w:rsidP="008A08B2">
      <w:pPr>
        <w:pStyle w:val="a3"/>
        <w:ind w:firstLine="709"/>
        <w:rPr>
          <w:b/>
          <w:sz w:val="28"/>
          <w:szCs w:val="28"/>
          <w:lang w:val="uk-UA"/>
        </w:rPr>
      </w:pPr>
      <w:r w:rsidRPr="003A22EF">
        <w:rPr>
          <w:b/>
          <w:sz w:val="28"/>
          <w:szCs w:val="28"/>
          <w:lang w:val="uk-UA"/>
        </w:rPr>
        <w:t>Головного управління                                                         В. МІЛОВАНОВ</w:t>
      </w:r>
    </w:p>
    <w:p w:rsidR="008A08B2" w:rsidRPr="003D499A" w:rsidRDefault="008A08B2" w:rsidP="008A08B2">
      <w:pPr>
        <w:pStyle w:val="a3"/>
        <w:ind w:firstLine="709"/>
        <w:jc w:val="both"/>
        <w:rPr>
          <w:sz w:val="28"/>
          <w:szCs w:val="28"/>
          <w:lang w:val="uk-UA"/>
        </w:rPr>
      </w:pPr>
    </w:p>
    <w:p w:rsidR="008A08B2" w:rsidRPr="003D499A" w:rsidRDefault="008A08B2" w:rsidP="008A08B2">
      <w:pPr>
        <w:pStyle w:val="a3"/>
        <w:ind w:firstLine="709"/>
        <w:jc w:val="both"/>
        <w:rPr>
          <w:sz w:val="28"/>
          <w:szCs w:val="28"/>
          <w:lang w:val="uk-UA"/>
        </w:rPr>
      </w:pPr>
    </w:p>
    <w:p w:rsidR="00C70CAD" w:rsidRPr="008A08B2" w:rsidRDefault="00C70CAD" w:rsidP="008A08B2">
      <w:pPr>
        <w:rPr>
          <w:lang w:val="uk-UA"/>
        </w:rPr>
      </w:pPr>
    </w:p>
    <w:sectPr w:rsidR="00C70CAD" w:rsidRPr="008A08B2">
      <w:pgSz w:w="11906" w:h="16838"/>
      <w:pgMar w:top="1191" w:right="907" w:bottom="1191"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2F9" w:rsidRDefault="002012F9" w:rsidP="002012F9">
      <w:r>
        <w:separator/>
      </w:r>
    </w:p>
  </w:endnote>
  <w:endnote w:type="continuationSeparator" w:id="0">
    <w:p w:rsidR="002012F9" w:rsidRDefault="002012F9" w:rsidP="0020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2F9" w:rsidRDefault="002012F9" w:rsidP="002012F9">
      <w:r>
        <w:separator/>
      </w:r>
    </w:p>
  </w:footnote>
  <w:footnote w:type="continuationSeparator" w:id="0">
    <w:p w:rsidR="002012F9" w:rsidRDefault="002012F9" w:rsidP="002012F9">
      <w:r>
        <w:continuationSeparator/>
      </w:r>
    </w:p>
  </w:footnote>
  <w:footnote w:id="1">
    <w:p w:rsidR="008A08B2" w:rsidRPr="002012F9" w:rsidRDefault="008A08B2" w:rsidP="008A08B2">
      <w:pPr>
        <w:pStyle w:val="ab"/>
        <w:rPr>
          <w:lang w:val="uk-UA"/>
        </w:rPr>
      </w:pPr>
      <w:r>
        <w:rPr>
          <w:rStyle w:val="ad"/>
        </w:rPr>
        <w:footnoteRef/>
      </w:r>
      <w:r>
        <w:t xml:space="preserve"> </w:t>
      </w:r>
      <w:proofErr w:type="spellStart"/>
      <w:r w:rsidRPr="002012F9">
        <w:t>абзаци</w:t>
      </w:r>
      <w:proofErr w:type="spellEnd"/>
      <w:r w:rsidRPr="002012F9">
        <w:t xml:space="preserve"> </w:t>
      </w:r>
      <w:proofErr w:type="spellStart"/>
      <w:proofErr w:type="gramStart"/>
      <w:r w:rsidRPr="002012F9">
        <w:t>четвертий</w:t>
      </w:r>
      <w:proofErr w:type="spellEnd"/>
      <w:r w:rsidRPr="002012F9">
        <w:t xml:space="preserve">,  </w:t>
      </w:r>
      <w:proofErr w:type="spellStart"/>
      <w:r w:rsidRPr="002012F9">
        <w:t>п'ятий</w:t>
      </w:r>
      <w:proofErr w:type="spellEnd"/>
      <w:proofErr w:type="gramEnd"/>
      <w:r w:rsidRPr="002012F9">
        <w:t xml:space="preserve">, </w:t>
      </w:r>
      <w:proofErr w:type="spellStart"/>
      <w:r w:rsidRPr="002012F9">
        <w:t>шостий</w:t>
      </w:r>
      <w:proofErr w:type="spellEnd"/>
      <w:r w:rsidRPr="002012F9">
        <w:t xml:space="preserve">, </w:t>
      </w:r>
      <w:proofErr w:type="spellStart"/>
      <w:r w:rsidRPr="002012F9">
        <w:t>восьмий</w:t>
      </w:r>
      <w:proofErr w:type="spellEnd"/>
      <w:r w:rsidRPr="002012F9">
        <w:t xml:space="preserve"> пункту 4 </w:t>
      </w:r>
      <w:proofErr w:type="spellStart"/>
      <w:r w:rsidRPr="002012F9">
        <w:t>мотивувальної</w:t>
      </w:r>
      <w:proofErr w:type="spellEnd"/>
      <w:r>
        <w:rPr>
          <w:lang w:val="uk-UA"/>
        </w:rPr>
        <w:t xml:space="preserve"> </w:t>
      </w:r>
      <w:proofErr w:type="spellStart"/>
      <w:r w:rsidRPr="002012F9">
        <w:t>частини</w:t>
      </w:r>
      <w:proofErr w:type="spellEnd"/>
      <w:r w:rsidRPr="002012F9">
        <w:t xml:space="preserve"> </w:t>
      </w:r>
      <w:proofErr w:type="spellStart"/>
      <w:r w:rsidRPr="002012F9">
        <w:t>Рішення</w:t>
      </w:r>
      <w:proofErr w:type="spellEnd"/>
      <w:r w:rsidRPr="002012F9">
        <w:t xml:space="preserve">   </w:t>
      </w:r>
      <w:proofErr w:type="spellStart"/>
      <w:r w:rsidRPr="002012F9">
        <w:t>від</w:t>
      </w:r>
      <w:proofErr w:type="spellEnd"/>
      <w:r w:rsidRPr="002012F9">
        <w:t xml:space="preserve">   9   </w:t>
      </w:r>
      <w:proofErr w:type="spellStart"/>
      <w:r w:rsidRPr="002012F9">
        <w:t>липня</w:t>
      </w:r>
      <w:proofErr w:type="spellEnd"/>
      <w:r w:rsidRPr="002012F9">
        <w:t xml:space="preserve">  2007  року  N  6-рп/2007</w:t>
      </w:r>
      <w:r>
        <w:rPr>
          <w:lang w:val="uk-UA"/>
        </w:rPr>
        <w:t xml:space="preserve">  у </w:t>
      </w:r>
      <w:r w:rsidRPr="002012F9">
        <w:t>справ</w:t>
      </w:r>
      <w:r>
        <w:rPr>
          <w:lang w:val="uk-UA"/>
        </w:rPr>
        <w:t>і</w:t>
      </w:r>
      <w:r w:rsidRPr="002012F9">
        <w:t xml:space="preserve">  про   </w:t>
      </w:r>
      <w:proofErr w:type="spellStart"/>
      <w:r w:rsidRPr="002012F9">
        <w:t>соціальні</w:t>
      </w:r>
      <w:proofErr w:type="spellEnd"/>
      <w:r w:rsidRPr="002012F9">
        <w:t xml:space="preserve">   </w:t>
      </w:r>
      <w:proofErr w:type="spellStart"/>
      <w:r w:rsidRPr="002012F9">
        <w:t>гарантії</w:t>
      </w:r>
      <w:proofErr w:type="spellEnd"/>
      <w:r w:rsidRPr="002012F9">
        <w:t xml:space="preserve">   громад</w:t>
      </w:r>
      <w:r>
        <w:rPr>
          <w:lang w:val="uk-UA"/>
        </w:rPr>
        <w:t>.</w:t>
      </w:r>
    </w:p>
  </w:footnote>
  <w:footnote w:id="2">
    <w:p w:rsidR="008A08B2" w:rsidRPr="002012F9" w:rsidRDefault="008A08B2" w:rsidP="008A08B2">
      <w:pPr>
        <w:pStyle w:val="ab"/>
        <w:jc w:val="both"/>
      </w:pPr>
      <w:r>
        <w:rPr>
          <w:rStyle w:val="ad"/>
        </w:rPr>
        <w:footnoteRef/>
      </w:r>
      <w:r>
        <w:t xml:space="preserve"> </w:t>
      </w:r>
      <w:r>
        <w:rPr>
          <w:lang w:val="uk-UA"/>
        </w:rPr>
        <w:t>пункт 5.4</w:t>
      </w:r>
      <w:r w:rsidRPr="002012F9">
        <w:t xml:space="preserve"> </w:t>
      </w:r>
      <w:proofErr w:type="spellStart"/>
      <w:r w:rsidRPr="002012F9">
        <w:t>мотивувальної</w:t>
      </w:r>
      <w:proofErr w:type="spellEnd"/>
      <w:r w:rsidRPr="002012F9">
        <w:rPr>
          <w:lang w:val="uk-UA"/>
        </w:rPr>
        <w:t xml:space="preserve"> </w:t>
      </w:r>
      <w:proofErr w:type="spellStart"/>
      <w:r w:rsidRPr="002012F9">
        <w:t>частини</w:t>
      </w:r>
      <w:proofErr w:type="spellEnd"/>
      <w:r w:rsidRPr="002012F9">
        <w:t xml:space="preserve"> </w:t>
      </w:r>
      <w:proofErr w:type="spellStart"/>
      <w:r w:rsidRPr="002012F9">
        <w:t>Рішення</w:t>
      </w:r>
      <w:proofErr w:type="spellEnd"/>
      <w:r w:rsidRPr="002012F9">
        <w:t xml:space="preserve">   </w:t>
      </w:r>
      <w:proofErr w:type="spellStart"/>
      <w:r w:rsidRPr="002012F9">
        <w:t>від</w:t>
      </w:r>
      <w:proofErr w:type="spellEnd"/>
      <w:r w:rsidRPr="002012F9">
        <w:t xml:space="preserve">   22 </w:t>
      </w:r>
      <w:proofErr w:type="spellStart"/>
      <w:r w:rsidRPr="002012F9">
        <w:t>травня</w:t>
      </w:r>
      <w:proofErr w:type="spellEnd"/>
      <w:r w:rsidRPr="002012F9">
        <w:t xml:space="preserve"> 2008 року</w:t>
      </w:r>
      <w:r w:rsidRPr="002012F9">
        <w:rPr>
          <w:rFonts w:eastAsiaTheme="minorHAnsi"/>
          <w:color w:val="000000"/>
          <w:sz w:val="28"/>
          <w:szCs w:val="28"/>
          <w:lang w:eastAsia="en-US"/>
        </w:rPr>
        <w:t xml:space="preserve"> </w:t>
      </w:r>
      <w:r w:rsidRPr="002012F9">
        <w:t>N 10-рп/2008</w:t>
      </w:r>
      <w:r>
        <w:rPr>
          <w:lang w:val="uk-UA"/>
        </w:rPr>
        <w:t xml:space="preserve">  у </w:t>
      </w:r>
      <w:r w:rsidRPr="002012F9">
        <w:t>справ</w:t>
      </w:r>
      <w:r>
        <w:rPr>
          <w:lang w:val="uk-UA"/>
        </w:rPr>
        <w:t>і</w:t>
      </w:r>
      <w:r w:rsidRPr="002012F9">
        <w:t xml:space="preserve"> </w:t>
      </w:r>
      <w:proofErr w:type="spellStart"/>
      <w:r w:rsidRPr="002012F9">
        <w:t>щодо</w:t>
      </w:r>
      <w:proofErr w:type="spellEnd"/>
      <w:r w:rsidRPr="002012F9">
        <w:t xml:space="preserve"> предмета та </w:t>
      </w:r>
      <w:proofErr w:type="spellStart"/>
      <w:r w:rsidRPr="002012F9">
        <w:t>змісту</w:t>
      </w:r>
      <w:proofErr w:type="spellEnd"/>
      <w:r w:rsidRPr="002012F9">
        <w:t xml:space="preserve"> закону про </w:t>
      </w:r>
      <w:proofErr w:type="spellStart"/>
      <w:r w:rsidRPr="002012F9">
        <w:t>Державний</w:t>
      </w:r>
      <w:proofErr w:type="spellEnd"/>
      <w:r w:rsidRPr="002012F9">
        <w:t xml:space="preserve"> бюджет </w:t>
      </w:r>
      <w:proofErr w:type="spellStart"/>
      <w:r w:rsidRPr="002012F9">
        <w:t>України</w:t>
      </w:r>
      <w:proofErr w:type="spellEnd"/>
    </w:p>
    <w:p w:rsidR="008A08B2" w:rsidRPr="002012F9" w:rsidRDefault="008A08B2" w:rsidP="008A08B2">
      <w:pPr>
        <w:pStyle w:val="ab"/>
      </w:pPr>
    </w:p>
    <w:p w:rsidR="008A08B2" w:rsidRPr="002012F9" w:rsidRDefault="008A08B2" w:rsidP="008A08B2">
      <w:pPr>
        <w:pStyle w:val="ab"/>
        <w:rPr>
          <w:lang w:val="uk-UA"/>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7EF"/>
    <w:rsid w:val="00037F94"/>
    <w:rsid w:val="001337F8"/>
    <w:rsid w:val="002012F9"/>
    <w:rsid w:val="003202B6"/>
    <w:rsid w:val="003A22EF"/>
    <w:rsid w:val="003D499A"/>
    <w:rsid w:val="004F69FF"/>
    <w:rsid w:val="005204CF"/>
    <w:rsid w:val="0057534F"/>
    <w:rsid w:val="005D7641"/>
    <w:rsid w:val="006F2029"/>
    <w:rsid w:val="00717952"/>
    <w:rsid w:val="007B56F5"/>
    <w:rsid w:val="007F17EF"/>
    <w:rsid w:val="007F7D9A"/>
    <w:rsid w:val="008032D5"/>
    <w:rsid w:val="008A08B2"/>
    <w:rsid w:val="00A679BB"/>
    <w:rsid w:val="00AA2EC9"/>
    <w:rsid w:val="00B8699C"/>
    <w:rsid w:val="00C70CAD"/>
    <w:rsid w:val="00CC78E0"/>
    <w:rsid w:val="00D501FF"/>
    <w:rsid w:val="00D523EC"/>
    <w:rsid w:val="00E62460"/>
    <w:rsid w:val="00E84800"/>
    <w:rsid w:val="00E94DB4"/>
    <w:rsid w:val="00EB1D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3E7634-7FCC-4481-9BC3-385DC20F1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17EF"/>
    <w:pPr>
      <w:spacing w:after="0" w:line="240" w:lineRule="auto"/>
    </w:pPr>
    <w:rPr>
      <w:rFonts w:eastAsia="Times New Roman" w:cs="Times New Roman"/>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rsid w:val="007F17EF"/>
    <w:pPr>
      <w:autoSpaceDE w:val="0"/>
      <w:autoSpaceDN w:val="0"/>
      <w:adjustRightInd w:val="0"/>
      <w:spacing w:after="0" w:line="240" w:lineRule="auto"/>
    </w:pPr>
    <w:rPr>
      <w:rFonts w:ascii="Courier New" w:eastAsia="Times New Roman" w:hAnsi="Courier New" w:cs="Times New Roman"/>
      <w:sz w:val="20"/>
      <w:szCs w:val="24"/>
      <w:lang w:val="ru-RU" w:eastAsia="ru-RU"/>
    </w:rPr>
  </w:style>
  <w:style w:type="character" w:customStyle="1" w:styleId="FontStyle">
    <w:name w:val="Font Style"/>
    <w:rsid w:val="007F17EF"/>
    <w:rPr>
      <w:rFonts w:cs="Courier New"/>
      <w:color w:val="000000"/>
      <w:szCs w:val="20"/>
    </w:rPr>
  </w:style>
  <w:style w:type="paragraph" w:styleId="a3">
    <w:name w:val="No Spacing"/>
    <w:uiPriority w:val="1"/>
    <w:qFormat/>
    <w:rsid w:val="007F17EF"/>
    <w:pPr>
      <w:spacing w:after="0" w:line="240" w:lineRule="auto"/>
    </w:pPr>
    <w:rPr>
      <w:rFonts w:eastAsia="Times New Roman" w:cs="Times New Roman"/>
      <w:sz w:val="24"/>
      <w:szCs w:val="24"/>
      <w:lang w:val="ru-RU" w:eastAsia="ru-RU"/>
    </w:rPr>
  </w:style>
  <w:style w:type="character" w:styleId="a4">
    <w:name w:val="annotation reference"/>
    <w:basedOn w:val="a0"/>
    <w:uiPriority w:val="99"/>
    <w:semiHidden/>
    <w:unhideWhenUsed/>
    <w:rsid w:val="002012F9"/>
    <w:rPr>
      <w:sz w:val="16"/>
      <w:szCs w:val="16"/>
    </w:rPr>
  </w:style>
  <w:style w:type="paragraph" w:styleId="a5">
    <w:name w:val="annotation text"/>
    <w:basedOn w:val="a"/>
    <w:link w:val="a6"/>
    <w:uiPriority w:val="99"/>
    <w:semiHidden/>
    <w:unhideWhenUsed/>
    <w:rsid w:val="002012F9"/>
    <w:rPr>
      <w:sz w:val="20"/>
      <w:szCs w:val="20"/>
    </w:rPr>
  </w:style>
  <w:style w:type="character" w:customStyle="1" w:styleId="a6">
    <w:name w:val="Текст примітки Знак"/>
    <w:basedOn w:val="a0"/>
    <w:link w:val="a5"/>
    <w:uiPriority w:val="99"/>
    <w:semiHidden/>
    <w:rsid w:val="002012F9"/>
    <w:rPr>
      <w:rFonts w:eastAsia="Times New Roman" w:cs="Times New Roman"/>
      <w:sz w:val="20"/>
      <w:szCs w:val="20"/>
      <w:lang w:val="ru-RU" w:eastAsia="ru-RU"/>
    </w:rPr>
  </w:style>
  <w:style w:type="paragraph" w:styleId="a7">
    <w:name w:val="annotation subject"/>
    <w:basedOn w:val="a5"/>
    <w:next w:val="a5"/>
    <w:link w:val="a8"/>
    <w:uiPriority w:val="99"/>
    <w:semiHidden/>
    <w:unhideWhenUsed/>
    <w:rsid w:val="002012F9"/>
    <w:rPr>
      <w:b/>
      <w:bCs/>
    </w:rPr>
  </w:style>
  <w:style w:type="character" w:customStyle="1" w:styleId="a8">
    <w:name w:val="Тема примітки Знак"/>
    <w:basedOn w:val="a6"/>
    <w:link w:val="a7"/>
    <w:uiPriority w:val="99"/>
    <w:semiHidden/>
    <w:rsid w:val="002012F9"/>
    <w:rPr>
      <w:rFonts w:eastAsia="Times New Roman" w:cs="Times New Roman"/>
      <w:b/>
      <w:bCs/>
      <w:sz w:val="20"/>
      <w:szCs w:val="20"/>
      <w:lang w:val="ru-RU" w:eastAsia="ru-RU"/>
    </w:rPr>
  </w:style>
  <w:style w:type="paragraph" w:styleId="a9">
    <w:name w:val="Balloon Text"/>
    <w:basedOn w:val="a"/>
    <w:link w:val="aa"/>
    <w:uiPriority w:val="99"/>
    <w:semiHidden/>
    <w:unhideWhenUsed/>
    <w:rsid w:val="002012F9"/>
    <w:rPr>
      <w:rFonts w:ascii="Segoe UI" w:hAnsi="Segoe UI"/>
      <w:sz w:val="18"/>
      <w:szCs w:val="18"/>
    </w:rPr>
  </w:style>
  <w:style w:type="character" w:customStyle="1" w:styleId="aa">
    <w:name w:val="Текст у виносці Знак"/>
    <w:basedOn w:val="a0"/>
    <w:link w:val="a9"/>
    <w:uiPriority w:val="99"/>
    <w:semiHidden/>
    <w:rsid w:val="002012F9"/>
    <w:rPr>
      <w:rFonts w:ascii="Segoe UI" w:eastAsia="Times New Roman" w:hAnsi="Segoe UI" w:cs="Times New Roman"/>
      <w:sz w:val="18"/>
      <w:szCs w:val="18"/>
      <w:lang w:val="ru-RU" w:eastAsia="ru-RU"/>
    </w:rPr>
  </w:style>
  <w:style w:type="paragraph" w:styleId="ab">
    <w:name w:val="footnote text"/>
    <w:basedOn w:val="a"/>
    <w:link w:val="ac"/>
    <w:uiPriority w:val="99"/>
    <w:semiHidden/>
    <w:unhideWhenUsed/>
    <w:rsid w:val="002012F9"/>
    <w:rPr>
      <w:sz w:val="20"/>
      <w:szCs w:val="20"/>
    </w:rPr>
  </w:style>
  <w:style w:type="character" w:customStyle="1" w:styleId="ac">
    <w:name w:val="Текст виноски Знак"/>
    <w:basedOn w:val="a0"/>
    <w:link w:val="ab"/>
    <w:uiPriority w:val="99"/>
    <w:semiHidden/>
    <w:rsid w:val="002012F9"/>
    <w:rPr>
      <w:rFonts w:eastAsia="Times New Roman" w:cs="Times New Roman"/>
      <w:sz w:val="20"/>
      <w:szCs w:val="20"/>
      <w:lang w:val="ru-RU" w:eastAsia="ru-RU"/>
    </w:rPr>
  </w:style>
  <w:style w:type="character" w:styleId="ad">
    <w:name w:val="footnote reference"/>
    <w:basedOn w:val="a0"/>
    <w:uiPriority w:val="99"/>
    <w:semiHidden/>
    <w:unhideWhenUsed/>
    <w:rsid w:val="002012F9"/>
    <w:rPr>
      <w:vertAlign w:val="superscript"/>
    </w:rPr>
  </w:style>
  <w:style w:type="character" w:customStyle="1" w:styleId="st42">
    <w:name w:val="st42"/>
    <w:uiPriority w:val="99"/>
    <w:rsid w:val="008A08B2"/>
    <w:rPr>
      <w:rFonts w:ascii="Times New Roman" w:hAnsi="Times New Roman" w:cs="Times New Roman"/>
      <w:color w:val="000000"/>
      <w:sz w:val="28"/>
      <w:szCs w:val="28"/>
    </w:rPr>
  </w:style>
  <w:style w:type="paragraph" w:customStyle="1" w:styleId="StyleZakonu">
    <w:name w:val="StyleZakonu"/>
    <w:basedOn w:val="a"/>
    <w:link w:val="StyleZakonu0"/>
    <w:rsid w:val="008A08B2"/>
    <w:pPr>
      <w:spacing w:after="60" w:line="220" w:lineRule="exact"/>
      <w:ind w:firstLine="284"/>
      <w:jc w:val="both"/>
    </w:pPr>
    <w:rPr>
      <w:sz w:val="20"/>
      <w:szCs w:val="20"/>
      <w:lang w:val="uk-UA"/>
    </w:rPr>
  </w:style>
  <w:style w:type="character" w:customStyle="1" w:styleId="StyleZakonu0">
    <w:name w:val="StyleZakonu Знак"/>
    <w:link w:val="StyleZakonu"/>
    <w:locked/>
    <w:rsid w:val="008A08B2"/>
    <w:rPr>
      <w:rFonts w:eastAsia="Times New Roman" w:cs="Times New Roman"/>
      <w:sz w:val="20"/>
      <w:szCs w:val="20"/>
      <w:lang w:eastAsia="ru-RU"/>
    </w:rPr>
  </w:style>
  <w:style w:type="character" w:customStyle="1" w:styleId="st96">
    <w:name w:val="st96"/>
    <w:uiPriority w:val="99"/>
    <w:rsid w:val="008A08B2"/>
    <w:rPr>
      <w:rFonts w:ascii="Times New Roman" w:hAnsi="Times New Roman" w:cs="Times New Roman"/>
      <w:color w:val="0000FF"/>
      <w:sz w:val="28"/>
      <w:szCs w:val="28"/>
    </w:rPr>
  </w:style>
  <w:style w:type="character" w:customStyle="1" w:styleId="st30">
    <w:name w:val="st30"/>
    <w:uiPriority w:val="99"/>
    <w:rsid w:val="008A08B2"/>
    <w:rPr>
      <w:rFonts w:ascii="Times New Roman" w:hAnsi="Times New Roman" w:cs="Times New Roman"/>
      <w:b/>
      <w:bCs/>
      <w:color w:val="000000"/>
      <w:sz w:val="40"/>
      <w:szCs w:val="40"/>
      <w:vertAlign w:val="superscript"/>
    </w:rPr>
  </w:style>
  <w:style w:type="character" w:customStyle="1" w:styleId="st31">
    <w:name w:val="st31"/>
    <w:uiPriority w:val="99"/>
    <w:rsid w:val="008A08B2"/>
    <w:rPr>
      <w:rFonts w:ascii="Times New Roman" w:hAnsi="Times New Roman" w:cs="Times New Roman"/>
      <w:b/>
      <w:bCs/>
      <w:color w:val="0000FF"/>
      <w:sz w:val="40"/>
      <w:szCs w:val="40"/>
      <w:vertAlign w:val="superscript"/>
    </w:rPr>
  </w:style>
  <w:style w:type="character" w:customStyle="1" w:styleId="st80">
    <w:name w:val="st80"/>
    <w:uiPriority w:val="99"/>
    <w:rsid w:val="008A08B2"/>
    <w:rPr>
      <w:rFonts w:ascii="Symbol" w:hAnsi="Symbol" w:cs="Symbol"/>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F9782-7729-4F99-B0DE-1737F0F1F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5682</Words>
  <Characters>3240</Characters>
  <Application>Microsoft Office Word</Application>
  <DocSecurity>0</DocSecurity>
  <Lines>27</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3</cp:revision>
  <cp:lastPrinted>2017-07-13T06:22:00Z</cp:lastPrinted>
  <dcterms:created xsi:type="dcterms:W3CDTF">2017-07-13T06:18:00Z</dcterms:created>
  <dcterms:modified xsi:type="dcterms:W3CDTF">2017-07-13T06:23:00Z</dcterms:modified>
</cp:coreProperties>
</file>