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3F3C" w:rsidRPr="0097082B" w:rsidRDefault="008F3F3C" w:rsidP="008F3F3C">
      <w:pPr>
        <w:ind w:firstLine="709"/>
        <w:jc w:val="right"/>
        <w:rPr>
          <w:b/>
          <w:bCs/>
          <w:i/>
          <w:iCs/>
          <w:spacing w:val="-4"/>
          <w:sz w:val="22"/>
          <w:szCs w:val="22"/>
          <w:lang w:val="uk-UA"/>
        </w:rPr>
      </w:pPr>
      <w:r w:rsidRPr="00C93A0D">
        <w:rPr>
          <w:b/>
          <w:bCs/>
          <w:i/>
          <w:iCs/>
          <w:color w:val="000000" w:themeColor="text1"/>
          <w:spacing w:val="-4"/>
          <w:sz w:val="22"/>
          <w:szCs w:val="22"/>
          <w:lang w:val="uk-UA"/>
        </w:rPr>
        <w:t xml:space="preserve">До реєстр. № </w:t>
      </w:r>
      <w:r w:rsidR="00490C99">
        <w:rPr>
          <w:b/>
          <w:bCs/>
          <w:i/>
          <w:iCs/>
          <w:color w:val="000000" w:themeColor="text1"/>
          <w:spacing w:val="-4"/>
          <w:sz w:val="22"/>
          <w:szCs w:val="22"/>
        </w:rPr>
        <w:t>6607</w:t>
      </w:r>
      <w:r w:rsidRPr="00C93A0D">
        <w:rPr>
          <w:b/>
          <w:bCs/>
          <w:i/>
          <w:iCs/>
          <w:color w:val="000000" w:themeColor="text1"/>
          <w:spacing w:val="-4"/>
          <w:sz w:val="22"/>
          <w:szCs w:val="22"/>
          <w:lang w:val="uk-UA"/>
        </w:rPr>
        <w:t xml:space="preserve"> від </w:t>
      </w:r>
      <w:r w:rsidR="003A43B0">
        <w:rPr>
          <w:b/>
          <w:bCs/>
          <w:i/>
          <w:iCs/>
          <w:color w:val="000000" w:themeColor="text1"/>
          <w:spacing w:val="-4"/>
          <w:sz w:val="22"/>
          <w:szCs w:val="22"/>
          <w:lang w:val="uk-UA"/>
        </w:rPr>
        <w:t>15.03</w:t>
      </w:r>
      <w:r w:rsidR="003146A6" w:rsidRPr="00C93A0D">
        <w:rPr>
          <w:b/>
          <w:bCs/>
          <w:i/>
          <w:iCs/>
          <w:color w:val="000000" w:themeColor="text1"/>
          <w:spacing w:val="-4"/>
          <w:sz w:val="22"/>
          <w:szCs w:val="22"/>
          <w:lang w:val="uk-UA"/>
        </w:rPr>
        <w:t>.</w:t>
      </w:r>
      <w:r w:rsidR="003146A6" w:rsidRPr="0097082B">
        <w:rPr>
          <w:b/>
          <w:bCs/>
          <w:i/>
          <w:iCs/>
          <w:spacing w:val="-4"/>
          <w:sz w:val="22"/>
          <w:szCs w:val="22"/>
          <w:lang w:val="uk-UA"/>
        </w:rPr>
        <w:t>2019</w:t>
      </w:r>
      <w:r w:rsidRPr="0097082B">
        <w:rPr>
          <w:b/>
          <w:bCs/>
          <w:i/>
          <w:iCs/>
          <w:spacing w:val="-4"/>
          <w:sz w:val="22"/>
          <w:szCs w:val="22"/>
        </w:rPr>
        <w:t xml:space="preserve"> </w:t>
      </w:r>
      <w:r w:rsidRPr="0097082B">
        <w:rPr>
          <w:b/>
          <w:bCs/>
          <w:i/>
          <w:iCs/>
          <w:spacing w:val="-4"/>
          <w:sz w:val="22"/>
          <w:szCs w:val="22"/>
          <w:lang w:val="uk-UA"/>
        </w:rPr>
        <w:t>р.</w:t>
      </w:r>
    </w:p>
    <w:p w:rsidR="008F3F3C" w:rsidRPr="0097082B" w:rsidRDefault="008F3F3C" w:rsidP="008F3F3C">
      <w:pPr>
        <w:ind w:firstLine="709"/>
        <w:jc w:val="right"/>
        <w:rPr>
          <w:spacing w:val="-4"/>
          <w:sz w:val="28"/>
          <w:szCs w:val="28"/>
          <w:lang w:val="uk-UA"/>
        </w:rPr>
      </w:pPr>
    </w:p>
    <w:p w:rsidR="008F3F3C" w:rsidRPr="0097082B" w:rsidRDefault="008F3F3C" w:rsidP="008F3F3C">
      <w:pPr>
        <w:ind w:firstLine="709"/>
        <w:jc w:val="right"/>
        <w:rPr>
          <w:b/>
          <w:bCs/>
          <w:spacing w:val="-4"/>
          <w:sz w:val="28"/>
          <w:szCs w:val="28"/>
          <w:lang w:val="uk-UA"/>
        </w:rPr>
      </w:pPr>
    </w:p>
    <w:p w:rsidR="008F3F3C" w:rsidRPr="0097082B" w:rsidRDefault="008F3F3C" w:rsidP="008F3F3C">
      <w:pPr>
        <w:ind w:firstLine="709"/>
        <w:jc w:val="right"/>
        <w:rPr>
          <w:b/>
          <w:bCs/>
          <w:spacing w:val="-4"/>
          <w:sz w:val="28"/>
          <w:szCs w:val="28"/>
          <w:lang w:val="uk-UA"/>
        </w:rPr>
      </w:pPr>
    </w:p>
    <w:p w:rsidR="008F3F3C" w:rsidRPr="0097082B" w:rsidRDefault="008F3F3C" w:rsidP="008F3F3C">
      <w:pPr>
        <w:ind w:firstLine="709"/>
        <w:jc w:val="right"/>
        <w:rPr>
          <w:b/>
          <w:bCs/>
          <w:spacing w:val="-4"/>
          <w:sz w:val="28"/>
          <w:szCs w:val="28"/>
          <w:lang w:val="uk-UA"/>
        </w:rPr>
      </w:pPr>
    </w:p>
    <w:p w:rsidR="008F3F3C" w:rsidRPr="0097082B" w:rsidRDefault="008F3F3C" w:rsidP="008F3F3C">
      <w:pPr>
        <w:ind w:firstLine="709"/>
        <w:jc w:val="right"/>
        <w:rPr>
          <w:b/>
          <w:bCs/>
          <w:spacing w:val="-4"/>
          <w:sz w:val="28"/>
          <w:szCs w:val="28"/>
          <w:lang w:val="uk-UA"/>
        </w:rPr>
      </w:pPr>
    </w:p>
    <w:p w:rsidR="008F3F3C" w:rsidRPr="0097082B" w:rsidRDefault="008F3F3C" w:rsidP="008F3F3C">
      <w:pPr>
        <w:ind w:firstLine="709"/>
        <w:jc w:val="right"/>
        <w:rPr>
          <w:b/>
          <w:bCs/>
          <w:spacing w:val="-4"/>
          <w:sz w:val="28"/>
          <w:szCs w:val="28"/>
          <w:lang w:val="uk-UA"/>
        </w:rPr>
      </w:pPr>
    </w:p>
    <w:p w:rsidR="008F3F3C" w:rsidRPr="0097082B" w:rsidRDefault="008F3F3C" w:rsidP="008F3F3C">
      <w:pPr>
        <w:ind w:firstLine="709"/>
        <w:jc w:val="right"/>
        <w:rPr>
          <w:b/>
          <w:bCs/>
          <w:spacing w:val="-4"/>
          <w:sz w:val="28"/>
          <w:szCs w:val="28"/>
          <w:lang w:val="uk-UA"/>
        </w:rPr>
      </w:pPr>
    </w:p>
    <w:p w:rsidR="008F3F3C" w:rsidRPr="0097082B" w:rsidRDefault="008F3F3C" w:rsidP="008F3F3C">
      <w:pPr>
        <w:ind w:firstLine="709"/>
        <w:jc w:val="right"/>
        <w:rPr>
          <w:b/>
          <w:bCs/>
          <w:spacing w:val="-4"/>
          <w:sz w:val="28"/>
          <w:szCs w:val="28"/>
          <w:lang w:val="uk-UA"/>
        </w:rPr>
      </w:pPr>
    </w:p>
    <w:p w:rsidR="008F3F3C" w:rsidRPr="000B1191" w:rsidRDefault="008F3F3C" w:rsidP="008F3F3C">
      <w:pPr>
        <w:ind w:firstLine="709"/>
        <w:jc w:val="right"/>
        <w:rPr>
          <w:b/>
          <w:bCs/>
          <w:sz w:val="28"/>
          <w:szCs w:val="28"/>
          <w:lang w:val="uk-UA"/>
        </w:rPr>
      </w:pPr>
    </w:p>
    <w:p w:rsidR="008F3F3C" w:rsidRPr="000B1191" w:rsidRDefault="008F3F3C" w:rsidP="008F3F3C">
      <w:pPr>
        <w:ind w:firstLine="709"/>
        <w:jc w:val="right"/>
        <w:rPr>
          <w:b/>
          <w:bCs/>
          <w:sz w:val="28"/>
          <w:szCs w:val="28"/>
          <w:lang w:val="uk-UA"/>
        </w:rPr>
      </w:pPr>
    </w:p>
    <w:p w:rsidR="008F3F3C" w:rsidRPr="000B1191" w:rsidRDefault="008F3F3C" w:rsidP="008F3F3C">
      <w:pPr>
        <w:ind w:firstLine="709"/>
        <w:jc w:val="right"/>
        <w:rPr>
          <w:b/>
          <w:bCs/>
          <w:sz w:val="28"/>
          <w:szCs w:val="28"/>
          <w:lang w:val="uk-UA"/>
        </w:rPr>
      </w:pPr>
    </w:p>
    <w:p w:rsidR="008F3F3C" w:rsidRPr="000B1191" w:rsidRDefault="008F3F3C" w:rsidP="008F3F3C">
      <w:pPr>
        <w:ind w:firstLine="709"/>
        <w:jc w:val="right"/>
        <w:rPr>
          <w:b/>
          <w:bCs/>
          <w:iCs/>
          <w:sz w:val="28"/>
          <w:szCs w:val="28"/>
          <w:lang w:val="uk-UA"/>
        </w:rPr>
      </w:pPr>
      <w:r w:rsidRPr="000B1191">
        <w:rPr>
          <w:b/>
          <w:bCs/>
          <w:iCs/>
          <w:sz w:val="28"/>
          <w:szCs w:val="28"/>
          <w:lang w:val="uk-UA"/>
        </w:rPr>
        <w:t>ВЕРХОВНА РАДА УКРАЇНИ</w:t>
      </w:r>
    </w:p>
    <w:p w:rsidR="008F3F3C" w:rsidRPr="000B1191" w:rsidRDefault="008F3F3C" w:rsidP="008F3F3C">
      <w:pPr>
        <w:ind w:firstLine="709"/>
        <w:jc w:val="both"/>
        <w:rPr>
          <w:color w:val="0070C0"/>
          <w:sz w:val="28"/>
          <w:szCs w:val="28"/>
          <w:lang w:val="uk-UA"/>
        </w:rPr>
      </w:pPr>
    </w:p>
    <w:p w:rsidR="008F3F3C" w:rsidRPr="000B1191" w:rsidRDefault="008F3F3C" w:rsidP="003A43B0">
      <w:pPr>
        <w:ind w:firstLine="708"/>
        <w:jc w:val="both"/>
        <w:rPr>
          <w:color w:val="000000" w:themeColor="text1"/>
          <w:sz w:val="28"/>
          <w:szCs w:val="28"/>
          <w:lang w:val="uk-UA"/>
        </w:rPr>
      </w:pPr>
      <w:r w:rsidRPr="000B1191">
        <w:rPr>
          <w:color w:val="000000" w:themeColor="text1"/>
          <w:sz w:val="28"/>
          <w:szCs w:val="28"/>
          <w:lang w:val="uk-UA"/>
        </w:rPr>
        <w:t>Комітет Верховної Ради України з питань законодавчого забезпечення правоохоронної діяльності</w:t>
      </w:r>
      <w:r w:rsidR="003146A6" w:rsidRPr="000B1191">
        <w:rPr>
          <w:color w:val="000000" w:themeColor="text1"/>
          <w:sz w:val="28"/>
          <w:szCs w:val="28"/>
          <w:lang w:val="uk-UA"/>
        </w:rPr>
        <w:t xml:space="preserve"> </w:t>
      </w:r>
      <w:r w:rsidR="003A43B0" w:rsidRPr="000B1191">
        <w:rPr>
          <w:color w:val="000000" w:themeColor="text1"/>
          <w:sz w:val="28"/>
          <w:szCs w:val="28"/>
          <w:lang w:val="uk-UA"/>
        </w:rPr>
        <w:t>розглянув на засіданні 3 липня 2019 року (протокол № 113</w:t>
      </w:r>
      <w:r w:rsidRPr="000B1191">
        <w:rPr>
          <w:color w:val="000000" w:themeColor="text1"/>
          <w:sz w:val="28"/>
          <w:szCs w:val="28"/>
          <w:lang w:val="uk-UA"/>
        </w:rPr>
        <w:t xml:space="preserve">) </w:t>
      </w:r>
      <w:r w:rsidR="003A43B0" w:rsidRPr="000B1191">
        <w:rPr>
          <w:color w:val="000000" w:themeColor="text1"/>
          <w:sz w:val="28"/>
          <w:szCs w:val="28"/>
          <w:lang w:val="uk-UA"/>
        </w:rPr>
        <w:t>доопрацьований</w:t>
      </w:r>
      <w:r w:rsidR="00490C99" w:rsidRPr="000B1191">
        <w:rPr>
          <w:color w:val="000000" w:themeColor="text1"/>
          <w:sz w:val="28"/>
          <w:szCs w:val="28"/>
          <w:lang w:val="uk-UA"/>
        </w:rPr>
        <w:t xml:space="preserve"> </w:t>
      </w:r>
      <w:r w:rsidRPr="000B1191">
        <w:rPr>
          <w:color w:val="000000" w:themeColor="text1"/>
          <w:sz w:val="28"/>
          <w:szCs w:val="28"/>
          <w:lang w:val="uk-UA"/>
        </w:rPr>
        <w:t xml:space="preserve">проект Закону України </w:t>
      </w:r>
      <w:r w:rsidR="003A43B0" w:rsidRPr="000B1191">
        <w:rPr>
          <w:sz w:val="28"/>
          <w:szCs w:val="28"/>
          <w:lang w:val="uk-UA"/>
        </w:rPr>
        <w:t>«Про внесення змін до деяких законів України щодо впровадження Єдиного реєстру осіб</w:t>
      </w:r>
      <w:r w:rsidR="00227D15">
        <w:rPr>
          <w:sz w:val="28"/>
          <w:szCs w:val="28"/>
          <w:lang w:val="uk-UA"/>
        </w:rPr>
        <w:t>,</w:t>
      </w:r>
      <w:r w:rsidR="003A43B0" w:rsidRPr="000B1191">
        <w:rPr>
          <w:sz w:val="28"/>
          <w:szCs w:val="28"/>
          <w:lang w:val="uk-UA"/>
        </w:rPr>
        <w:t xml:space="preserve"> засуджених за злочини проти статевої свободи та недоторканності малолітньої чи малолітнього</w:t>
      </w:r>
      <w:r w:rsidR="00227D15">
        <w:rPr>
          <w:sz w:val="28"/>
          <w:szCs w:val="28"/>
          <w:lang w:val="uk-UA"/>
        </w:rPr>
        <w:t>,</w:t>
      </w:r>
      <w:r w:rsidR="003A43B0" w:rsidRPr="000B1191">
        <w:rPr>
          <w:sz w:val="28"/>
          <w:szCs w:val="28"/>
          <w:lang w:val="uk-UA"/>
        </w:rPr>
        <w:t xml:space="preserve"> та посилення відповідальності за злочини, вчинені проти статевої свободи та недоторканності малолітньої чи малолітнього»</w:t>
      </w:r>
      <w:r w:rsidR="003A43B0" w:rsidRPr="000B1191">
        <w:rPr>
          <w:color w:val="000000" w:themeColor="text1"/>
          <w:sz w:val="28"/>
          <w:szCs w:val="28"/>
          <w:lang w:val="uk-UA"/>
        </w:rPr>
        <w:t xml:space="preserve"> (реєстр. № 6607</w:t>
      </w:r>
      <w:r w:rsidRPr="000B1191">
        <w:rPr>
          <w:color w:val="000000" w:themeColor="text1"/>
          <w:sz w:val="28"/>
          <w:szCs w:val="28"/>
          <w:lang w:val="uk-UA"/>
        </w:rPr>
        <w:t xml:space="preserve">), </w:t>
      </w:r>
      <w:r w:rsidR="003146A6" w:rsidRPr="000B1191">
        <w:rPr>
          <w:color w:val="000000" w:themeColor="text1"/>
          <w:sz w:val="28"/>
          <w:szCs w:val="28"/>
          <w:lang w:val="uk-UA"/>
        </w:rPr>
        <w:t>поданий народним депутатом</w:t>
      </w:r>
      <w:r w:rsidRPr="000B1191">
        <w:rPr>
          <w:color w:val="000000" w:themeColor="text1"/>
          <w:sz w:val="28"/>
          <w:szCs w:val="28"/>
          <w:lang w:val="uk-UA"/>
        </w:rPr>
        <w:t xml:space="preserve"> України </w:t>
      </w:r>
      <w:proofErr w:type="spellStart"/>
      <w:r w:rsidR="003A43B0" w:rsidRPr="000B1191">
        <w:rPr>
          <w:color w:val="000000" w:themeColor="text1"/>
          <w:sz w:val="28"/>
          <w:szCs w:val="28"/>
          <w:lang w:val="uk-UA"/>
        </w:rPr>
        <w:t>Недавою</w:t>
      </w:r>
      <w:proofErr w:type="spellEnd"/>
      <w:r w:rsidR="003A43B0" w:rsidRPr="000B1191">
        <w:rPr>
          <w:color w:val="000000" w:themeColor="text1"/>
          <w:sz w:val="28"/>
          <w:szCs w:val="28"/>
          <w:lang w:val="uk-UA"/>
        </w:rPr>
        <w:t xml:space="preserve"> О.А.</w:t>
      </w:r>
      <w:r w:rsidR="003146A6" w:rsidRPr="000B1191">
        <w:rPr>
          <w:color w:val="000000" w:themeColor="text1"/>
          <w:sz w:val="28"/>
          <w:szCs w:val="28"/>
          <w:lang w:val="uk-UA"/>
        </w:rPr>
        <w:t xml:space="preserve"> та іншими народними депу</w:t>
      </w:r>
      <w:r w:rsidR="007C5FE7" w:rsidRPr="000B1191">
        <w:rPr>
          <w:color w:val="000000" w:themeColor="text1"/>
          <w:sz w:val="28"/>
          <w:szCs w:val="28"/>
          <w:lang w:val="uk-UA"/>
        </w:rPr>
        <w:t>татами України.</w:t>
      </w:r>
    </w:p>
    <w:p w:rsidR="003A43B0" w:rsidRPr="000B1191" w:rsidRDefault="008F3F3C" w:rsidP="003A43B0">
      <w:pPr>
        <w:pStyle w:val="a3"/>
        <w:ind w:firstLine="709"/>
        <w:jc w:val="both"/>
        <w:rPr>
          <w:color w:val="000000" w:themeColor="text1"/>
          <w:sz w:val="28"/>
          <w:szCs w:val="28"/>
          <w:lang w:val="uk-UA"/>
        </w:rPr>
      </w:pPr>
      <w:r w:rsidRPr="000B1191">
        <w:rPr>
          <w:color w:val="000000" w:themeColor="text1"/>
          <w:sz w:val="28"/>
          <w:szCs w:val="28"/>
          <w:lang w:val="uk-UA"/>
        </w:rPr>
        <w:t>Законопроект розроблено з метою</w:t>
      </w:r>
      <w:r w:rsidR="003A43B0" w:rsidRPr="000B1191">
        <w:rPr>
          <w:color w:val="000000" w:themeColor="text1"/>
          <w:sz w:val="28"/>
          <w:szCs w:val="28"/>
          <w:lang w:val="uk-UA"/>
        </w:rPr>
        <w:t xml:space="preserve"> захисту дітей від сексуальної експлуатації та сексуального насильства та вдосконалення правового забезпечення протидії злочинам, що вчиняються проти статевої свободи та недоторканності дітей та підлітків.</w:t>
      </w:r>
    </w:p>
    <w:p w:rsidR="007812BD" w:rsidRDefault="008F3F3C" w:rsidP="003A43B0">
      <w:pPr>
        <w:ind w:firstLine="709"/>
        <w:jc w:val="both"/>
        <w:rPr>
          <w:b/>
          <w:bCs/>
          <w:sz w:val="28"/>
          <w:szCs w:val="28"/>
          <w:lang w:val="uk-UA"/>
        </w:rPr>
      </w:pPr>
      <w:r w:rsidRPr="000B1191">
        <w:rPr>
          <w:color w:val="000000" w:themeColor="text1"/>
          <w:sz w:val="28"/>
          <w:szCs w:val="28"/>
          <w:lang w:val="uk-UA"/>
        </w:rPr>
        <w:t xml:space="preserve">Для реалізації зазначеної мети пропонується </w:t>
      </w:r>
      <w:r w:rsidR="003A43B0" w:rsidRPr="000B1191">
        <w:rPr>
          <w:bCs/>
          <w:sz w:val="28"/>
          <w:szCs w:val="28"/>
          <w:lang w:val="uk-UA"/>
        </w:rPr>
        <w:t>внесення змін до Кримінального кодексу України, Кримінального процесуального кодексу України, Кримінально-виконавчого кодексу України та до Закону України «Про адміністративний нагляд за особами, звільненими з м</w:t>
      </w:r>
      <w:r w:rsidR="000B1191">
        <w:rPr>
          <w:bCs/>
          <w:sz w:val="28"/>
          <w:szCs w:val="28"/>
          <w:lang w:val="uk-UA"/>
        </w:rPr>
        <w:t>ісць позбавлення волі», зокрема:</w:t>
      </w:r>
      <w:r w:rsidR="003A43B0" w:rsidRPr="000B1191">
        <w:rPr>
          <w:b/>
          <w:bCs/>
          <w:sz w:val="28"/>
          <w:szCs w:val="28"/>
          <w:lang w:val="uk-UA"/>
        </w:rPr>
        <w:t xml:space="preserve"> </w:t>
      </w:r>
    </w:p>
    <w:p w:rsidR="007812BD" w:rsidRDefault="007812BD" w:rsidP="003A43B0">
      <w:pPr>
        <w:ind w:firstLine="709"/>
        <w:jc w:val="both"/>
        <w:rPr>
          <w:bCs/>
          <w:sz w:val="28"/>
          <w:szCs w:val="28"/>
          <w:lang w:val="uk-UA"/>
        </w:rPr>
      </w:pPr>
      <w:r>
        <w:rPr>
          <w:b/>
          <w:bCs/>
          <w:sz w:val="28"/>
          <w:szCs w:val="28"/>
          <w:lang w:val="uk-UA"/>
        </w:rPr>
        <w:t>-</w:t>
      </w:r>
      <w:r w:rsidR="003A43B0" w:rsidRPr="000B1191">
        <w:rPr>
          <w:b/>
          <w:bCs/>
          <w:sz w:val="28"/>
          <w:szCs w:val="28"/>
          <w:lang w:val="uk-UA"/>
        </w:rPr>
        <w:t xml:space="preserve"> </w:t>
      </w:r>
      <w:r w:rsidR="000B1191">
        <w:rPr>
          <w:bCs/>
          <w:sz w:val="28"/>
          <w:szCs w:val="28"/>
          <w:lang w:val="uk-UA"/>
        </w:rPr>
        <w:t>з</w:t>
      </w:r>
      <w:r w:rsidR="003A43B0" w:rsidRPr="000B1191">
        <w:rPr>
          <w:bCs/>
          <w:sz w:val="28"/>
          <w:szCs w:val="28"/>
          <w:lang w:val="uk-UA"/>
        </w:rPr>
        <w:t>апровадження добровільного заходу медичного характеру у вигляді хімічної кастрації, що буде застосовуватись до осіб, які вчинили особливо тяжкий злочин проти статевої свободи та недоторканості малолітньої чи малолітнього й страждають розладом сексуальної переваги (педофілією), після відбуття особою покарання у вигляді позбавлення волі про</w:t>
      </w:r>
      <w:r w:rsidR="00490C99" w:rsidRPr="000B1191">
        <w:rPr>
          <w:bCs/>
          <w:sz w:val="28"/>
          <w:szCs w:val="28"/>
          <w:lang w:val="uk-UA"/>
        </w:rPr>
        <w:t xml:space="preserve">тягом не менше як дев’яти років; </w:t>
      </w:r>
    </w:p>
    <w:p w:rsidR="007812BD" w:rsidRDefault="007812BD" w:rsidP="003A43B0">
      <w:pPr>
        <w:ind w:firstLine="709"/>
        <w:jc w:val="both"/>
        <w:rPr>
          <w:bCs/>
          <w:sz w:val="28"/>
          <w:szCs w:val="28"/>
          <w:lang w:val="uk-UA"/>
        </w:rPr>
      </w:pPr>
      <w:r>
        <w:rPr>
          <w:bCs/>
          <w:sz w:val="28"/>
          <w:szCs w:val="28"/>
          <w:lang w:val="uk-UA"/>
        </w:rPr>
        <w:t>-</w:t>
      </w:r>
      <w:r w:rsidR="000B1191">
        <w:rPr>
          <w:bCs/>
          <w:sz w:val="28"/>
          <w:szCs w:val="28"/>
          <w:lang w:val="uk-UA"/>
        </w:rPr>
        <w:t xml:space="preserve"> с</w:t>
      </w:r>
      <w:r w:rsidR="003A43B0" w:rsidRPr="000B1191">
        <w:rPr>
          <w:bCs/>
          <w:sz w:val="28"/>
          <w:szCs w:val="28"/>
          <w:lang w:val="uk-UA"/>
        </w:rPr>
        <w:t>творення Єдиного реєстру осіб, засуджених за злочини проти статевої свободи та недоторканності малолітньої чи малолітнього, який має стати запобіжником для повторення (рецидиву) таких злочинів через певну поінформованість осіб, на яких законом покладено обов’язки з вихов</w:t>
      </w:r>
      <w:r w:rsidR="00490C99" w:rsidRPr="000B1191">
        <w:rPr>
          <w:bCs/>
          <w:sz w:val="28"/>
          <w:szCs w:val="28"/>
          <w:lang w:val="uk-UA"/>
        </w:rPr>
        <w:t xml:space="preserve">ання малолітнього (малолітньої); </w:t>
      </w:r>
    </w:p>
    <w:p w:rsidR="007812BD" w:rsidRDefault="007812BD" w:rsidP="003A43B0">
      <w:pPr>
        <w:ind w:firstLine="709"/>
        <w:jc w:val="both"/>
        <w:rPr>
          <w:bCs/>
          <w:sz w:val="28"/>
          <w:szCs w:val="28"/>
          <w:lang w:val="uk-UA"/>
        </w:rPr>
      </w:pPr>
      <w:r>
        <w:rPr>
          <w:bCs/>
          <w:sz w:val="28"/>
          <w:szCs w:val="28"/>
          <w:lang w:val="uk-UA"/>
        </w:rPr>
        <w:t>-</w:t>
      </w:r>
      <w:r w:rsidR="000B1191">
        <w:rPr>
          <w:bCs/>
          <w:sz w:val="28"/>
          <w:szCs w:val="28"/>
          <w:lang w:val="uk-UA"/>
        </w:rPr>
        <w:t xml:space="preserve"> в</w:t>
      </w:r>
      <w:r w:rsidR="003A43B0" w:rsidRPr="000B1191">
        <w:rPr>
          <w:bCs/>
          <w:sz w:val="28"/>
          <w:szCs w:val="28"/>
          <w:lang w:val="uk-UA"/>
        </w:rPr>
        <w:t>становлення адміністративного нагляду за відповідною категорією засуджених осіб, звільнених з місць позб</w:t>
      </w:r>
      <w:r w:rsidR="00490C99" w:rsidRPr="000B1191">
        <w:rPr>
          <w:bCs/>
          <w:sz w:val="28"/>
          <w:szCs w:val="28"/>
          <w:lang w:val="uk-UA"/>
        </w:rPr>
        <w:t xml:space="preserve">авлення волі;   </w:t>
      </w:r>
    </w:p>
    <w:p w:rsidR="003A43B0" w:rsidRPr="000B1191" w:rsidRDefault="007812BD" w:rsidP="003A43B0">
      <w:pPr>
        <w:ind w:firstLine="709"/>
        <w:jc w:val="both"/>
        <w:rPr>
          <w:bCs/>
          <w:sz w:val="28"/>
          <w:szCs w:val="28"/>
          <w:lang w:val="uk-UA"/>
        </w:rPr>
      </w:pPr>
      <w:r>
        <w:rPr>
          <w:bCs/>
          <w:sz w:val="28"/>
          <w:szCs w:val="28"/>
          <w:lang w:val="uk-UA"/>
        </w:rPr>
        <w:lastRenderedPageBreak/>
        <w:t>-</w:t>
      </w:r>
      <w:r w:rsidR="000B1191">
        <w:rPr>
          <w:bCs/>
          <w:sz w:val="28"/>
          <w:szCs w:val="28"/>
          <w:lang w:val="uk-UA"/>
        </w:rPr>
        <w:t xml:space="preserve"> п</w:t>
      </w:r>
      <w:r w:rsidR="003A43B0" w:rsidRPr="000B1191">
        <w:rPr>
          <w:bCs/>
          <w:sz w:val="28"/>
          <w:szCs w:val="28"/>
          <w:lang w:val="uk-UA"/>
        </w:rPr>
        <w:t>осилення відповідальність за злочини</w:t>
      </w:r>
      <w:r w:rsidR="00227D15">
        <w:rPr>
          <w:bCs/>
          <w:sz w:val="28"/>
          <w:szCs w:val="28"/>
          <w:lang w:val="uk-UA"/>
        </w:rPr>
        <w:t>,</w:t>
      </w:r>
      <w:r w:rsidR="003A43B0" w:rsidRPr="000B1191">
        <w:rPr>
          <w:bCs/>
          <w:sz w:val="28"/>
          <w:szCs w:val="28"/>
          <w:lang w:val="uk-UA"/>
        </w:rPr>
        <w:t xml:space="preserve"> передбачені ст. 152, 153 КК України, вчинені щодо особи, яка не досягла чотирнадцяти років, незалежно від її добровільної згоди, особою яка раніше вчиняла такі злочини (у разі їх повторності) – до довічного позбавлення волі.</w:t>
      </w:r>
    </w:p>
    <w:p w:rsidR="004541DD" w:rsidRPr="000B1191" w:rsidRDefault="00865912" w:rsidP="004541DD">
      <w:pPr>
        <w:pStyle w:val="a3"/>
        <w:ind w:firstLine="709"/>
        <w:jc w:val="both"/>
        <w:rPr>
          <w:color w:val="000000" w:themeColor="text1"/>
          <w:sz w:val="28"/>
          <w:szCs w:val="28"/>
          <w:lang w:val="uk-UA"/>
        </w:rPr>
      </w:pPr>
      <w:r w:rsidRPr="000B1191">
        <w:rPr>
          <w:sz w:val="28"/>
          <w:szCs w:val="28"/>
          <w:lang w:val="uk-UA"/>
        </w:rPr>
        <w:t>Головне науково-експертне управління Апарату Верховної Ради України</w:t>
      </w:r>
      <w:r w:rsidR="002342F3" w:rsidRPr="000B1191">
        <w:rPr>
          <w:sz w:val="28"/>
          <w:szCs w:val="28"/>
          <w:lang w:val="uk-UA"/>
        </w:rPr>
        <w:t xml:space="preserve"> </w:t>
      </w:r>
      <w:r w:rsidR="00225256" w:rsidRPr="000B1191">
        <w:rPr>
          <w:sz w:val="28"/>
          <w:szCs w:val="28"/>
          <w:lang w:val="uk-UA"/>
        </w:rPr>
        <w:t>висловило</w:t>
      </w:r>
      <w:r w:rsidR="00ED21E4" w:rsidRPr="000B1191">
        <w:rPr>
          <w:sz w:val="28"/>
          <w:szCs w:val="28"/>
          <w:lang w:val="uk-UA"/>
        </w:rPr>
        <w:t xml:space="preserve"> ряд зауважень до законопроекту</w:t>
      </w:r>
      <w:r w:rsidR="00225256" w:rsidRPr="000B1191">
        <w:rPr>
          <w:sz w:val="28"/>
          <w:szCs w:val="28"/>
          <w:lang w:val="uk-UA"/>
        </w:rPr>
        <w:t xml:space="preserve"> </w:t>
      </w:r>
      <w:r w:rsidR="003A4727" w:rsidRPr="000B1191">
        <w:rPr>
          <w:sz w:val="28"/>
          <w:szCs w:val="28"/>
          <w:lang w:val="uk-UA"/>
        </w:rPr>
        <w:t xml:space="preserve">та </w:t>
      </w:r>
      <w:r w:rsidR="006F3EA0" w:rsidRPr="000B1191">
        <w:rPr>
          <w:color w:val="000000" w:themeColor="text1"/>
          <w:sz w:val="28"/>
          <w:szCs w:val="28"/>
          <w:lang w:val="uk-UA"/>
        </w:rPr>
        <w:t>рекомендує</w:t>
      </w:r>
      <w:r w:rsidR="00846889" w:rsidRPr="000B1191">
        <w:rPr>
          <w:color w:val="000000" w:themeColor="text1"/>
          <w:sz w:val="28"/>
          <w:szCs w:val="28"/>
          <w:lang w:val="uk-UA"/>
        </w:rPr>
        <w:t xml:space="preserve"> за </w:t>
      </w:r>
      <w:r w:rsidRPr="000B1191">
        <w:rPr>
          <w:color w:val="000000" w:themeColor="text1"/>
          <w:sz w:val="28"/>
          <w:szCs w:val="28"/>
          <w:lang w:val="uk-UA"/>
        </w:rPr>
        <w:t>результатами розгляду в першому читанні</w:t>
      </w:r>
      <w:r w:rsidR="00EC5122" w:rsidRPr="000B1191">
        <w:rPr>
          <w:color w:val="000000" w:themeColor="text1"/>
          <w:sz w:val="28"/>
          <w:szCs w:val="28"/>
          <w:lang w:val="uk-UA"/>
        </w:rPr>
        <w:t xml:space="preserve"> </w:t>
      </w:r>
      <w:r w:rsidR="00392857" w:rsidRPr="000B1191">
        <w:rPr>
          <w:color w:val="000000" w:themeColor="text1"/>
          <w:sz w:val="28"/>
          <w:szCs w:val="28"/>
          <w:lang w:val="uk-UA"/>
        </w:rPr>
        <w:t>за</w:t>
      </w:r>
      <w:r w:rsidRPr="000B1191">
        <w:rPr>
          <w:color w:val="000000" w:themeColor="text1"/>
          <w:sz w:val="28"/>
          <w:szCs w:val="28"/>
          <w:lang w:val="uk-UA"/>
        </w:rPr>
        <w:t xml:space="preserve">конопроект </w:t>
      </w:r>
      <w:r w:rsidR="0010507D" w:rsidRPr="000B1191">
        <w:rPr>
          <w:color w:val="000000" w:themeColor="text1"/>
          <w:sz w:val="28"/>
          <w:szCs w:val="28"/>
          <w:lang w:val="uk-UA"/>
        </w:rPr>
        <w:t>направити суб’єктам права законодавчої ініціативи</w:t>
      </w:r>
      <w:r w:rsidR="004541DD" w:rsidRPr="000B1191">
        <w:rPr>
          <w:color w:val="000000" w:themeColor="text1"/>
          <w:sz w:val="28"/>
          <w:szCs w:val="28"/>
          <w:lang w:val="uk-UA"/>
        </w:rPr>
        <w:t xml:space="preserve"> на доопрацювання.</w:t>
      </w:r>
    </w:p>
    <w:p w:rsidR="00227D15" w:rsidRDefault="007A36F3" w:rsidP="004541DD">
      <w:pPr>
        <w:pStyle w:val="a3"/>
        <w:ind w:firstLine="709"/>
        <w:jc w:val="both"/>
        <w:rPr>
          <w:color w:val="000000" w:themeColor="text1"/>
          <w:sz w:val="28"/>
          <w:szCs w:val="28"/>
          <w:lang w:val="uk-UA"/>
        </w:rPr>
      </w:pPr>
      <w:r w:rsidRPr="000B1191">
        <w:rPr>
          <w:color w:val="000000" w:themeColor="text1"/>
          <w:sz w:val="28"/>
          <w:szCs w:val="28"/>
          <w:lang w:val="uk-UA"/>
        </w:rPr>
        <w:t>Основні зауваження</w:t>
      </w:r>
      <w:r w:rsidR="008827BE">
        <w:rPr>
          <w:color w:val="000000" w:themeColor="text1"/>
          <w:sz w:val="28"/>
          <w:szCs w:val="28"/>
          <w:lang w:val="uk-UA"/>
        </w:rPr>
        <w:t>,</w:t>
      </w:r>
      <w:r w:rsidR="000B1191">
        <w:rPr>
          <w:color w:val="000000" w:themeColor="text1"/>
          <w:sz w:val="28"/>
          <w:szCs w:val="28"/>
          <w:lang w:val="uk-UA"/>
        </w:rPr>
        <w:t xml:space="preserve"> висловлені</w:t>
      </w:r>
      <w:r w:rsidRPr="000B1191">
        <w:rPr>
          <w:color w:val="000000" w:themeColor="text1"/>
          <w:sz w:val="28"/>
          <w:szCs w:val="28"/>
          <w:lang w:val="uk-UA"/>
        </w:rPr>
        <w:t xml:space="preserve"> до законопроекту: </w:t>
      </w:r>
    </w:p>
    <w:p w:rsidR="00227D15" w:rsidRDefault="00227D15" w:rsidP="004541DD">
      <w:pPr>
        <w:pStyle w:val="a3"/>
        <w:ind w:firstLine="709"/>
        <w:jc w:val="both"/>
        <w:rPr>
          <w:color w:val="000000" w:themeColor="text1"/>
          <w:sz w:val="28"/>
          <w:szCs w:val="28"/>
          <w:lang w:val="uk-UA"/>
        </w:rPr>
      </w:pPr>
      <w:r>
        <w:rPr>
          <w:color w:val="000000" w:themeColor="text1"/>
          <w:sz w:val="28"/>
          <w:szCs w:val="28"/>
          <w:lang w:val="uk-UA"/>
        </w:rPr>
        <w:t>-</w:t>
      </w:r>
      <w:r w:rsidR="007A36F3" w:rsidRPr="000B1191">
        <w:rPr>
          <w:color w:val="000000" w:themeColor="text1"/>
          <w:sz w:val="28"/>
          <w:szCs w:val="28"/>
          <w:lang w:val="uk-UA"/>
        </w:rPr>
        <w:t xml:space="preserve"> с</w:t>
      </w:r>
      <w:r w:rsidR="004541DD" w:rsidRPr="000B1191">
        <w:rPr>
          <w:color w:val="000000" w:themeColor="text1"/>
          <w:sz w:val="28"/>
          <w:szCs w:val="28"/>
          <w:lang w:val="uk-UA"/>
        </w:rPr>
        <w:t>анкція, запропонована в редакції частини 4 ст. 152 КК, передбачає покарання у виді позбавлення волі на строк від дванадцяти до п'ятнадцяти років, але при цьому не взято до уваги те, що зґвалтування може бути вчинене неповнолітньою особою щодо малолітньої особи, а покарання у виді позбавлення волі неповнолітньому призначається за особливо тяжкий злочин на строк не більше 10 років. Окрім того, у випадку, якщо неповнолітня особа вчинить зґвалтування щодо малолітньої (малолітніх) особи (осіб) повторно (ч. 6 ст. 152 КК у редакції проекту), неможливо буде призначити особі довічне позбавлення волі, так як таке покарання не застосовується до осіб, що вчи</w:t>
      </w:r>
      <w:r w:rsidR="007A36F3" w:rsidRPr="000B1191">
        <w:rPr>
          <w:color w:val="000000" w:themeColor="text1"/>
          <w:sz w:val="28"/>
          <w:szCs w:val="28"/>
          <w:lang w:val="uk-UA"/>
        </w:rPr>
        <w:t xml:space="preserve">нили злочини у віці до 18 років; </w:t>
      </w:r>
    </w:p>
    <w:p w:rsidR="00227D15" w:rsidRDefault="00227D15" w:rsidP="004541DD">
      <w:pPr>
        <w:pStyle w:val="a3"/>
        <w:ind w:firstLine="709"/>
        <w:jc w:val="both"/>
        <w:rPr>
          <w:color w:val="000000" w:themeColor="text1"/>
          <w:sz w:val="28"/>
          <w:szCs w:val="28"/>
          <w:lang w:val="uk-UA"/>
        </w:rPr>
      </w:pPr>
      <w:r>
        <w:rPr>
          <w:color w:val="000000" w:themeColor="text1"/>
          <w:sz w:val="28"/>
          <w:szCs w:val="28"/>
          <w:lang w:val="uk-UA"/>
        </w:rPr>
        <w:t>-</w:t>
      </w:r>
      <w:r w:rsidR="000B1191">
        <w:rPr>
          <w:color w:val="000000" w:themeColor="text1"/>
          <w:sz w:val="28"/>
          <w:szCs w:val="28"/>
          <w:lang w:val="uk-UA"/>
        </w:rPr>
        <w:t xml:space="preserve">  з</w:t>
      </w:r>
      <w:r w:rsidR="004541DD" w:rsidRPr="000B1191">
        <w:rPr>
          <w:color w:val="000000" w:themeColor="text1"/>
          <w:sz w:val="28"/>
          <w:szCs w:val="28"/>
          <w:lang w:val="uk-UA"/>
        </w:rPr>
        <w:t>апропоновані зміни до ст. 152 (Зґвалтування) КК та ст. 153 (Сексуальне насильство) КК передбачають безальтернативну кримінальну відповідальність у вигляді довічного позбавлення волі, що суперечить ст. 65 (Загальні засади призначення покарання) КК України, так як санкції чинних статей Особливої частини, які передбачають такий вид покарання, обов’язково повинні містити альтернат</w:t>
      </w:r>
      <w:r w:rsidR="007A36F3" w:rsidRPr="000B1191">
        <w:rPr>
          <w:color w:val="000000" w:themeColor="text1"/>
          <w:sz w:val="28"/>
          <w:szCs w:val="28"/>
          <w:lang w:val="uk-UA"/>
        </w:rPr>
        <w:t xml:space="preserve">ивний вид покарання; </w:t>
      </w:r>
    </w:p>
    <w:p w:rsidR="004541DD" w:rsidRPr="000B1191" w:rsidRDefault="00227D15" w:rsidP="004541DD">
      <w:pPr>
        <w:pStyle w:val="a3"/>
        <w:ind w:firstLine="709"/>
        <w:jc w:val="both"/>
        <w:rPr>
          <w:color w:val="000000" w:themeColor="text1"/>
          <w:sz w:val="28"/>
          <w:szCs w:val="28"/>
          <w:lang w:val="uk-UA"/>
        </w:rPr>
      </w:pPr>
      <w:r>
        <w:rPr>
          <w:color w:val="000000" w:themeColor="text1"/>
          <w:sz w:val="28"/>
          <w:szCs w:val="28"/>
          <w:lang w:val="uk-UA"/>
        </w:rPr>
        <w:t>-</w:t>
      </w:r>
      <w:r w:rsidR="007A36F3" w:rsidRPr="000B1191">
        <w:rPr>
          <w:color w:val="000000" w:themeColor="text1"/>
          <w:sz w:val="28"/>
          <w:szCs w:val="28"/>
          <w:lang w:val="uk-UA"/>
        </w:rPr>
        <w:t xml:space="preserve"> </w:t>
      </w:r>
      <w:r w:rsidR="004541DD" w:rsidRPr="000B1191">
        <w:rPr>
          <w:color w:val="000000" w:themeColor="text1"/>
          <w:sz w:val="28"/>
          <w:szCs w:val="28"/>
          <w:lang w:val="uk-UA"/>
        </w:rPr>
        <w:t xml:space="preserve">доповнення КК статтею 394-1, якою передбачена кримінальна відповідальність за ухилення від проходження добровільного заходу медичного характеру у вигляді хімічної кастрації, але не зрозумілим виглядає те, що проектом хімічна кастрація осіб визнається добровільним заходом медичного характеру, а з іншого встановлюється кримінальна відповідальність за ухилення від даного добровільного заходу, тобто такий захід перетворюється з добровільного в примусовий. </w:t>
      </w:r>
    </w:p>
    <w:p w:rsidR="004541DD" w:rsidRPr="000B1191" w:rsidRDefault="0010507D" w:rsidP="004541DD">
      <w:pPr>
        <w:pStyle w:val="a3"/>
        <w:ind w:firstLine="709"/>
        <w:jc w:val="both"/>
        <w:rPr>
          <w:color w:val="000000" w:themeColor="text1"/>
          <w:sz w:val="28"/>
          <w:szCs w:val="28"/>
          <w:lang w:val="uk-UA"/>
        </w:rPr>
      </w:pPr>
      <w:r w:rsidRPr="000B1191">
        <w:rPr>
          <w:color w:val="000000" w:themeColor="text1"/>
          <w:sz w:val="28"/>
          <w:szCs w:val="28"/>
          <w:lang w:val="uk-UA"/>
        </w:rPr>
        <w:t>Комітет з питань бюджету у своєму висновку зазначив,</w:t>
      </w:r>
      <w:r w:rsidR="00490C99" w:rsidRPr="000B1191">
        <w:rPr>
          <w:color w:val="000000" w:themeColor="text1"/>
          <w:sz w:val="28"/>
          <w:szCs w:val="28"/>
          <w:lang w:val="uk-UA"/>
        </w:rPr>
        <w:t xml:space="preserve"> що</w:t>
      </w:r>
      <w:r w:rsidR="004541DD" w:rsidRPr="000B1191">
        <w:rPr>
          <w:color w:val="000000" w:themeColor="text1"/>
          <w:sz w:val="28"/>
          <w:szCs w:val="28"/>
          <w:lang w:val="uk-UA"/>
        </w:rPr>
        <w:t xml:space="preserve"> застос</w:t>
      </w:r>
      <w:r w:rsidR="000B1191">
        <w:rPr>
          <w:color w:val="000000" w:themeColor="text1"/>
          <w:sz w:val="28"/>
          <w:szCs w:val="28"/>
          <w:lang w:val="uk-UA"/>
        </w:rPr>
        <w:t>ування «хімічної кастрації»</w:t>
      </w:r>
      <w:r w:rsidR="004541DD" w:rsidRPr="000B1191">
        <w:rPr>
          <w:color w:val="000000" w:themeColor="text1"/>
          <w:sz w:val="28"/>
          <w:szCs w:val="28"/>
          <w:lang w:val="uk-UA"/>
        </w:rPr>
        <w:t xml:space="preserve"> мати</w:t>
      </w:r>
      <w:r w:rsidR="000B1191">
        <w:rPr>
          <w:color w:val="000000" w:themeColor="text1"/>
          <w:sz w:val="28"/>
          <w:szCs w:val="28"/>
          <w:lang w:val="uk-UA"/>
        </w:rPr>
        <w:t>ме</w:t>
      </w:r>
      <w:r w:rsidR="00490C99" w:rsidRPr="000B1191">
        <w:rPr>
          <w:color w:val="000000" w:themeColor="text1"/>
          <w:sz w:val="28"/>
          <w:szCs w:val="28"/>
          <w:lang w:val="uk-UA"/>
        </w:rPr>
        <w:t xml:space="preserve"> вплив на видаткову частину державного бюджету та може п</w:t>
      </w:r>
      <w:r w:rsidR="004541DD" w:rsidRPr="000B1191">
        <w:rPr>
          <w:color w:val="000000" w:themeColor="text1"/>
          <w:sz w:val="28"/>
          <w:szCs w:val="28"/>
          <w:lang w:val="uk-UA"/>
        </w:rPr>
        <w:t>ризвести до збільшення видатків в зв’язку з необхідністю придбання медичних препаратів</w:t>
      </w:r>
      <w:r w:rsidR="000B1191">
        <w:rPr>
          <w:color w:val="000000" w:themeColor="text1"/>
          <w:sz w:val="28"/>
          <w:szCs w:val="28"/>
          <w:lang w:val="uk-UA"/>
        </w:rPr>
        <w:t>.</w:t>
      </w:r>
    </w:p>
    <w:p w:rsidR="00865912" w:rsidRPr="000B1191" w:rsidRDefault="00865912" w:rsidP="00B10CB3">
      <w:pPr>
        <w:pStyle w:val="a3"/>
        <w:ind w:firstLine="709"/>
        <w:jc w:val="both"/>
        <w:rPr>
          <w:color w:val="000000" w:themeColor="text1"/>
          <w:kern w:val="2"/>
          <w:sz w:val="28"/>
          <w:szCs w:val="28"/>
          <w:lang w:val="uk-UA"/>
        </w:rPr>
      </w:pPr>
      <w:r w:rsidRPr="000B1191">
        <w:rPr>
          <w:color w:val="000000" w:themeColor="text1"/>
          <w:kern w:val="2"/>
          <w:sz w:val="28"/>
          <w:szCs w:val="28"/>
          <w:lang w:val="uk-UA"/>
        </w:rPr>
        <w:t>Народними депутатами України – членами Комітету під час розгляду та обговорення за</w:t>
      </w:r>
      <w:r w:rsidR="00490C99" w:rsidRPr="000B1191">
        <w:rPr>
          <w:color w:val="000000" w:themeColor="text1"/>
          <w:kern w:val="2"/>
          <w:sz w:val="28"/>
          <w:szCs w:val="28"/>
          <w:lang w:val="uk-UA"/>
        </w:rPr>
        <w:t xml:space="preserve">конопроекту зазначено, що </w:t>
      </w:r>
      <w:r w:rsidRPr="000B1191">
        <w:rPr>
          <w:color w:val="000000" w:themeColor="text1"/>
          <w:kern w:val="2"/>
          <w:sz w:val="28"/>
          <w:szCs w:val="28"/>
          <w:lang w:val="uk-UA"/>
        </w:rPr>
        <w:t>законопроект є актуальним</w:t>
      </w:r>
      <w:r w:rsidR="00B25268">
        <w:rPr>
          <w:color w:val="000000" w:themeColor="text1"/>
          <w:kern w:val="2"/>
          <w:sz w:val="28"/>
          <w:szCs w:val="28"/>
          <w:lang w:val="uk-UA"/>
        </w:rPr>
        <w:t>,</w:t>
      </w:r>
      <w:r w:rsidR="00870573" w:rsidRPr="000B1191">
        <w:rPr>
          <w:color w:val="000000" w:themeColor="text1"/>
          <w:kern w:val="2"/>
          <w:sz w:val="28"/>
          <w:szCs w:val="28"/>
          <w:lang w:val="uk-UA"/>
        </w:rPr>
        <w:t xml:space="preserve"> </w:t>
      </w:r>
      <w:r w:rsidR="000661B4" w:rsidRPr="000B1191">
        <w:rPr>
          <w:color w:val="000000" w:themeColor="text1"/>
          <w:kern w:val="2"/>
          <w:sz w:val="28"/>
          <w:szCs w:val="28"/>
          <w:lang w:val="uk-UA"/>
        </w:rPr>
        <w:t xml:space="preserve">тому що спрямований </w:t>
      </w:r>
      <w:r w:rsidR="004541DD" w:rsidRPr="000B1191">
        <w:rPr>
          <w:color w:val="000000" w:themeColor="text1"/>
          <w:kern w:val="2"/>
          <w:sz w:val="28"/>
          <w:szCs w:val="28"/>
          <w:lang w:val="uk-UA"/>
        </w:rPr>
        <w:t>на захист</w:t>
      </w:r>
      <w:r w:rsidR="00870573" w:rsidRPr="000B1191">
        <w:rPr>
          <w:color w:val="000000" w:themeColor="text1"/>
          <w:kern w:val="2"/>
          <w:sz w:val="28"/>
          <w:szCs w:val="28"/>
          <w:lang w:val="uk-UA"/>
        </w:rPr>
        <w:t xml:space="preserve"> ді</w:t>
      </w:r>
      <w:r w:rsidR="004541DD" w:rsidRPr="000B1191">
        <w:rPr>
          <w:color w:val="000000" w:themeColor="text1"/>
          <w:kern w:val="2"/>
          <w:sz w:val="28"/>
          <w:szCs w:val="28"/>
          <w:lang w:val="uk-UA"/>
        </w:rPr>
        <w:t xml:space="preserve">тей від сексуального </w:t>
      </w:r>
      <w:r w:rsidR="000B1191">
        <w:rPr>
          <w:color w:val="000000" w:themeColor="text1"/>
          <w:kern w:val="2"/>
          <w:sz w:val="28"/>
          <w:szCs w:val="28"/>
          <w:lang w:val="uk-UA"/>
        </w:rPr>
        <w:t>насильства та на сьогодні має</w:t>
      </w:r>
      <w:r w:rsidR="004541DD" w:rsidRPr="000B1191">
        <w:rPr>
          <w:color w:val="000000" w:themeColor="text1"/>
          <w:kern w:val="2"/>
          <w:sz w:val="28"/>
          <w:szCs w:val="28"/>
          <w:lang w:val="uk-UA"/>
        </w:rPr>
        <w:t xml:space="preserve"> значний суспільний запит.</w:t>
      </w:r>
    </w:p>
    <w:p w:rsidR="004541DD" w:rsidRPr="000B1191" w:rsidRDefault="008D0A7D" w:rsidP="00B10CB3">
      <w:pPr>
        <w:pStyle w:val="a3"/>
        <w:ind w:firstLine="708"/>
        <w:jc w:val="both"/>
        <w:rPr>
          <w:b/>
          <w:bCs/>
          <w:sz w:val="28"/>
          <w:szCs w:val="28"/>
          <w:lang w:val="uk-UA"/>
        </w:rPr>
      </w:pPr>
      <w:r w:rsidRPr="000B1191">
        <w:rPr>
          <w:color w:val="000000" w:themeColor="text1"/>
          <w:sz w:val="28"/>
          <w:szCs w:val="28"/>
          <w:lang w:val="uk-UA"/>
        </w:rPr>
        <w:t>З огляду на вищезазначене,</w:t>
      </w:r>
      <w:r w:rsidR="00655430" w:rsidRPr="000B1191">
        <w:rPr>
          <w:color w:val="000000" w:themeColor="text1"/>
          <w:sz w:val="28"/>
          <w:szCs w:val="28"/>
          <w:lang w:val="uk-UA"/>
        </w:rPr>
        <w:t xml:space="preserve"> </w:t>
      </w:r>
      <w:r w:rsidRPr="000B1191">
        <w:rPr>
          <w:color w:val="000000" w:themeColor="text1"/>
          <w:sz w:val="28"/>
          <w:szCs w:val="28"/>
          <w:lang w:val="uk-UA"/>
        </w:rPr>
        <w:t xml:space="preserve">Комітет ухвалив рішення рекомендувати Верховній Раді України проект Закону України </w:t>
      </w:r>
      <w:r w:rsidR="00B25268">
        <w:rPr>
          <w:color w:val="000000" w:themeColor="text1"/>
          <w:sz w:val="28"/>
          <w:szCs w:val="28"/>
          <w:lang w:val="uk-UA"/>
        </w:rPr>
        <w:t>«</w:t>
      </w:r>
      <w:r w:rsidR="00D720AD" w:rsidRPr="000B1191">
        <w:rPr>
          <w:sz w:val="28"/>
          <w:szCs w:val="28"/>
          <w:lang w:val="uk-UA"/>
        </w:rPr>
        <w:t xml:space="preserve">Про внесення змін до деяких законів України щодо впровадження Єдиного реєстру осіб засуджених за злочини проти статевої свободи та недоторканності малолітньої чи малолітнього та посилення відповідальності за злочини, вчинені проти статевої свободи та </w:t>
      </w:r>
      <w:r w:rsidR="00D720AD" w:rsidRPr="000B1191">
        <w:rPr>
          <w:sz w:val="28"/>
          <w:szCs w:val="28"/>
          <w:lang w:val="uk-UA"/>
        </w:rPr>
        <w:lastRenderedPageBreak/>
        <w:t>недоторканності малолітньої чи малолітнього»</w:t>
      </w:r>
      <w:r w:rsidR="00227D15">
        <w:rPr>
          <w:color w:val="000000" w:themeColor="text1"/>
          <w:sz w:val="28"/>
          <w:szCs w:val="28"/>
          <w:lang w:val="uk-UA"/>
        </w:rPr>
        <w:t xml:space="preserve"> (реєстр. № 6607)</w:t>
      </w:r>
      <w:r w:rsidR="00D720AD" w:rsidRPr="000B1191">
        <w:rPr>
          <w:color w:val="000000" w:themeColor="text1"/>
          <w:sz w:val="28"/>
          <w:szCs w:val="28"/>
          <w:lang w:val="uk-UA"/>
        </w:rPr>
        <w:t xml:space="preserve"> </w:t>
      </w:r>
      <w:r w:rsidR="004541DD" w:rsidRPr="000B1191">
        <w:rPr>
          <w:b/>
          <w:bCs/>
          <w:sz w:val="28"/>
          <w:szCs w:val="28"/>
          <w:lang w:val="uk-UA"/>
        </w:rPr>
        <w:t xml:space="preserve">включити до порядку денного десятої сесії Верховної Ради України восьмого скликання та </w:t>
      </w:r>
      <w:r w:rsidR="00105E68" w:rsidRPr="00105E68">
        <w:rPr>
          <w:b/>
          <w:color w:val="000000" w:themeColor="text1"/>
          <w:sz w:val="28"/>
          <w:szCs w:val="28"/>
          <w:lang w:val="uk-UA"/>
        </w:rPr>
        <w:t>за результатами розгляду</w:t>
      </w:r>
      <w:r w:rsidR="00105E68" w:rsidRPr="000B1191">
        <w:rPr>
          <w:color w:val="000000" w:themeColor="text1"/>
          <w:sz w:val="28"/>
          <w:szCs w:val="28"/>
          <w:lang w:val="uk-UA"/>
        </w:rPr>
        <w:t xml:space="preserve"> </w:t>
      </w:r>
      <w:r w:rsidR="004541DD" w:rsidRPr="000B1191">
        <w:rPr>
          <w:b/>
          <w:bCs/>
          <w:sz w:val="28"/>
          <w:szCs w:val="28"/>
          <w:lang w:val="uk-UA"/>
        </w:rPr>
        <w:t>прийняти</w:t>
      </w:r>
      <w:r w:rsidR="00105E68">
        <w:rPr>
          <w:b/>
          <w:bCs/>
          <w:sz w:val="28"/>
          <w:szCs w:val="28"/>
          <w:lang w:val="uk-UA"/>
        </w:rPr>
        <w:t xml:space="preserve"> його</w:t>
      </w:r>
      <w:r w:rsidR="004541DD" w:rsidRPr="000B1191">
        <w:rPr>
          <w:b/>
          <w:bCs/>
          <w:sz w:val="28"/>
          <w:szCs w:val="28"/>
          <w:lang w:val="uk-UA"/>
        </w:rPr>
        <w:t xml:space="preserve"> за основу</w:t>
      </w:r>
      <w:r w:rsidR="00B05E28" w:rsidRPr="00B05E28">
        <w:rPr>
          <w:b/>
          <w:bCs/>
          <w:sz w:val="28"/>
          <w:szCs w:val="28"/>
        </w:rPr>
        <w:t xml:space="preserve"> </w:t>
      </w:r>
      <w:r w:rsidR="00B05E28">
        <w:rPr>
          <w:b/>
          <w:bCs/>
          <w:sz w:val="28"/>
          <w:szCs w:val="28"/>
          <w:lang w:val="uk-UA"/>
        </w:rPr>
        <w:t>та в цілому як Закон України</w:t>
      </w:r>
      <w:r w:rsidR="004541DD" w:rsidRPr="000B1191">
        <w:rPr>
          <w:b/>
          <w:bCs/>
          <w:sz w:val="28"/>
          <w:szCs w:val="28"/>
          <w:lang w:val="uk-UA"/>
        </w:rPr>
        <w:t>.</w:t>
      </w:r>
      <w:bookmarkStart w:id="0" w:name="_GoBack"/>
      <w:bookmarkEnd w:id="0"/>
    </w:p>
    <w:p w:rsidR="008F3F3C" w:rsidRPr="000B1191" w:rsidRDefault="008F3F3C" w:rsidP="00B10CB3">
      <w:pPr>
        <w:pStyle w:val="a3"/>
        <w:ind w:firstLine="708"/>
        <w:jc w:val="both"/>
        <w:rPr>
          <w:color w:val="000000" w:themeColor="text1"/>
          <w:sz w:val="28"/>
          <w:szCs w:val="28"/>
          <w:lang w:val="uk-UA"/>
        </w:rPr>
      </w:pPr>
      <w:r w:rsidRPr="000B1191">
        <w:rPr>
          <w:color w:val="000000" w:themeColor="text1"/>
          <w:sz w:val="28"/>
          <w:szCs w:val="28"/>
          <w:lang w:val="uk-UA"/>
        </w:rPr>
        <w:t>Співдоповідачем на засіданні Верховної Ради України визначено народного депутата України – Голову Комітету з питань законодавчого забезпечення правоохоронної діяльності Кожем’якіна Андрія Анатолійовича.</w:t>
      </w:r>
    </w:p>
    <w:p w:rsidR="008F3F3C" w:rsidRPr="000B1191" w:rsidRDefault="00B05E28" w:rsidP="00B05E28">
      <w:pPr>
        <w:pStyle w:val="a5"/>
        <w:spacing w:before="0"/>
        <w:ind w:firstLine="709"/>
        <w:jc w:val="both"/>
        <w:rPr>
          <w:rFonts w:ascii="Times New Roman" w:hAnsi="Times New Roman" w:cs="Times New Roman"/>
          <w:bCs/>
          <w:color w:val="000000" w:themeColor="text1"/>
          <w:sz w:val="28"/>
          <w:szCs w:val="28"/>
        </w:rPr>
      </w:pPr>
      <w:r>
        <w:rPr>
          <w:rFonts w:ascii="Times New Roman" w:hAnsi="Times New Roman" w:cs="Times New Roman"/>
          <w:color w:val="000000" w:themeColor="text1"/>
          <w:sz w:val="28"/>
          <w:szCs w:val="28"/>
        </w:rPr>
        <w:t xml:space="preserve">Додаючи висновки </w:t>
      </w:r>
      <w:r>
        <w:rPr>
          <w:rFonts w:ascii="Times New Roman" w:hAnsi="Times New Roman" w:cs="Times New Roman"/>
          <w:sz w:val="28"/>
          <w:szCs w:val="28"/>
        </w:rPr>
        <w:t>Головного</w:t>
      </w:r>
      <w:r w:rsidRPr="00B05E28">
        <w:rPr>
          <w:rFonts w:ascii="Times New Roman" w:hAnsi="Times New Roman" w:cs="Times New Roman"/>
          <w:sz w:val="28"/>
          <w:szCs w:val="28"/>
        </w:rPr>
        <w:t xml:space="preserve"> науково</w:t>
      </w:r>
      <w:r>
        <w:rPr>
          <w:rFonts w:ascii="Times New Roman" w:hAnsi="Times New Roman" w:cs="Times New Roman"/>
          <w:sz w:val="28"/>
          <w:szCs w:val="28"/>
        </w:rPr>
        <w:t>-експертного</w:t>
      </w:r>
      <w:r w:rsidRPr="00B05E28">
        <w:rPr>
          <w:rFonts w:ascii="Times New Roman" w:hAnsi="Times New Roman" w:cs="Times New Roman"/>
          <w:sz w:val="28"/>
          <w:szCs w:val="28"/>
        </w:rPr>
        <w:t xml:space="preserve"> управління Апарату Верховної Ради України</w:t>
      </w:r>
      <w:r>
        <w:rPr>
          <w:rFonts w:ascii="Times New Roman" w:hAnsi="Times New Roman" w:cs="Times New Roman"/>
          <w:sz w:val="28"/>
          <w:szCs w:val="28"/>
        </w:rPr>
        <w:t>, Комітету з питань бюджету п</w:t>
      </w:r>
      <w:r w:rsidR="008D0A7D" w:rsidRPr="000B1191">
        <w:rPr>
          <w:rFonts w:ascii="Times New Roman" w:hAnsi="Times New Roman" w:cs="Times New Roman"/>
          <w:bCs/>
          <w:color w:val="000000" w:themeColor="text1"/>
          <w:sz w:val="28"/>
          <w:szCs w:val="28"/>
        </w:rPr>
        <w:t>росимо розглянути.</w:t>
      </w:r>
    </w:p>
    <w:p w:rsidR="003D071F" w:rsidRPr="00376629" w:rsidRDefault="003D071F" w:rsidP="00B10CB3">
      <w:pPr>
        <w:pStyle w:val="a5"/>
        <w:ind w:firstLine="708"/>
        <w:jc w:val="both"/>
        <w:rPr>
          <w:rFonts w:ascii="Times New Roman" w:hAnsi="Times New Roman" w:cs="Times New Roman"/>
          <w:bCs/>
          <w:color w:val="0070C0"/>
          <w:sz w:val="28"/>
          <w:szCs w:val="28"/>
        </w:rPr>
      </w:pPr>
    </w:p>
    <w:p w:rsidR="008F3F3C" w:rsidRPr="000B1191" w:rsidRDefault="008F3F3C" w:rsidP="008F3F3C">
      <w:pPr>
        <w:pStyle w:val="a5"/>
        <w:ind w:firstLine="0"/>
        <w:jc w:val="both"/>
        <w:rPr>
          <w:rFonts w:ascii="Times New Roman" w:hAnsi="Times New Roman" w:cs="Times New Roman"/>
          <w:b/>
          <w:bCs/>
          <w:sz w:val="28"/>
          <w:szCs w:val="28"/>
        </w:rPr>
      </w:pPr>
      <w:r w:rsidRPr="000B1191">
        <w:rPr>
          <w:rFonts w:ascii="Times New Roman" w:hAnsi="Times New Roman" w:cs="Times New Roman"/>
          <w:b/>
          <w:bCs/>
          <w:sz w:val="28"/>
          <w:szCs w:val="28"/>
        </w:rPr>
        <w:t xml:space="preserve">Голова Комітету                                                           </w:t>
      </w:r>
      <w:r w:rsidRPr="000B1191">
        <w:rPr>
          <w:rFonts w:ascii="Times New Roman" w:hAnsi="Times New Roman" w:cs="Times New Roman"/>
          <w:b/>
          <w:bCs/>
          <w:sz w:val="28"/>
          <w:szCs w:val="28"/>
        </w:rPr>
        <w:tab/>
      </w:r>
      <w:r w:rsidRPr="000B1191">
        <w:rPr>
          <w:rFonts w:ascii="Times New Roman" w:hAnsi="Times New Roman" w:cs="Times New Roman"/>
          <w:b/>
          <w:bCs/>
          <w:sz w:val="28"/>
          <w:szCs w:val="28"/>
        </w:rPr>
        <w:tab/>
        <w:t xml:space="preserve">     </w:t>
      </w:r>
      <w:r w:rsidR="008F46AA" w:rsidRPr="000B1191">
        <w:rPr>
          <w:rFonts w:ascii="Times New Roman" w:hAnsi="Times New Roman" w:cs="Times New Roman"/>
          <w:b/>
          <w:bCs/>
          <w:sz w:val="28"/>
          <w:szCs w:val="28"/>
        </w:rPr>
        <w:t xml:space="preserve"> </w:t>
      </w:r>
      <w:r w:rsidR="00EE43A7" w:rsidRPr="000B1191">
        <w:rPr>
          <w:rFonts w:ascii="Times New Roman" w:hAnsi="Times New Roman" w:cs="Times New Roman"/>
          <w:b/>
          <w:bCs/>
          <w:sz w:val="28"/>
          <w:szCs w:val="28"/>
        </w:rPr>
        <w:t xml:space="preserve">  </w:t>
      </w:r>
      <w:r w:rsidRPr="000B1191">
        <w:rPr>
          <w:rFonts w:ascii="Times New Roman" w:hAnsi="Times New Roman" w:cs="Times New Roman"/>
          <w:b/>
          <w:bCs/>
          <w:sz w:val="28"/>
          <w:szCs w:val="28"/>
        </w:rPr>
        <w:t>А. Кожем’якін</w:t>
      </w:r>
    </w:p>
    <w:p w:rsidR="003A43B0" w:rsidRPr="000B1191" w:rsidRDefault="003A43B0" w:rsidP="008F3F3C">
      <w:pPr>
        <w:pStyle w:val="a5"/>
        <w:ind w:firstLine="0"/>
        <w:jc w:val="both"/>
        <w:rPr>
          <w:rFonts w:ascii="Times New Roman" w:hAnsi="Times New Roman" w:cs="Times New Roman"/>
          <w:b/>
          <w:bCs/>
          <w:sz w:val="28"/>
          <w:szCs w:val="28"/>
        </w:rPr>
      </w:pPr>
    </w:p>
    <w:p w:rsidR="003A43B0" w:rsidRPr="000B1191" w:rsidRDefault="003A43B0" w:rsidP="008F3F3C">
      <w:pPr>
        <w:pStyle w:val="a5"/>
        <w:ind w:firstLine="0"/>
        <w:jc w:val="both"/>
        <w:rPr>
          <w:rFonts w:ascii="Times New Roman" w:hAnsi="Times New Roman" w:cs="Times New Roman"/>
          <w:b/>
          <w:bCs/>
          <w:sz w:val="28"/>
          <w:szCs w:val="28"/>
        </w:rPr>
      </w:pPr>
    </w:p>
    <w:p w:rsidR="003A43B0" w:rsidRPr="000B1191" w:rsidRDefault="003A43B0" w:rsidP="003A43B0">
      <w:pPr>
        <w:rPr>
          <w:sz w:val="22"/>
        </w:rPr>
      </w:pPr>
    </w:p>
    <w:p w:rsidR="003A43B0" w:rsidRPr="000B1191" w:rsidRDefault="003A43B0" w:rsidP="003A43B0">
      <w:pPr>
        <w:jc w:val="center"/>
        <w:rPr>
          <w:sz w:val="16"/>
          <w:szCs w:val="16"/>
          <w:lang w:val="uk-UA"/>
        </w:rPr>
      </w:pPr>
    </w:p>
    <w:p w:rsidR="003A43B0" w:rsidRPr="000B1191" w:rsidRDefault="003A43B0" w:rsidP="003A43B0">
      <w:pPr>
        <w:ind w:left="709"/>
        <w:jc w:val="both"/>
        <w:rPr>
          <w:bCs/>
          <w:i/>
          <w:szCs w:val="28"/>
          <w:lang w:val="uk-UA"/>
        </w:rPr>
      </w:pPr>
    </w:p>
    <w:sectPr w:rsidR="003A43B0" w:rsidRPr="000B1191">
      <w:foot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0E6" w:rsidRDefault="005670E6" w:rsidP="00142B8F">
      <w:r>
        <w:separator/>
      </w:r>
    </w:p>
  </w:endnote>
  <w:endnote w:type="continuationSeparator" w:id="0">
    <w:p w:rsidR="005670E6" w:rsidRDefault="005670E6" w:rsidP="00142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203" w:usb1="00000000" w:usb2="00000000" w:usb3="00000000" w:csb0="00000005"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0614159"/>
      <w:docPartObj>
        <w:docPartGallery w:val="Page Numbers (Bottom of Page)"/>
        <w:docPartUnique/>
      </w:docPartObj>
    </w:sdtPr>
    <w:sdtEndPr/>
    <w:sdtContent>
      <w:p w:rsidR="00142B8F" w:rsidRDefault="00142B8F">
        <w:pPr>
          <w:pStyle w:val="aa"/>
          <w:jc w:val="right"/>
        </w:pPr>
        <w:r>
          <w:fldChar w:fldCharType="begin"/>
        </w:r>
        <w:r>
          <w:instrText>PAGE   \* MERGEFORMAT</w:instrText>
        </w:r>
        <w:r>
          <w:fldChar w:fldCharType="separate"/>
        </w:r>
        <w:r w:rsidR="00105E68" w:rsidRPr="00105E68">
          <w:rPr>
            <w:noProof/>
            <w:lang w:val="uk-UA"/>
          </w:rPr>
          <w:t>3</w:t>
        </w:r>
        <w:r>
          <w:fldChar w:fldCharType="end"/>
        </w:r>
      </w:p>
    </w:sdtContent>
  </w:sdt>
  <w:p w:rsidR="00142B8F" w:rsidRDefault="00142B8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0E6" w:rsidRDefault="005670E6" w:rsidP="00142B8F">
      <w:r>
        <w:separator/>
      </w:r>
    </w:p>
  </w:footnote>
  <w:footnote w:type="continuationSeparator" w:id="0">
    <w:p w:rsidR="005670E6" w:rsidRDefault="005670E6" w:rsidP="00142B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F3C"/>
    <w:rsid w:val="00003516"/>
    <w:rsid w:val="000661B4"/>
    <w:rsid w:val="00073F19"/>
    <w:rsid w:val="000B0AE2"/>
    <w:rsid w:val="000B1191"/>
    <w:rsid w:val="000C6453"/>
    <w:rsid w:val="000E557B"/>
    <w:rsid w:val="000E6DC6"/>
    <w:rsid w:val="000F66D0"/>
    <w:rsid w:val="0010507D"/>
    <w:rsid w:val="00105E68"/>
    <w:rsid w:val="00142B8F"/>
    <w:rsid w:val="00160B62"/>
    <w:rsid w:val="00172978"/>
    <w:rsid w:val="001C4929"/>
    <w:rsid w:val="001F799B"/>
    <w:rsid w:val="002201D5"/>
    <w:rsid w:val="00225256"/>
    <w:rsid w:val="00227D15"/>
    <w:rsid w:val="002342F3"/>
    <w:rsid w:val="00237C6F"/>
    <w:rsid w:val="00254F44"/>
    <w:rsid w:val="00274A83"/>
    <w:rsid w:val="002C4881"/>
    <w:rsid w:val="002D28BE"/>
    <w:rsid w:val="003146A6"/>
    <w:rsid w:val="00376629"/>
    <w:rsid w:val="00392857"/>
    <w:rsid w:val="003941B8"/>
    <w:rsid w:val="003A43B0"/>
    <w:rsid w:val="003A4727"/>
    <w:rsid w:val="003A6603"/>
    <w:rsid w:val="003B0451"/>
    <w:rsid w:val="003D071F"/>
    <w:rsid w:val="003D5E83"/>
    <w:rsid w:val="00412C83"/>
    <w:rsid w:val="004511A6"/>
    <w:rsid w:val="004541DD"/>
    <w:rsid w:val="00490C99"/>
    <w:rsid w:val="004F72F3"/>
    <w:rsid w:val="0053760C"/>
    <w:rsid w:val="005500F1"/>
    <w:rsid w:val="00552105"/>
    <w:rsid w:val="00562F69"/>
    <w:rsid w:val="005670E6"/>
    <w:rsid w:val="00575831"/>
    <w:rsid w:val="00581A9D"/>
    <w:rsid w:val="00593FD8"/>
    <w:rsid w:val="005E2A04"/>
    <w:rsid w:val="005F4213"/>
    <w:rsid w:val="00607E8D"/>
    <w:rsid w:val="00627D5D"/>
    <w:rsid w:val="00655430"/>
    <w:rsid w:val="00667BF0"/>
    <w:rsid w:val="00680B95"/>
    <w:rsid w:val="006C136C"/>
    <w:rsid w:val="006F3EA0"/>
    <w:rsid w:val="007812BD"/>
    <w:rsid w:val="007A15FF"/>
    <w:rsid w:val="007A36F3"/>
    <w:rsid w:val="007B04D0"/>
    <w:rsid w:val="007B3144"/>
    <w:rsid w:val="007C021F"/>
    <w:rsid w:val="007C5FE7"/>
    <w:rsid w:val="007D52E1"/>
    <w:rsid w:val="00846889"/>
    <w:rsid w:val="0086324B"/>
    <w:rsid w:val="00865912"/>
    <w:rsid w:val="00866490"/>
    <w:rsid w:val="00870573"/>
    <w:rsid w:val="008827BE"/>
    <w:rsid w:val="008A7ED0"/>
    <w:rsid w:val="008C281D"/>
    <w:rsid w:val="008D0A7D"/>
    <w:rsid w:val="008D1197"/>
    <w:rsid w:val="008F3F3C"/>
    <w:rsid w:val="008F46AA"/>
    <w:rsid w:val="00907C57"/>
    <w:rsid w:val="00924C7E"/>
    <w:rsid w:val="00951190"/>
    <w:rsid w:val="0097082B"/>
    <w:rsid w:val="00983DF1"/>
    <w:rsid w:val="009E30EE"/>
    <w:rsid w:val="00A05918"/>
    <w:rsid w:val="00A2383D"/>
    <w:rsid w:val="00A74BCA"/>
    <w:rsid w:val="00AE66E5"/>
    <w:rsid w:val="00AE7492"/>
    <w:rsid w:val="00B046F1"/>
    <w:rsid w:val="00B05E28"/>
    <w:rsid w:val="00B10CB3"/>
    <w:rsid w:val="00B244B6"/>
    <w:rsid w:val="00B25268"/>
    <w:rsid w:val="00B446E3"/>
    <w:rsid w:val="00B737D9"/>
    <w:rsid w:val="00C11142"/>
    <w:rsid w:val="00C144B1"/>
    <w:rsid w:val="00C46DC7"/>
    <w:rsid w:val="00C556BF"/>
    <w:rsid w:val="00C93A0D"/>
    <w:rsid w:val="00CA646C"/>
    <w:rsid w:val="00CB5B7E"/>
    <w:rsid w:val="00CE365E"/>
    <w:rsid w:val="00D07F6D"/>
    <w:rsid w:val="00D17066"/>
    <w:rsid w:val="00D70DC5"/>
    <w:rsid w:val="00D720AD"/>
    <w:rsid w:val="00D95660"/>
    <w:rsid w:val="00DA1181"/>
    <w:rsid w:val="00DC21F8"/>
    <w:rsid w:val="00E509E0"/>
    <w:rsid w:val="00E5757D"/>
    <w:rsid w:val="00E92F02"/>
    <w:rsid w:val="00EC5122"/>
    <w:rsid w:val="00ED21E4"/>
    <w:rsid w:val="00EE43A7"/>
    <w:rsid w:val="00EE7509"/>
    <w:rsid w:val="00EF025E"/>
    <w:rsid w:val="00F35D49"/>
    <w:rsid w:val="00F60FCE"/>
    <w:rsid w:val="00F84ED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B98F2"/>
  <w15:chartTrackingRefBased/>
  <w15:docId w15:val="{204A4048-54BB-4DD1-85CC-DBDBE2643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3F3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3F3C"/>
    <w:pPr>
      <w:spacing w:after="0" w:line="240" w:lineRule="auto"/>
    </w:pPr>
    <w:rPr>
      <w:rFonts w:ascii="Times New Roman" w:eastAsia="Times New Roman" w:hAnsi="Times New Roman" w:cs="Times New Roman"/>
      <w:sz w:val="24"/>
      <w:szCs w:val="24"/>
      <w:lang w:val="ru-RU" w:eastAsia="ru-RU"/>
    </w:rPr>
  </w:style>
  <w:style w:type="paragraph" w:styleId="a4">
    <w:name w:val="List Paragraph"/>
    <w:basedOn w:val="a"/>
    <w:uiPriority w:val="34"/>
    <w:qFormat/>
    <w:rsid w:val="008F3F3C"/>
    <w:pPr>
      <w:ind w:left="720"/>
      <w:contextualSpacing/>
    </w:pPr>
    <w:rPr>
      <w:sz w:val="28"/>
      <w:szCs w:val="28"/>
      <w:lang w:val="uk-UA" w:eastAsia="uk-UA"/>
    </w:rPr>
  </w:style>
  <w:style w:type="paragraph" w:customStyle="1" w:styleId="a5">
    <w:name w:val="Нормальний текст"/>
    <w:basedOn w:val="a"/>
    <w:rsid w:val="008F3F3C"/>
    <w:pPr>
      <w:spacing w:before="120"/>
      <w:ind w:firstLine="567"/>
    </w:pPr>
    <w:rPr>
      <w:rFonts w:ascii="Antiqua" w:hAnsi="Antiqua" w:cs="Antiqua"/>
      <w:sz w:val="26"/>
      <w:szCs w:val="26"/>
      <w:lang w:val="uk-UA"/>
    </w:rPr>
  </w:style>
  <w:style w:type="paragraph" w:styleId="a6">
    <w:name w:val="Balloon Text"/>
    <w:basedOn w:val="a"/>
    <w:link w:val="a7"/>
    <w:uiPriority w:val="99"/>
    <w:semiHidden/>
    <w:unhideWhenUsed/>
    <w:rsid w:val="00CA646C"/>
    <w:rPr>
      <w:rFonts w:ascii="Segoe UI" w:hAnsi="Segoe UI" w:cs="Segoe UI"/>
      <w:sz w:val="18"/>
      <w:szCs w:val="18"/>
    </w:rPr>
  </w:style>
  <w:style w:type="character" w:customStyle="1" w:styleId="a7">
    <w:name w:val="Текст у виносці Знак"/>
    <w:basedOn w:val="a0"/>
    <w:link w:val="a6"/>
    <w:uiPriority w:val="99"/>
    <w:semiHidden/>
    <w:rsid w:val="00CA646C"/>
    <w:rPr>
      <w:rFonts w:ascii="Segoe UI" w:eastAsia="Times New Roman" w:hAnsi="Segoe UI" w:cs="Segoe UI"/>
      <w:sz w:val="18"/>
      <w:szCs w:val="18"/>
      <w:lang w:val="ru-RU" w:eastAsia="ru-RU"/>
    </w:rPr>
  </w:style>
  <w:style w:type="paragraph" w:styleId="a8">
    <w:name w:val="header"/>
    <w:basedOn w:val="a"/>
    <w:link w:val="a9"/>
    <w:uiPriority w:val="99"/>
    <w:unhideWhenUsed/>
    <w:rsid w:val="00142B8F"/>
    <w:pPr>
      <w:tabs>
        <w:tab w:val="center" w:pos="4819"/>
        <w:tab w:val="right" w:pos="9639"/>
      </w:tabs>
    </w:pPr>
  </w:style>
  <w:style w:type="character" w:customStyle="1" w:styleId="a9">
    <w:name w:val="Верхній колонтитул Знак"/>
    <w:basedOn w:val="a0"/>
    <w:link w:val="a8"/>
    <w:uiPriority w:val="99"/>
    <w:rsid w:val="00142B8F"/>
    <w:rPr>
      <w:rFonts w:ascii="Times New Roman" w:eastAsia="Times New Roman" w:hAnsi="Times New Roman" w:cs="Times New Roman"/>
      <w:sz w:val="24"/>
      <w:szCs w:val="24"/>
      <w:lang w:val="ru-RU" w:eastAsia="ru-RU"/>
    </w:rPr>
  </w:style>
  <w:style w:type="paragraph" w:styleId="aa">
    <w:name w:val="footer"/>
    <w:basedOn w:val="a"/>
    <w:link w:val="ab"/>
    <w:uiPriority w:val="99"/>
    <w:unhideWhenUsed/>
    <w:rsid w:val="00142B8F"/>
    <w:pPr>
      <w:tabs>
        <w:tab w:val="center" w:pos="4819"/>
        <w:tab w:val="right" w:pos="9639"/>
      </w:tabs>
    </w:pPr>
  </w:style>
  <w:style w:type="character" w:customStyle="1" w:styleId="ab">
    <w:name w:val="Нижній колонтитул Знак"/>
    <w:basedOn w:val="a0"/>
    <w:link w:val="aa"/>
    <w:uiPriority w:val="99"/>
    <w:rsid w:val="00142B8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963046">
      <w:bodyDiv w:val="1"/>
      <w:marLeft w:val="0"/>
      <w:marRight w:val="0"/>
      <w:marTop w:val="0"/>
      <w:marBottom w:val="0"/>
      <w:divBdr>
        <w:top w:val="none" w:sz="0" w:space="0" w:color="auto"/>
        <w:left w:val="none" w:sz="0" w:space="0" w:color="auto"/>
        <w:bottom w:val="none" w:sz="0" w:space="0" w:color="auto"/>
        <w:right w:val="none" w:sz="0" w:space="0" w:color="auto"/>
      </w:divBdr>
    </w:div>
    <w:div w:id="1895462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E0B5C-2AD4-414D-B5FA-D9D488EDD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3</Pages>
  <Words>3587</Words>
  <Characters>2046</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Ільтьо Євгенія Сергіївна</dc:creator>
  <cp:keywords/>
  <dc:description/>
  <cp:lastModifiedBy>Грицак Павло Анатолійович</cp:lastModifiedBy>
  <cp:revision>156</cp:revision>
  <cp:lastPrinted>2019-07-03T13:41:00Z</cp:lastPrinted>
  <dcterms:created xsi:type="dcterms:W3CDTF">2018-09-10T07:50:00Z</dcterms:created>
  <dcterms:modified xsi:type="dcterms:W3CDTF">2019-07-03T13:57:00Z</dcterms:modified>
</cp:coreProperties>
</file>