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A7F" w:rsidRPr="00660A7F" w:rsidRDefault="00660A7F" w:rsidP="00660A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A7F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BE6E6D" w:rsidRDefault="00660A7F" w:rsidP="00660A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A7F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</w:p>
    <w:p w:rsidR="00660A7F" w:rsidRDefault="00660A7F" w:rsidP="00660A7F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60A7F">
        <w:rPr>
          <w:rFonts w:ascii="Times New Roman" w:hAnsi="Times New Roman" w:cs="Times New Roman"/>
          <w:b/>
          <w:bCs/>
          <w:sz w:val="28"/>
          <w:szCs w:val="28"/>
        </w:rPr>
        <w:t xml:space="preserve">«Про внесення змін до деяких законодавчих актів України щодо ідентифікації особи для оформлення, видачі, обміну, визнання недійсними та знищення документів, </w:t>
      </w:r>
      <w:r w:rsidRPr="00660A7F">
        <w:rPr>
          <w:rFonts w:ascii="Times New Roman" w:hAnsi="Times New Roman" w:cs="Times New Roman"/>
          <w:b/>
          <w:bCs/>
          <w:iCs/>
          <w:sz w:val="28"/>
          <w:szCs w:val="28"/>
        </w:rPr>
        <w:t>що підтверджують громадянство України, посвідчують особу чи її спеціальний статус»</w:t>
      </w:r>
    </w:p>
    <w:p w:rsidR="00D331F7" w:rsidRDefault="00D331F7" w:rsidP="00660A7F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660A7F" w:rsidRDefault="00660A7F" w:rsidP="00660A7F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660A7F" w:rsidRP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A7F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законопроекту</w:t>
      </w:r>
    </w:p>
    <w:p w:rsidR="000B1D7C" w:rsidRDefault="000B1D7C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зв'язку з військовою агресією РФ на непідконтрольній Україні території залишилася інформація та матеріали щодо осіб та документування їх відповідними документами, розпорядником якої є ДМС. Відповідна інформація використовувалася ДМС для ідентифікації осіб при оформленні </w:t>
      </w:r>
      <w:r w:rsidRPr="000A73C1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0A73C1">
        <w:rPr>
          <w:rFonts w:ascii="Times New Roman" w:hAnsi="Times New Roman" w:cs="Times New Roman"/>
          <w:sz w:val="28"/>
          <w:szCs w:val="28"/>
        </w:rPr>
        <w:t>, що підтверджують громадянство України, посвідчують особу чи її спеціальний статус</w:t>
      </w:r>
      <w:r>
        <w:rPr>
          <w:rFonts w:ascii="Times New Roman" w:hAnsi="Times New Roman" w:cs="Times New Roman"/>
          <w:sz w:val="28"/>
          <w:szCs w:val="28"/>
        </w:rPr>
        <w:t xml:space="preserve">. Відсутність можливості використання зазначеної інформації зменшує достовірність перевірки інформації про особу у </w:t>
      </w:r>
      <w:r w:rsidRPr="008549FD">
        <w:rPr>
          <w:rFonts w:ascii="Times New Roman" w:hAnsi="Times New Roman" w:cs="Times New Roman"/>
          <w:sz w:val="28"/>
          <w:szCs w:val="28"/>
        </w:rPr>
        <w:t>разі оформлення біометричних документів</w:t>
      </w:r>
      <w:r>
        <w:rPr>
          <w:rFonts w:ascii="Times New Roman" w:hAnsi="Times New Roman" w:cs="Times New Roman"/>
          <w:sz w:val="28"/>
          <w:szCs w:val="28"/>
        </w:rPr>
        <w:t xml:space="preserve"> та ускладнює виконання ДМС своїх функцій.</w:t>
      </w:r>
    </w:p>
    <w:p w:rsidR="0076223F" w:rsidRDefault="0076223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червня 2017 року було </w:t>
      </w:r>
      <w:r w:rsidRPr="0076223F">
        <w:rPr>
          <w:rFonts w:ascii="Times New Roman" w:hAnsi="Times New Roman" w:cs="Times New Roman"/>
          <w:sz w:val="28"/>
          <w:szCs w:val="28"/>
        </w:rPr>
        <w:t>запроваджено безвізовий режим між  Україною та ЄС</w:t>
      </w:r>
      <w:r>
        <w:rPr>
          <w:rFonts w:ascii="Times New Roman" w:hAnsi="Times New Roman" w:cs="Times New Roman"/>
          <w:sz w:val="28"/>
          <w:szCs w:val="28"/>
        </w:rPr>
        <w:t>. З огляду на це, вже оформлено близько  млн. біометричних паспортів.</w:t>
      </w:r>
    </w:p>
    <w:p w:rsidR="00660A7F" w:rsidRDefault="007A670A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Оформленню біометричного</w:t>
      </w:r>
      <w:r w:rsidR="007622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паспорта передує процедура ідентифікації особи. Так, </w:t>
      </w:r>
      <w:r w:rsidRPr="007A670A">
        <w:rPr>
          <w:rFonts w:ascii="Times New Roman" w:hAnsi="Times New Roman" w:cs="Times New Roman"/>
          <w:sz w:val="28"/>
          <w:szCs w:val="28"/>
        </w:rPr>
        <w:t>ідентифікація особи - встановлення особи шляхом порівняння наданих даних (параметрів), у тому числі біометричних, з наявною інформацією про особу в реєстрах, картотеках, базах даних тощо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A670A">
        <w:rPr>
          <w:rFonts w:ascii="Times New Roman" w:hAnsi="Times New Roman" w:cs="Times New Roman"/>
          <w:sz w:val="28"/>
          <w:szCs w:val="28"/>
        </w:rPr>
        <w:t>пункт 6 частини першої статті 3</w:t>
      </w:r>
      <w:r w:rsidR="00163632">
        <w:rPr>
          <w:rFonts w:ascii="Times New Roman" w:hAnsi="Times New Roman" w:cs="Times New Roman"/>
          <w:sz w:val="28"/>
          <w:szCs w:val="28"/>
        </w:rPr>
        <w:t xml:space="preserve"> Закону 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632">
        <w:rPr>
          <w:rFonts w:ascii="Times New Roman" w:hAnsi="Times New Roman" w:cs="Times New Roman"/>
          <w:sz w:val="28"/>
          <w:szCs w:val="28"/>
        </w:rPr>
        <w:t>«</w:t>
      </w:r>
      <w:r w:rsidR="00163632" w:rsidRPr="00163632">
        <w:rPr>
          <w:rFonts w:ascii="Times New Roman" w:hAnsi="Times New Roman" w:cs="Times New Roman"/>
          <w:sz w:val="28"/>
          <w:szCs w:val="28"/>
        </w:rPr>
        <w:t>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 w:rsidR="00163632">
        <w:rPr>
          <w:rFonts w:ascii="Times New Roman" w:hAnsi="Times New Roman" w:cs="Times New Roman"/>
          <w:sz w:val="28"/>
          <w:szCs w:val="28"/>
        </w:rPr>
        <w:t>»).</w:t>
      </w:r>
    </w:p>
    <w:p w:rsidR="00163632" w:rsidRDefault="008549FD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чином, </w:t>
      </w:r>
      <w:r w:rsidR="00163632">
        <w:rPr>
          <w:rFonts w:ascii="Times New Roman" w:hAnsi="Times New Roman" w:cs="Times New Roman"/>
          <w:sz w:val="28"/>
          <w:szCs w:val="28"/>
        </w:rPr>
        <w:t xml:space="preserve">існує нагальна потреба в </w:t>
      </w:r>
      <w:r w:rsidR="000A73C1">
        <w:rPr>
          <w:rFonts w:ascii="Times New Roman" w:hAnsi="Times New Roman" w:cs="Times New Roman"/>
          <w:sz w:val="28"/>
          <w:szCs w:val="28"/>
        </w:rPr>
        <w:t>покращені</w:t>
      </w:r>
      <w:r w:rsidR="00163632">
        <w:rPr>
          <w:rFonts w:ascii="Times New Roman" w:hAnsi="Times New Roman" w:cs="Times New Roman"/>
          <w:sz w:val="28"/>
          <w:szCs w:val="28"/>
        </w:rPr>
        <w:t xml:space="preserve"> ретельності перевірки інформації при ідентифікації особи у разі оформлення біометричних документів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0A73C1">
        <w:rPr>
          <w:rFonts w:ascii="Times New Roman" w:hAnsi="Times New Roman" w:cs="Times New Roman"/>
          <w:sz w:val="28"/>
          <w:szCs w:val="28"/>
        </w:rPr>
        <w:t xml:space="preserve"> унормуванні відповідних </w:t>
      </w:r>
      <w:r>
        <w:rPr>
          <w:rFonts w:ascii="Times New Roman" w:hAnsi="Times New Roman" w:cs="Times New Roman"/>
          <w:sz w:val="28"/>
          <w:szCs w:val="28"/>
        </w:rPr>
        <w:t xml:space="preserve">процедур, а також надання можливості ДМС використовувати інформацію </w:t>
      </w:r>
      <w:r w:rsidRPr="008549FD">
        <w:rPr>
          <w:rFonts w:ascii="Times New Roman" w:hAnsi="Times New Roman" w:cs="Times New Roman"/>
          <w:sz w:val="28"/>
          <w:szCs w:val="28"/>
        </w:rPr>
        <w:t>наявних державних та єдиних реєстрів, інших інформаційних баз, що перебувають у власності держави або підприємствах, установах (банківських установах) та організаціях, у тому числі з отриманням фотозображення обличчя особи</w:t>
      </w:r>
      <w:r>
        <w:rPr>
          <w:rFonts w:ascii="Times New Roman" w:hAnsi="Times New Roman" w:cs="Times New Roman"/>
          <w:sz w:val="28"/>
          <w:szCs w:val="28"/>
        </w:rPr>
        <w:t xml:space="preserve">, при ідентифікації особи та встановленні особи. </w:t>
      </w:r>
    </w:p>
    <w:p w:rsidR="000A73C1" w:rsidRDefault="000A73C1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A7F">
        <w:rPr>
          <w:rFonts w:ascii="Times New Roman" w:hAnsi="Times New Roman" w:cs="Times New Roman"/>
          <w:b/>
          <w:sz w:val="28"/>
          <w:szCs w:val="28"/>
        </w:rPr>
        <w:t>2. Мета і шляхи її досягнення</w:t>
      </w:r>
    </w:p>
    <w:p w:rsid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A7F">
        <w:rPr>
          <w:rFonts w:ascii="Times New Roman" w:hAnsi="Times New Roman" w:cs="Times New Roman"/>
          <w:sz w:val="28"/>
          <w:szCs w:val="28"/>
        </w:rPr>
        <w:t>Метою законопроекту є</w:t>
      </w:r>
      <w:r>
        <w:rPr>
          <w:rFonts w:ascii="Times New Roman" w:hAnsi="Times New Roman" w:cs="Times New Roman"/>
          <w:sz w:val="28"/>
          <w:szCs w:val="28"/>
        </w:rPr>
        <w:t xml:space="preserve"> удосконалення механізму</w:t>
      </w:r>
      <w:r w:rsidR="000A73C1">
        <w:rPr>
          <w:rFonts w:ascii="Times New Roman" w:hAnsi="Times New Roman" w:cs="Times New Roman"/>
          <w:sz w:val="28"/>
          <w:szCs w:val="28"/>
        </w:rPr>
        <w:t xml:space="preserve"> ідентифікації особи</w:t>
      </w:r>
      <w:r w:rsidR="000B1D7C">
        <w:rPr>
          <w:rFonts w:ascii="Times New Roman" w:hAnsi="Times New Roman" w:cs="Times New Roman"/>
          <w:sz w:val="28"/>
          <w:szCs w:val="28"/>
        </w:rPr>
        <w:t>, верифікації особи</w:t>
      </w:r>
      <w:r w:rsidR="000A73C1">
        <w:rPr>
          <w:rFonts w:ascii="Times New Roman" w:hAnsi="Times New Roman" w:cs="Times New Roman"/>
          <w:sz w:val="28"/>
          <w:szCs w:val="28"/>
        </w:rPr>
        <w:t xml:space="preserve"> та встановлення особи при </w:t>
      </w:r>
      <w:r w:rsidR="00F47569">
        <w:rPr>
          <w:rFonts w:ascii="Times New Roman" w:hAnsi="Times New Roman" w:cs="Times New Roman"/>
          <w:sz w:val="28"/>
          <w:szCs w:val="28"/>
        </w:rPr>
        <w:t xml:space="preserve">оформленні біометричних документів, нормативного закріплення повноважень ДМС в частині отримання інформації про особу з </w:t>
      </w:r>
      <w:r w:rsidR="00F47569" w:rsidRPr="00F47569">
        <w:rPr>
          <w:rFonts w:ascii="Times New Roman" w:hAnsi="Times New Roman" w:cs="Times New Roman"/>
          <w:sz w:val="28"/>
          <w:szCs w:val="28"/>
        </w:rPr>
        <w:t>наявних державних та єдиних реєстрів, інших інформаційних баз, що перебувають у власності держави або підприємствах, установах (банківських установах) та організаціях</w:t>
      </w:r>
      <w:r w:rsidR="00F47569">
        <w:rPr>
          <w:rFonts w:ascii="Times New Roman" w:hAnsi="Times New Roman" w:cs="Times New Roman"/>
          <w:sz w:val="28"/>
          <w:szCs w:val="28"/>
        </w:rPr>
        <w:t>.</w:t>
      </w:r>
    </w:p>
    <w:p w:rsidR="00C36DAC" w:rsidRDefault="00C36DAC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0A7F" w:rsidRP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A7F">
        <w:rPr>
          <w:rFonts w:ascii="Times New Roman" w:hAnsi="Times New Roman" w:cs="Times New Roman"/>
          <w:b/>
          <w:sz w:val="28"/>
          <w:szCs w:val="28"/>
        </w:rPr>
        <w:t xml:space="preserve">3. Загальна характеристика та основні положення </w:t>
      </w:r>
      <w:proofErr w:type="spellStart"/>
      <w:r w:rsidRPr="00660A7F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</w:p>
    <w:p w:rsidR="00C36DAC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A7F">
        <w:rPr>
          <w:rFonts w:ascii="Times New Roman" w:hAnsi="Times New Roman" w:cs="Times New Roman"/>
          <w:sz w:val="28"/>
          <w:szCs w:val="28"/>
        </w:rPr>
        <w:t xml:space="preserve">Законопроектом пропонується </w:t>
      </w:r>
      <w:proofErr w:type="spellStart"/>
      <w:r w:rsidRPr="00660A7F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660A7F">
        <w:rPr>
          <w:rFonts w:ascii="Times New Roman" w:hAnsi="Times New Roman" w:cs="Times New Roman"/>
          <w:sz w:val="28"/>
          <w:szCs w:val="28"/>
        </w:rPr>
        <w:t xml:space="preserve"> зміни</w:t>
      </w:r>
      <w:r w:rsidR="00C36DAC">
        <w:rPr>
          <w:rFonts w:ascii="Times New Roman" w:hAnsi="Times New Roman" w:cs="Times New Roman"/>
          <w:sz w:val="28"/>
          <w:szCs w:val="28"/>
        </w:rPr>
        <w:t>:</w:t>
      </w:r>
    </w:p>
    <w:p w:rsidR="00D331F7" w:rsidRDefault="00D331F7" w:rsidP="00D331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статей 10, 16, 21 та 22 </w:t>
      </w:r>
      <w:r w:rsidRPr="00C36DAC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36DAC">
        <w:rPr>
          <w:rFonts w:ascii="Times New Roman" w:hAnsi="Times New Roman" w:cs="Times New Roman"/>
          <w:sz w:val="28"/>
          <w:szCs w:val="28"/>
        </w:rPr>
        <w:t xml:space="preserve"> України «Про Єдиний державний демографічний реєстр та документи, що підтверджують громадянство України, </w:t>
      </w:r>
      <w:r w:rsidRPr="00C36DAC">
        <w:rPr>
          <w:rFonts w:ascii="Times New Roman" w:hAnsi="Times New Roman" w:cs="Times New Roman"/>
          <w:sz w:val="28"/>
          <w:szCs w:val="28"/>
        </w:rPr>
        <w:lastRenderedPageBreak/>
        <w:t>посвідчують особу чи її спеціальний статус»</w:t>
      </w:r>
      <w:r>
        <w:rPr>
          <w:rFonts w:ascii="Times New Roman" w:hAnsi="Times New Roman" w:cs="Times New Roman"/>
          <w:sz w:val="28"/>
          <w:szCs w:val="28"/>
        </w:rPr>
        <w:t xml:space="preserve"> (щодо удосконалення процедур ідентифікації особи та встановлення особи).</w:t>
      </w:r>
    </w:p>
    <w:p w:rsidR="00C36DAC" w:rsidRDefault="00F47569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частини першої</w:t>
      </w:r>
      <w:r w:rsidRPr="00F47569">
        <w:rPr>
          <w:rFonts w:ascii="Times New Roman" w:hAnsi="Times New Roman" w:cs="Times New Roman"/>
          <w:sz w:val="28"/>
          <w:szCs w:val="28"/>
        </w:rPr>
        <w:t> статті 62 Закону України «Про банки і банківську діяльність»</w:t>
      </w:r>
      <w:r>
        <w:rPr>
          <w:rFonts w:ascii="Times New Roman" w:hAnsi="Times New Roman" w:cs="Times New Roman"/>
          <w:sz w:val="28"/>
          <w:szCs w:val="28"/>
        </w:rPr>
        <w:t xml:space="preserve"> (щодо розкриття розпоряднику </w:t>
      </w:r>
      <w:r w:rsidRPr="00C36DAC">
        <w:rPr>
          <w:rFonts w:ascii="Times New Roman" w:hAnsi="Times New Roman" w:cs="Times New Roman"/>
          <w:sz w:val="28"/>
          <w:szCs w:val="28"/>
        </w:rPr>
        <w:t>Єдиного державного демографічного реєстру банками банківської таємниц</w:t>
      </w:r>
      <w:r w:rsidR="00C36DAC" w:rsidRPr="00C36DAC">
        <w:rPr>
          <w:rFonts w:ascii="Times New Roman" w:hAnsi="Times New Roman" w:cs="Times New Roman"/>
          <w:sz w:val="28"/>
          <w:szCs w:val="28"/>
        </w:rPr>
        <w:t xml:space="preserve">і в частині </w:t>
      </w:r>
      <w:r w:rsidR="00C36DAC" w:rsidRPr="00C36DAC">
        <w:rPr>
          <w:rFonts w:ascii="Times New Roman" w:hAnsi="Times New Roman" w:cs="Times New Roman"/>
          <w:bCs/>
          <w:sz w:val="28"/>
          <w:szCs w:val="28"/>
        </w:rPr>
        <w:t>нада</w:t>
      </w:r>
      <w:r w:rsidR="00C36DAC">
        <w:rPr>
          <w:rFonts w:ascii="Times New Roman" w:hAnsi="Times New Roman" w:cs="Times New Roman"/>
          <w:bCs/>
          <w:sz w:val="28"/>
          <w:szCs w:val="28"/>
        </w:rPr>
        <w:t>ння</w:t>
      </w:r>
      <w:r w:rsidR="00C36DAC" w:rsidRPr="00C36DAC">
        <w:rPr>
          <w:rFonts w:ascii="Times New Roman" w:hAnsi="Times New Roman" w:cs="Times New Roman"/>
          <w:bCs/>
          <w:sz w:val="28"/>
          <w:szCs w:val="28"/>
        </w:rPr>
        <w:t xml:space="preserve"> інформаці</w:t>
      </w:r>
      <w:r w:rsidR="00C36DAC">
        <w:rPr>
          <w:rFonts w:ascii="Times New Roman" w:hAnsi="Times New Roman" w:cs="Times New Roman"/>
          <w:bCs/>
          <w:sz w:val="28"/>
          <w:szCs w:val="28"/>
        </w:rPr>
        <w:t>ї</w:t>
      </w:r>
      <w:r w:rsidR="00C36DAC" w:rsidRPr="00C36DAC">
        <w:rPr>
          <w:rFonts w:ascii="Times New Roman" w:hAnsi="Times New Roman" w:cs="Times New Roman"/>
          <w:bCs/>
          <w:sz w:val="28"/>
          <w:szCs w:val="28"/>
        </w:rPr>
        <w:t xml:space="preserve"> щодо документів, що підтверджують громадянство України, посвідчують особу чи її спеціальний статус, реєстраційного номеру облікової картки платника податків, які подала фізична особа для обслуговування в банківській установі, а також фотозображення обличчя фізичної особи (у разі наявності</w:t>
      </w:r>
      <w:r w:rsidR="00C36DAC" w:rsidRPr="00C36DAC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C36DAC">
        <w:rPr>
          <w:rFonts w:ascii="Times New Roman" w:hAnsi="Times New Roman" w:cs="Times New Roman"/>
          <w:sz w:val="28"/>
          <w:szCs w:val="28"/>
        </w:rPr>
        <w:t>;</w:t>
      </w:r>
    </w:p>
    <w:p w:rsidR="00660A7F" w:rsidRDefault="0093115C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6" w:anchor="n76" w:tgtFrame="_blank" w:history="1">
        <w:r w:rsidR="00C36DAC" w:rsidRPr="00C36DA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статті 11</w:t>
        </w:r>
      </w:hyperlink>
      <w:r w:rsidR="00C36DAC" w:rsidRPr="00C36DAC">
        <w:rPr>
          <w:rFonts w:ascii="Times New Roman" w:hAnsi="Times New Roman" w:cs="Times New Roman"/>
          <w:sz w:val="28"/>
          <w:szCs w:val="28"/>
        </w:rPr>
        <w:t> Закону України «Про державну реєстрацію актів цивільного стану»</w:t>
      </w:r>
      <w:r w:rsidR="00C36DAC">
        <w:rPr>
          <w:rFonts w:ascii="Times New Roman" w:hAnsi="Times New Roman" w:cs="Times New Roman"/>
          <w:sz w:val="28"/>
          <w:szCs w:val="28"/>
        </w:rPr>
        <w:t xml:space="preserve"> (щодо надання доступу до інформації </w:t>
      </w:r>
      <w:r w:rsidR="00C36DAC" w:rsidRPr="00C36DAC">
        <w:rPr>
          <w:rFonts w:ascii="Times New Roman" w:hAnsi="Times New Roman" w:cs="Times New Roman"/>
          <w:bCs/>
          <w:sz w:val="28"/>
          <w:szCs w:val="28"/>
        </w:rPr>
        <w:t>Державного реєстру актів цивільного стану громадян)</w:t>
      </w:r>
      <w:r w:rsidR="00C36DAC">
        <w:rPr>
          <w:rFonts w:ascii="Times New Roman" w:hAnsi="Times New Roman" w:cs="Times New Roman"/>
          <w:bCs/>
          <w:sz w:val="28"/>
          <w:szCs w:val="28"/>
        </w:rPr>
        <w:t>;</w:t>
      </w:r>
    </w:p>
    <w:p w:rsidR="00C36DAC" w:rsidRDefault="0093115C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7" w:anchor="n339" w:tgtFrame="_blank" w:history="1">
        <w:r w:rsidR="00C36DAC" w:rsidRPr="00C36DA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статті</w:t>
        </w:r>
      </w:hyperlink>
      <w:r w:rsidR="00C36DAC">
        <w:rPr>
          <w:rFonts w:ascii="Times New Roman" w:hAnsi="Times New Roman" w:cs="Times New Roman"/>
          <w:sz w:val="28"/>
          <w:szCs w:val="28"/>
        </w:rPr>
        <w:t xml:space="preserve"> 26</w:t>
      </w:r>
      <w:r w:rsidR="00C36DAC" w:rsidRPr="00C36DAC">
        <w:rPr>
          <w:rFonts w:ascii="Times New Roman" w:hAnsi="Times New Roman" w:cs="Times New Roman"/>
          <w:sz w:val="28"/>
          <w:szCs w:val="28"/>
        </w:rPr>
        <w:t> Закону України «Про Державний реєстр виборців»</w:t>
      </w:r>
      <w:r w:rsidR="00C36DAC">
        <w:rPr>
          <w:rFonts w:ascii="Times New Roman" w:hAnsi="Times New Roman" w:cs="Times New Roman"/>
          <w:sz w:val="28"/>
          <w:szCs w:val="28"/>
        </w:rPr>
        <w:t xml:space="preserve"> (</w:t>
      </w:r>
      <w:r w:rsidR="00C36DAC" w:rsidRPr="00C36DAC">
        <w:rPr>
          <w:rFonts w:ascii="Times New Roman" w:hAnsi="Times New Roman" w:cs="Times New Roman"/>
          <w:sz w:val="28"/>
          <w:szCs w:val="28"/>
        </w:rPr>
        <w:t xml:space="preserve">щодо надання доступу до інформації </w:t>
      </w:r>
      <w:r w:rsidR="00C36DAC" w:rsidRPr="00C36DAC">
        <w:rPr>
          <w:rFonts w:ascii="Times New Roman" w:hAnsi="Times New Roman" w:cs="Times New Roman"/>
          <w:bCs/>
          <w:sz w:val="28"/>
          <w:szCs w:val="28"/>
        </w:rPr>
        <w:t xml:space="preserve">Державного реєстру </w:t>
      </w:r>
      <w:r w:rsidR="00C36DAC">
        <w:rPr>
          <w:rFonts w:ascii="Times New Roman" w:hAnsi="Times New Roman" w:cs="Times New Roman"/>
          <w:bCs/>
          <w:sz w:val="28"/>
          <w:szCs w:val="28"/>
        </w:rPr>
        <w:t>виборців);</w:t>
      </w:r>
    </w:p>
    <w:p w:rsidR="00C36DAC" w:rsidRDefault="0093115C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8" w:tgtFrame="_blank" w:history="1">
        <w:r w:rsidR="00C36DAC" w:rsidRPr="00C36DA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частини друг</w:t>
        </w:r>
      </w:hyperlink>
      <w:r w:rsidR="00C36DAC" w:rsidRPr="00C36DAC">
        <w:rPr>
          <w:rFonts w:ascii="Times New Roman" w:hAnsi="Times New Roman" w:cs="Times New Roman"/>
          <w:sz w:val="28"/>
          <w:szCs w:val="28"/>
        </w:rPr>
        <w:t>ої статті 11 Закону України «Про інформацію»</w:t>
      </w:r>
      <w:r w:rsidR="00C36DAC">
        <w:rPr>
          <w:rFonts w:ascii="Times New Roman" w:hAnsi="Times New Roman" w:cs="Times New Roman"/>
          <w:sz w:val="28"/>
          <w:szCs w:val="28"/>
        </w:rPr>
        <w:t xml:space="preserve"> </w:t>
      </w:r>
      <w:r w:rsidR="00C36DAC" w:rsidRPr="00C36DAC">
        <w:rPr>
          <w:rFonts w:ascii="Times New Roman" w:hAnsi="Times New Roman" w:cs="Times New Roman"/>
          <w:sz w:val="28"/>
          <w:szCs w:val="28"/>
        </w:rPr>
        <w:t>(щодо згоди фізичної особи на отримання та обробку її персональних даних)</w:t>
      </w:r>
      <w:r w:rsidR="00C36DAC">
        <w:rPr>
          <w:rFonts w:ascii="Times New Roman" w:hAnsi="Times New Roman" w:cs="Times New Roman"/>
          <w:sz w:val="28"/>
          <w:szCs w:val="28"/>
        </w:rPr>
        <w:t>;</w:t>
      </w:r>
    </w:p>
    <w:p w:rsid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0A7F" w:rsidRP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A7F">
        <w:rPr>
          <w:rFonts w:ascii="Times New Roman" w:hAnsi="Times New Roman" w:cs="Times New Roman"/>
          <w:b/>
          <w:sz w:val="28"/>
          <w:szCs w:val="28"/>
        </w:rPr>
        <w:t>4. Стан нормативно-правової бази</w:t>
      </w:r>
    </w:p>
    <w:p w:rsid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A7F">
        <w:rPr>
          <w:rFonts w:ascii="Times New Roman" w:hAnsi="Times New Roman" w:cs="Times New Roman"/>
          <w:sz w:val="28"/>
          <w:szCs w:val="28"/>
        </w:rPr>
        <w:t>У даній сфері правового регулювання основн</w:t>
      </w:r>
      <w:r w:rsidR="00AE349D">
        <w:rPr>
          <w:rFonts w:ascii="Times New Roman" w:hAnsi="Times New Roman" w:cs="Times New Roman"/>
          <w:sz w:val="28"/>
          <w:szCs w:val="28"/>
        </w:rPr>
        <w:t>им</w:t>
      </w:r>
      <w:r w:rsidRPr="00660A7F">
        <w:rPr>
          <w:rFonts w:ascii="Times New Roman" w:hAnsi="Times New Roman" w:cs="Times New Roman"/>
          <w:sz w:val="28"/>
          <w:szCs w:val="28"/>
        </w:rPr>
        <w:t xml:space="preserve"> нормативно-правов</w:t>
      </w:r>
      <w:r w:rsidR="00AE349D">
        <w:rPr>
          <w:rFonts w:ascii="Times New Roman" w:hAnsi="Times New Roman" w:cs="Times New Roman"/>
          <w:sz w:val="28"/>
          <w:szCs w:val="28"/>
        </w:rPr>
        <w:t>им</w:t>
      </w:r>
      <w:r w:rsidRPr="00660A7F">
        <w:rPr>
          <w:rFonts w:ascii="Times New Roman" w:hAnsi="Times New Roman" w:cs="Times New Roman"/>
          <w:sz w:val="28"/>
          <w:szCs w:val="28"/>
        </w:rPr>
        <w:t xml:space="preserve"> акт</w:t>
      </w:r>
      <w:r w:rsidR="00AE349D">
        <w:rPr>
          <w:rFonts w:ascii="Times New Roman" w:hAnsi="Times New Roman" w:cs="Times New Roman"/>
          <w:sz w:val="28"/>
          <w:szCs w:val="28"/>
        </w:rPr>
        <w:t xml:space="preserve">ом є </w:t>
      </w:r>
      <w:r w:rsidR="00AE349D" w:rsidRPr="00AE349D">
        <w:rPr>
          <w:rFonts w:ascii="Times New Roman" w:hAnsi="Times New Roman" w:cs="Times New Roman"/>
          <w:sz w:val="28"/>
          <w:szCs w:val="28"/>
        </w:rPr>
        <w:t>Закон України «Про Єдиний державний демографічний реєстр та документи, що підтверджують громадянство України, посвідчують особу чи її спеціальний статус»</w:t>
      </w:r>
    </w:p>
    <w:p w:rsidR="00660A7F" w:rsidRP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A7F">
        <w:rPr>
          <w:rFonts w:ascii="Times New Roman" w:hAnsi="Times New Roman" w:cs="Times New Roman"/>
          <w:sz w:val="28"/>
          <w:szCs w:val="28"/>
        </w:rPr>
        <w:t xml:space="preserve">Реалізація положень цього законопроекту, після його прийняття, не потребуватиме внесення змін до інших законів. </w:t>
      </w:r>
    </w:p>
    <w:p w:rsidR="00660A7F" w:rsidRP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0A7F" w:rsidRP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A7F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660A7F" w:rsidRP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A7F">
        <w:rPr>
          <w:rFonts w:ascii="Times New Roman" w:hAnsi="Times New Roman" w:cs="Times New Roman"/>
          <w:sz w:val="28"/>
          <w:szCs w:val="28"/>
        </w:rPr>
        <w:t xml:space="preserve">Реалізація положень законопроекту не потребує додаткових витрат державного бюджету. </w:t>
      </w:r>
    </w:p>
    <w:p w:rsidR="00660A7F" w:rsidRP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0A7F" w:rsidRPr="00660A7F" w:rsidRDefault="00660A7F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A7F">
        <w:rPr>
          <w:rFonts w:ascii="Times New Roman" w:hAnsi="Times New Roman" w:cs="Times New Roman"/>
          <w:b/>
          <w:sz w:val="28"/>
          <w:szCs w:val="28"/>
        </w:rPr>
        <w:t xml:space="preserve">6. Прогноз соціально – економічних та інших наслідків прийняття </w:t>
      </w:r>
      <w:proofErr w:type="spellStart"/>
      <w:r w:rsidRPr="00660A7F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  <w:r w:rsidRPr="00660A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1D7C" w:rsidRDefault="00660A7F" w:rsidP="007D19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A7F">
        <w:rPr>
          <w:rFonts w:ascii="Times New Roman" w:hAnsi="Times New Roman" w:cs="Times New Roman"/>
          <w:sz w:val="28"/>
          <w:szCs w:val="28"/>
        </w:rPr>
        <w:t>Прийняття законопроекту дозволить</w:t>
      </w:r>
      <w:r w:rsidR="00AE349D">
        <w:rPr>
          <w:rFonts w:ascii="Times New Roman" w:hAnsi="Times New Roman" w:cs="Times New Roman"/>
          <w:sz w:val="28"/>
          <w:szCs w:val="28"/>
        </w:rPr>
        <w:t xml:space="preserve"> більш ретельно здійснювати ідентифікацію осіб при оформленні біометричних документів та сприятиме посиленню національної безпеки України.</w:t>
      </w:r>
      <w:bookmarkStart w:id="0" w:name="_GoBack"/>
      <w:bookmarkEnd w:id="0"/>
    </w:p>
    <w:p w:rsidR="00D331F7" w:rsidRDefault="00D331F7" w:rsidP="00660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19C2" w:rsidRPr="007D19C2" w:rsidRDefault="00D331F7" w:rsidP="007D19C2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="Times New Roman" w:hAnsi="Times New Roman" w:cs="Times New Roman"/>
          <w:bCs/>
          <w:sz w:val="24"/>
          <w:szCs w:val="24"/>
        </w:rPr>
      </w:pPr>
      <w:r w:rsidRPr="00D331F7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 w:rsidR="007D19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</w:t>
      </w:r>
      <w:r w:rsidR="007D19C2" w:rsidRPr="007D19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</w:t>
      </w:r>
      <w:r w:rsidR="007D19C2" w:rsidRPr="007D19C2">
        <w:rPr>
          <w:rFonts w:ascii="Times New Roman" w:hAnsi="Times New Roman" w:cs="Times New Roman"/>
          <w:bCs/>
          <w:sz w:val="24"/>
          <w:szCs w:val="24"/>
        </w:rPr>
        <w:t>Бурбак М.Ю.</w:t>
      </w:r>
    </w:p>
    <w:p w:rsidR="007D19C2" w:rsidRPr="007D19C2" w:rsidRDefault="007D19C2" w:rsidP="007D19C2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</w:t>
      </w:r>
      <w:r w:rsidRPr="007D19C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 </w:t>
      </w:r>
      <w:r w:rsidRPr="007D19C2">
        <w:rPr>
          <w:rFonts w:ascii="Times New Roman" w:hAnsi="Times New Roman" w:cs="Times New Roman"/>
          <w:bCs/>
          <w:sz w:val="24"/>
          <w:szCs w:val="24"/>
        </w:rPr>
        <w:t xml:space="preserve">                Корчик В.А.                 </w:t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7D19C2">
        <w:rPr>
          <w:rFonts w:ascii="Times New Roman" w:hAnsi="Times New Roman" w:cs="Times New Roman"/>
          <w:sz w:val="24"/>
          <w:szCs w:val="24"/>
        </w:rPr>
        <w:t>Дирів</w:t>
      </w:r>
      <w:proofErr w:type="spellEnd"/>
      <w:r w:rsidRPr="007D19C2">
        <w:rPr>
          <w:rFonts w:ascii="Times New Roman" w:hAnsi="Times New Roman" w:cs="Times New Roman"/>
          <w:sz w:val="24"/>
          <w:szCs w:val="24"/>
        </w:rPr>
        <w:t xml:space="preserve"> А.Б.</w:t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7D19C2">
        <w:rPr>
          <w:rFonts w:ascii="Times New Roman" w:hAnsi="Times New Roman" w:cs="Times New Roman"/>
          <w:sz w:val="24"/>
          <w:szCs w:val="24"/>
        </w:rPr>
        <w:t>Данілін</w:t>
      </w:r>
      <w:proofErr w:type="spellEnd"/>
      <w:r w:rsidRPr="007D19C2">
        <w:rPr>
          <w:rFonts w:ascii="Times New Roman" w:hAnsi="Times New Roman" w:cs="Times New Roman"/>
          <w:sz w:val="24"/>
          <w:szCs w:val="24"/>
        </w:rPr>
        <w:t xml:space="preserve"> В.Ю.</w:t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7D19C2">
        <w:rPr>
          <w:rFonts w:ascii="Times New Roman" w:hAnsi="Times New Roman" w:cs="Times New Roman"/>
          <w:sz w:val="24"/>
          <w:szCs w:val="24"/>
        </w:rPr>
        <w:t>Помазанов</w:t>
      </w:r>
      <w:proofErr w:type="spellEnd"/>
      <w:r w:rsidRPr="007D19C2"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Алексєєв І.С.                    </w:t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7D19C2">
        <w:rPr>
          <w:rFonts w:ascii="Times New Roman" w:hAnsi="Times New Roman" w:cs="Times New Roman"/>
          <w:sz w:val="24"/>
          <w:szCs w:val="24"/>
        </w:rPr>
        <w:t>Кривошея</w:t>
      </w:r>
      <w:proofErr w:type="spellEnd"/>
      <w:r w:rsidRPr="007D19C2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7D19C2">
        <w:rPr>
          <w:rFonts w:ascii="Times New Roman" w:hAnsi="Times New Roman" w:cs="Times New Roman"/>
          <w:sz w:val="24"/>
          <w:szCs w:val="24"/>
        </w:rPr>
        <w:t>Підберезняк</w:t>
      </w:r>
      <w:proofErr w:type="spellEnd"/>
      <w:r w:rsidRPr="007D19C2">
        <w:rPr>
          <w:rFonts w:ascii="Times New Roman" w:hAnsi="Times New Roman" w:cs="Times New Roman"/>
          <w:sz w:val="24"/>
          <w:szCs w:val="24"/>
        </w:rPr>
        <w:t xml:space="preserve"> В.І.</w:t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7D19C2">
        <w:rPr>
          <w:rFonts w:ascii="Times New Roman" w:hAnsi="Times New Roman" w:cs="Times New Roman"/>
          <w:sz w:val="24"/>
          <w:szCs w:val="24"/>
        </w:rPr>
        <w:t>Єдаков</w:t>
      </w:r>
      <w:proofErr w:type="spellEnd"/>
      <w:r w:rsidRPr="007D19C2">
        <w:rPr>
          <w:rFonts w:ascii="Times New Roman" w:hAnsi="Times New Roman" w:cs="Times New Roman"/>
          <w:sz w:val="24"/>
          <w:szCs w:val="24"/>
        </w:rPr>
        <w:t xml:space="preserve"> Я.Ю.</w:t>
      </w:r>
      <w:r w:rsidRPr="007D19C2">
        <w:rPr>
          <w:rFonts w:ascii="Times New Roman" w:hAnsi="Times New Roman" w:cs="Times New Roman"/>
          <w:sz w:val="24"/>
          <w:szCs w:val="24"/>
        </w:rPr>
        <w:tab/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7D19C2">
        <w:rPr>
          <w:rFonts w:ascii="Times New Roman" w:hAnsi="Times New Roman" w:cs="Times New Roman"/>
          <w:sz w:val="24"/>
          <w:szCs w:val="24"/>
        </w:rPr>
        <w:t>Бендюженко</w:t>
      </w:r>
      <w:proofErr w:type="spellEnd"/>
      <w:r w:rsidRPr="007D19C2"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Сидорчук В.В.</w:t>
      </w:r>
    </w:p>
    <w:p w:rsidR="007D19C2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7D19C2">
        <w:rPr>
          <w:rFonts w:ascii="Times New Roman" w:hAnsi="Times New Roman" w:cs="Times New Roman"/>
          <w:sz w:val="24"/>
          <w:szCs w:val="24"/>
        </w:rPr>
        <w:t>Шкварилюк</w:t>
      </w:r>
      <w:proofErr w:type="spellEnd"/>
      <w:r w:rsidRPr="007D19C2">
        <w:rPr>
          <w:rFonts w:ascii="Times New Roman" w:hAnsi="Times New Roman" w:cs="Times New Roman"/>
          <w:sz w:val="24"/>
          <w:szCs w:val="24"/>
        </w:rPr>
        <w:t xml:space="preserve"> В.В.</w:t>
      </w:r>
    </w:p>
    <w:p w:rsidR="00D331F7" w:rsidRPr="007D19C2" w:rsidRDefault="007D19C2" w:rsidP="007D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Кодола О.М.</w:t>
      </w:r>
    </w:p>
    <w:sectPr w:rsidR="00D331F7" w:rsidRPr="007D19C2" w:rsidSect="00C36DAC">
      <w:headerReference w:type="default" r:id="rId9"/>
      <w:pgSz w:w="11906" w:h="16838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15C" w:rsidRDefault="0093115C" w:rsidP="00C36DAC">
      <w:pPr>
        <w:spacing w:after="0" w:line="240" w:lineRule="auto"/>
      </w:pPr>
      <w:r>
        <w:separator/>
      </w:r>
    </w:p>
  </w:endnote>
  <w:endnote w:type="continuationSeparator" w:id="0">
    <w:p w:rsidR="0093115C" w:rsidRDefault="0093115C" w:rsidP="00C3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15C" w:rsidRDefault="0093115C" w:rsidP="00C36DAC">
      <w:pPr>
        <w:spacing w:after="0" w:line="240" w:lineRule="auto"/>
      </w:pPr>
      <w:r>
        <w:separator/>
      </w:r>
    </w:p>
  </w:footnote>
  <w:footnote w:type="continuationSeparator" w:id="0">
    <w:p w:rsidR="0093115C" w:rsidRDefault="0093115C" w:rsidP="00C36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9575023"/>
      <w:docPartObj>
        <w:docPartGallery w:val="Page Numbers (Top of Page)"/>
        <w:docPartUnique/>
      </w:docPartObj>
    </w:sdtPr>
    <w:sdtEndPr/>
    <w:sdtContent>
      <w:p w:rsidR="00C36DAC" w:rsidRDefault="00C36DA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9C2" w:rsidRPr="007D19C2">
          <w:rPr>
            <w:noProof/>
            <w:lang w:val="ru-RU"/>
          </w:rPr>
          <w:t>2</w:t>
        </w:r>
        <w:r>
          <w:fldChar w:fldCharType="end"/>
        </w:r>
      </w:p>
    </w:sdtContent>
  </w:sdt>
  <w:p w:rsidR="00C36DAC" w:rsidRDefault="00C36DA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11B"/>
    <w:rsid w:val="000A73C1"/>
    <w:rsid w:val="000B1D7C"/>
    <w:rsid w:val="00163632"/>
    <w:rsid w:val="0044211B"/>
    <w:rsid w:val="00660A7F"/>
    <w:rsid w:val="00696EBE"/>
    <w:rsid w:val="0076223F"/>
    <w:rsid w:val="007A670A"/>
    <w:rsid w:val="007D19C2"/>
    <w:rsid w:val="008549FD"/>
    <w:rsid w:val="00890A2A"/>
    <w:rsid w:val="00916D07"/>
    <w:rsid w:val="0093115C"/>
    <w:rsid w:val="009F429C"/>
    <w:rsid w:val="00AE349D"/>
    <w:rsid w:val="00BE6E6D"/>
    <w:rsid w:val="00C36DAC"/>
    <w:rsid w:val="00D331F7"/>
    <w:rsid w:val="00F4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9F716D-2BE5-4022-9382-91B8FA41C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756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36D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36DAC"/>
  </w:style>
  <w:style w:type="paragraph" w:styleId="a6">
    <w:name w:val="footer"/>
    <w:basedOn w:val="a"/>
    <w:link w:val="a7"/>
    <w:uiPriority w:val="99"/>
    <w:unhideWhenUsed/>
    <w:rsid w:val="00C36D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36DAC"/>
  </w:style>
  <w:style w:type="paragraph" w:customStyle="1" w:styleId="p1">
    <w:name w:val="p1"/>
    <w:basedOn w:val="a"/>
    <w:rsid w:val="00D331F7"/>
    <w:pPr>
      <w:spacing w:after="0" w:line="240" w:lineRule="auto"/>
      <w:ind w:left="44"/>
      <w:jc w:val="center"/>
    </w:pPr>
    <w:rPr>
      <w:rFonts w:ascii="Times New Roman" w:eastAsia="Times New Roman" w:hAnsi="Times New Roman" w:cs="Times New Roman"/>
      <w:sz w:val="21"/>
      <w:szCs w:val="21"/>
      <w:lang w:val="en-GB" w:eastAsia="en-GB"/>
    </w:rPr>
  </w:style>
  <w:style w:type="paragraph" w:styleId="a8">
    <w:name w:val="Balloon Text"/>
    <w:basedOn w:val="a"/>
    <w:link w:val="a9"/>
    <w:uiPriority w:val="99"/>
    <w:semiHidden/>
    <w:unhideWhenUsed/>
    <w:rsid w:val="00D331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331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2657-1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2.rada.gov.ua/laws/show/698-16/paran33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2.rada.gov.ua/laws/show/2398-17/paran76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3938</Words>
  <Characters>2245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</dc:creator>
  <cp:lastModifiedBy>Максим Юрійович Бурбак</cp:lastModifiedBy>
  <cp:revision>4</cp:revision>
  <cp:lastPrinted>2017-06-22T10:10:00Z</cp:lastPrinted>
  <dcterms:created xsi:type="dcterms:W3CDTF">2017-06-22T10:10:00Z</dcterms:created>
  <dcterms:modified xsi:type="dcterms:W3CDTF">2017-06-22T11:28:00Z</dcterms:modified>
</cp:coreProperties>
</file>