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8E7" w:rsidRPr="005A48E7" w:rsidRDefault="005A48E7" w:rsidP="005A48E7">
      <w:pPr>
        <w:widowControl w:val="0"/>
        <w:suppressAutoHyphens w:val="0"/>
        <w:jc w:val="right"/>
        <w:rPr>
          <w:sz w:val="28"/>
          <w:szCs w:val="28"/>
          <w:lang w:eastAsia="ru-RU"/>
        </w:rPr>
      </w:pPr>
      <w:r>
        <w:rPr>
          <w:sz w:val="28"/>
          <w:szCs w:val="28"/>
          <w:lang w:eastAsia="ru-RU"/>
        </w:rPr>
        <w:t>До реєстр. № 6594-1</w:t>
      </w:r>
    </w:p>
    <w:p w:rsidR="005A48E7" w:rsidRPr="005A48E7" w:rsidRDefault="005A48E7" w:rsidP="005A48E7">
      <w:pPr>
        <w:widowControl w:val="0"/>
        <w:suppressAutoHyphens w:val="0"/>
        <w:jc w:val="right"/>
        <w:rPr>
          <w:sz w:val="28"/>
          <w:szCs w:val="28"/>
          <w:lang w:eastAsia="ru-RU"/>
        </w:rPr>
      </w:pPr>
      <w:r>
        <w:rPr>
          <w:sz w:val="28"/>
          <w:szCs w:val="28"/>
          <w:lang w:eastAsia="ru-RU"/>
        </w:rPr>
        <w:t>від 06 липня</w:t>
      </w:r>
      <w:r w:rsidRPr="005A48E7">
        <w:rPr>
          <w:sz w:val="28"/>
          <w:szCs w:val="28"/>
          <w:lang w:eastAsia="ru-RU"/>
        </w:rPr>
        <w:t xml:space="preserve"> 2017 року</w:t>
      </w:r>
    </w:p>
    <w:p w:rsidR="005A48E7" w:rsidRPr="005A48E7" w:rsidRDefault="005A48E7" w:rsidP="005A48E7">
      <w:pPr>
        <w:widowControl w:val="0"/>
        <w:suppressAutoHyphens w:val="0"/>
        <w:jc w:val="center"/>
        <w:rPr>
          <w:b/>
          <w:bCs/>
          <w:sz w:val="28"/>
          <w:szCs w:val="28"/>
          <w:lang w:eastAsia="ru-RU"/>
        </w:rPr>
      </w:pPr>
    </w:p>
    <w:p w:rsidR="005A48E7" w:rsidRPr="005A48E7" w:rsidRDefault="005A48E7" w:rsidP="005A48E7">
      <w:pPr>
        <w:widowControl w:val="0"/>
        <w:suppressAutoHyphens w:val="0"/>
        <w:jc w:val="center"/>
        <w:rPr>
          <w:b/>
          <w:bCs/>
          <w:sz w:val="28"/>
          <w:szCs w:val="28"/>
          <w:lang w:eastAsia="ru-RU"/>
        </w:rPr>
      </w:pPr>
    </w:p>
    <w:p w:rsidR="005A48E7" w:rsidRPr="005A48E7" w:rsidRDefault="005A48E7" w:rsidP="005A48E7">
      <w:pPr>
        <w:widowControl w:val="0"/>
        <w:suppressAutoHyphens w:val="0"/>
        <w:jc w:val="center"/>
        <w:rPr>
          <w:b/>
          <w:bCs/>
          <w:sz w:val="28"/>
          <w:szCs w:val="28"/>
          <w:lang w:eastAsia="ru-RU"/>
        </w:rPr>
      </w:pPr>
      <w:r w:rsidRPr="005A48E7">
        <w:rPr>
          <w:b/>
          <w:bCs/>
          <w:sz w:val="28"/>
          <w:szCs w:val="28"/>
          <w:lang w:eastAsia="ru-RU"/>
        </w:rPr>
        <w:t>ВИСНОВОК</w:t>
      </w:r>
    </w:p>
    <w:p w:rsidR="005A48E7" w:rsidRPr="005A48E7" w:rsidRDefault="005A48E7" w:rsidP="005A48E7">
      <w:pPr>
        <w:widowControl w:val="0"/>
        <w:suppressAutoHyphens w:val="0"/>
        <w:jc w:val="center"/>
        <w:rPr>
          <w:b/>
          <w:bCs/>
          <w:sz w:val="28"/>
          <w:szCs w:val="28"/>
          <w:lang w:eastAsia="ru-RU"/>
        </w:rPr>
      </w:pPr>
    </w:p>
    <w:p w:rsidR="005A48E7" w:rsidRPr="005A48E7" w:rsidRDefault="005A48E7" w:rsidP="005A48E7">
      <w:pPr>
        <w:widowControl w:val="0"/>
        <w:suppressAutoHyphens w:val="0"/>
        <w:jc w:val="center"/>
        <w:rPr>
          <w:b/>
          <w:sz w:val="28"/>
          <w:szCs w:val="28"/>
          <w:lang w:eastAsia="ru-RU"/>
        </w:rPr>
      </w:pPr>
      <w:r w:rsidRPr="005A48E7">
        <w:rPr>
          <w:b/>
          <w:sz w:val="28"/>
          <w:szCs w:val="28"/>
          <w:lang w:eastAsia="ru-RU"/>
        </w:rPr>
        <w:t>Комітету Верховної Ради України</w:t>
      </w:r>
    </w:p>
    <w:p w:rsidR="005A48E7" w:rsidRDefault="005A48E7" w:rsidP="005A48E7">
      <w:pPr>
        <w:widowControl w:val="0"/>
        <w:suppressAutoHyphens w:val="0"/>
        <w:jc w:val="center"/>
        <w:rPr>
          <w:b/>
          <w:sz w:val="28"/>
          <w:szCs w:val="28"/>
          <w:lang w:eastAsia="ru-RU"/>
        </w:rPr>
      </w:pPr>
      <w:r w:rsidRPr="005A48E7">
        <w:rPr>
          <w:b/>
          <w:sz w:val="28"/>
          <w:szCs w:val="28"/>
          <w:lang w:eastAsia="ru-RU"/>
        </w:rPr>
        <w:t>з питань правової політики та правосуддя</w:t>
      </w:r>
    </w:p>
    <w:p w:rsidR="005A48E7" w:rsidRPr="005A48E7" w:rsidRDefault="005A48E7" w:rsidP="005A48E7">
      <w:pPr>
        <w:widowControl w:val="0"/>
        <w:suppressAutoHyphens w:val="0"/>
        <w:jc w:val="center"/>
        <w:rPr>
          <w:b/>
          <w:sz w:val="28"/>
          <w:szCs w:val="28"/>
          <w:lang w:eastAsia="ru-RU"/>
        </w:rPr>
      </w:pPr>
      <w:bookmarkStart w:id="0" w:name="_GoBack"/>
      <w:bookmarkEnd w:id="0"/>
    </w:p>
    <w:p w:rsidR="000B3B85" w:rsidRPr="007C0A6C" w:rsidRDefault="000B3B85" w:rsidP="000B3B85">
      <w:pPr>
        <w:jc w:val="center"/>
        <w:rPr>
          <w:b/>
          <w:sz w:val="28"/>
          <w:szCs w:val="28"/>
        </w:rPr>
      </w:pPr>
      <w:r w:rsidRPr="007C0A6C">
        <w:rPr>
          <w:b/>
          <w:sz w:val="28"/>
          <w:szCs w:val="28"/>
        </w:rPr>
        <w:t>щодо проекту Закону</w:t>
      </w:r>
    </w:p>
    <w:p w:rsidR="000B3B85" w:rsidRPr="007C0A6C" w:rsidRDefault="000B3B85" w:rsidP="000B3B85">
      <w:pPr>
        <w:jc w:val="center"/>
        <w:rPr>
          <w:b/>
          <w:sz w:val="28"/>
          <w:szCs w:val="28"/>
        </w:rPr>
      </w:pPr>
      <w:r w:rsidRPr="007C0A6C">
        <w:rPr>
          <w:b/>
          <w:sz w:val="28"/>
          <w:szCs w:val="28"/>
        </w:rPr>
        <w:t xml:space="preserve">про внесення змін до </w:t>
      </w:r>
      <w:r>
        <w:rPr>
          <w:b/>
          <w:sz w:val="28"/>
          <w:szCs w:val="28"/>
        </w:rPr>
        <w:t>Земельного кодексу України щодо відновлення прав і законних інтересів фермерських господарств та громадян України – членів фермерських господарств</w:t>
      </w:r>
    </w:p>
    <w:p w:rsidR="000B3B85" w:rsidRPr="007C0A6C" w:rsidRDefault="000B3B85" w:rsidP="000B3B85">
      <w:pPr>
        <w:jc w:val="center"/>
        <w:rPr>
          <w:b/>
          <w:sz w:val="28"/>
          <w:szCs w:val="28"/>
        </w:rPr>
      </w:pPr>
      <w:r w:rsidRPr="007C0A6C">
        <w:rPr>
          <w:b/>
          <w:sz w:val="28"/>
          <w:szCs w:val="28"/>
        </w:rPr>
        <w:t>(</w:t>
      </w:r>
      <w:r w:rsidR="00A15DB1">
        <w:rPr>
          <w:b/>
          <w:sz w:val="28"/>
          <w:szCs w:val="28"/>
        </w:rPr>
        <w:t>реєстр. № 6594 -</w:t>
      </w:r>
      <w:r>
        <w:rPr>
          <w:b/>
          <w:sz w:val="28"/>
          <w:szCs w:val="28"/>
        </w:rPr>
        <w:t>1 від 06 липня</w:t>
      </w:r>
      <w:r w:rsidRPr="007C0A6C">
        <w:rPr>
          <w:b/>
          <w:sz w:val="28"/>
          <w:szCs w:val="28"/>
        </w:rPr>
        <w:t xml:space="preserve"> 2017 року)</w:t>
      </w:r>
    </w:p>
    <w:p w:rsidR="000B3B85" w:rsidRPr="007C0A6C" w:rsidRDefault="000B3B85" w:rsidP="000B3B85">
      <w:pPr>
        <w:ind w:firstLine="540"/>
        <w:jc w:val="center"/>
        <w:rPr>
          <w:b/>
          <w:sz w:val="28"/>
          <w:szCs w:val="28"/>
        </w:rPr>
      </w:pPr>
    </w:p>
    <w:p w:rsidR="000B3B85" w:rsidRPr="007C0A6C" w:rsidRDefault="000B3B85" w:rsidP="000B3B85">
      <w:pPr>
        <w:ind w:firstLine="709"/>
        <w:jc w:val="both"/>
        <w:rPr>
          <w:sz w:val="28"/>
          <w:szCs w:val="28"/>
        </w:rPr>
      </w:pPr>
      <w:r w:rsidRPr="007C0A6C">
        <w:rPr>
          <w:sz w:val="28"/>
          <w:szCs w:val="28"/>
        </w:rPr>
        <w:t xml:space="preserve">Комітет Верховної Ради України з питань правової політики та правосуддя розглянув </w:t>
      </w:r>
      <w:r w:rsidR="00053088">
        <w:rPr>
          <w:bCs/>
          <w:sz w:val="28"/>
          <w:szCs w:val="28"/>
          <w:lang w:eastAsia="uk-UA"/>
        </w:rPr>
        <w:t>на своєму засіданні 28 лютого 2018 року (протокол № 67)</w:t>
      </w:r>
      <w:r w:rsidR="00053088">
        <w:rPr>
          <w:sz w:val="28"/>
          <w:szCs w:val="28"/>
        </w:rPr>
        <w:t xml:space="preserve"> </w:t>
      </w:r>
      <w:r w:rsidRPr="007C0A6C">
        <w:rPr>
          <w:sz w:val="28"/>
          <w:szCs w:val="28"/>
        </w:rPr>
        <w:t xml:space="preserve">на відповідність Конституції України проект Закону </w:t>
      </w:r>
      <w:r w:rsidRPr="00AC284C">
        <w:rPr>
          <w:sz w:val="28"/>
          <w:szCs w:val="28"/>
        </w:rPr>
        <w:t>про внесення змін до Земельного кодексу України щодо відновлення прав і законних інтересів фермерських господарств та громадян України – членів фермерських господарств</w:t>
      </w:r>
      <w:r>
        <w:rPr>
          <w:sz w:val="28"/>
          <w:szCs w:val="28"/>
        </w:rPr>
        <w:t xml:space="preserve"> </w:t>
      </w:r>
      <w:r w:rsidR="00053088">
        <w:rPr>
          <w:sz w:val="28"/>
          <w:szCs w:val="28"/>
        </w:rPr>
        <w:t>(реєстр. № 6594</w:t>
      </w:r>
      <w:r w:rsidRPr="00AC284C">
        <w:rPr>
          <w:sz w:val="28"/>
          <w:szCs w:val="28"/>
        </w:rPr>
        <w:t>-1 від 06 липня 2017 року)</w:t>
      </w:r>
      <w:r w:rsidRPr="007C0A6C">
        <w:rPr>
          <w:sz w:val="28"/>
          <w:szCs w:val="28"/>
        </w:rPr>
        <w:t xml:space="preserve">, поданий народним депутатом України </w:t>
      </w:r>
      <w:r>
        <w:rPr>
          <w:sz w:val="28"/>
          <w:szCs w:val="28"/>
        </w:rPr>
        <w:t>Івченком В.Є.</w:t>
      </w:r>
      <w:r w:rsidRPr="007C0A6C">
        <w:rPr>
          <w:sz w:val="28"/>
          <w:szCs w:val="28"/>
        </w:rPr>
        <w:t xml:space="preserve"> (далі - Законопроект)</w:t>
      </w:r>
      <w:r>
        <w:rPr>
          <w:sz w:val="28"/>
          <w:szCs w:val="28"/>
        </w:rPr>
        <w:t>.</w:t>
      </w:r>
    </w:p>
    <w:p w:rsidR="000B3B85" w:rsidRPr="00AC284C" w:rsidRDefault="000B3B85" w:rsidP="000B3B85">
      <w:pPr>
        <w:ind w:firstLine="550"/>
        <w:jc w:val="both"/>
        <w:rPr>
          <w:sz w:val="28"/>
          <w:szCs w:val="28"/>
          <w:lang w:eastAsia="ru-RU"/>
        </w:rPr>
      </w:pPr>
      <w:r w:rsidRPr="007C0A6C">
        <w:rPr>
          <w:sz w:val="28"/>
          <w:szCs w:val="28"/>
        </w:rPr>
        <w:t xml:space="preserve">Згідно з пояснювальною запискою до Законопроекту його </w:t>
      </w:r>
      <w:r w:rsidRPr="007C0A6C">
        <w:rPr>
          <w:iCs/>
          <w:sz w:val="28"/>
          <w:szCs w:val="28"/>
        </w:rPr>
        <w:t>метою є</w:t>
      </w:r>
      <w:r w:rsidRPr="00AC284C">
        <w:rPr>
          <w:sz w:val="28"/>
          <w:szCs w:val="28"/>
          <w:lang w:eastAsia="ru-RU"/>
        </w:rPr>
        <w:t xml:space="preserve"> відновлення прав і законних інтересів фермерських господарств та громадян України – членів фермерських господарств, які є спадкоємцями (правонаступниками) осіб, яким до набрання чинності цим Кодексом були надані земельні ділянки </w:t>
      </w:r>
      <w:r w:rsidRPr="00AC284C">
        <w:rPr>
          <w:bCs/>
          <w:color w:val="000000"/>
          <w:sz w:val="28"/>
          <w:szCs w:val="28"/>
          <w:lang w:eastAsia="uk-UA"/>
        </w:rPr>
        <w:t>у постійне користування</w:t>
      </w:r>
      <w:r w:rsidRPr="00AC284C">
        <w:rPr>
          <w:b/>
          <w:bCs/>
          <w:color w:val="000000"/>
          <w:lang w:val="ru-RU" w:eastAsia="uk-UA"/>
        </w:rPr>
        <w:t xml:space="preserve"> </w:t>
      </w:r>
      <w:r w:rsidRPr="00AC284C">
        <w:rPr>
          <w:sz w:val="28"/>
          <w:szCs w:val="28"/>
          <w:lang w:eastAsia="ru-RU"/>
        </w:rPr>
        <w:t>із земель запасу державної власності для створення фермерського господарства.</w:t>
      </w:r>
      <w:r>
        <w:rPr>
          <w:sz w:val="28"/>
          <w:szCs w:val="28"/>
          <w:lang w:eastAsia="ru-RU"/>
        </w:rPr>
        <w:t xml:space="preserve"> В</w:t>
      </w:r>
      <w:r w:rsidRPr="00AC284C">
        <w:rPr>
          <w:sz w:val="28"/>
          <w:szCs w:val="28"/>
          <w:lang w:eastAsia="ru-RU"/>
        </w:rPr>
        <w:t>ирішення проблеми сталого забезпечення фермерських господарств земельними ресурсами, створення передумов до стабільного й ефективного функціонування фермерства.</w:t>
      </w:r>
    </w:p>
    <w:p w:rsidR="000B3B85" w:rsidRDefault="000B3B85" w:rsidP="000B3B85">
      <w:pPr>
        <w:ind w:firstLine="540"/>
        <w:jc w:val="both"/>
        <w:rPr>
          <w:sz w:val="28"/>
          <w:szCs w:val="28"/>
        </w:rPr>
      </w:pPr>
      <w:r w:rsidRPr="00AC284C">
        <w:rPr>
          <w:sz w:val="28"/>
          <w:szCs w:val="28"/>
        </w:rPr>
        <w:t xml:space="preserve">Для досягнення мети автором законопроекту пропонується </w:t>
      </w:r>
      <w:proofErr w:type="spellStart"/>
      <w:r>
        <w:rPr>
          <w:sz w:val="28"/>
          <w:szCs w:val="28"/>
        </w:rPr>
        <w:t>внести</w:t>
      </w:r>
      <w:proofErr w:type="spellEnd"/>
      <w:r>
        <w:rPr>
          <w:sz w:val="28"/>
          <w:szCs w:val="28"/>
        </w:rPr>
        <w:t xml:space="preserve"> зміни до Земельного кодексу України та його перехідних положень, задля унеможливлення</w:t>
      </w:r>
      <w:r w:rsidRPr="00360B85">
        <w:rPr>
          <w:sz w:val="28"/>
          <w:szCs w:val="28"/>
        </w:rPr>
        <w:t xml:space="preserve"> виникнення колізій між нормами </w:t>
      </w:r>
      <w:r>
        <w:rPr>
          <w:sz w:val="28"/>
          <w:szCs w:val="28"/>
        </w:rPr>
        <w:t>Кодексу чи різного тлумачення його норм.</w:t>
      </w:r>
    </w:p>
    <w:p w:rsidR="000B3B85" w:rsidRPr="003546E9" w:rsidRDefault="000B3B85" w:rsidP="000B3B85">
      <w:pPr>
        <w:ind w:firstLine="540"/>
        <w:jc w:val="both"/>
        <w:rPr>
          <w:sz w:val="28"/>
          <w:szCs w:val="28"/>
          <w:lang w:eastAsia="ru-RU"/>
        </w:rPr>
      </w:pPr>
      <w:r w:rsidRPr="003546E9">
        <w:rPr>
          <w:sz w:val="28"/>
          <w:szCs w:val="28"/>
          <w:lang w:eastAsia="ru-RU"/>
        </w:rPr>
        <w:t xml:space="preserve">Законопроектом пропонується </w:t>
      </w:r>
      <w:r>
        <w:rPr>
          <w:sz w:val="28"/>
          <w:szCs w:val="28"/>
          <w:lang w:eastAsia="ru-RU"/>
        </w:rPr>
        <w:t>надати можливість</w:t>
      </w:r>
      <w:r w:rsidRPr="003546E9">
        <w:rPr>
          <w:sz w:val="28"/>
          <w:szCs w:val="28"/>
          <w:lang w:eastAsia="ru-RU"/>
        </w:rPr>
        <w:t xml:space="preserve"> фермерським</w:t>
      </w:r>
      <w:r w:rsidRPr="003546E9">
        <w:rPr>
          <w:b/>
          <w:lang w:val="ru-RU" w:eastAsia="ru-RU"/>
        </w:rPr>
        <w:t xml:space="preserve"> </w:t>
      </w:r>
      <w:r w:rsidRPr="003546E9">
        <w:rPr>
          <w:sz w:val="28"/>
          <w:szCs w:val="28"/>
          <w:lang w:eastAsia="ru-RU"/>
        </w:rPr>
        <w:t xml:space="preserve">господарствам та громадянам України, які успадкували земельні ділянки сільськогосподарського призначення, одержати в довгострокову оренду земельні ділянки для ведення фермерського господарства, які належали їх спадкодавцю на момент смерті на праві постійного користування без проведення земельних торгів та з метою використання цих ділянок для ведення фермерського господарства. </w:t>
      </w:r>
      <w:r>
        <w:rPr>
          <w:sz w:val="28"/>
          <w:szCs w:val="28"/>
          <w:lang w:eastAsia="ru-RU"/>
        </w:rPr>
        <w:t>В</w:t>
      </w:r>
      <w:r w:rsidRPr="003546E9">
        <w:rPr>
          <w:sz w:val="28"/>
          <w:szCs w:val="28"/>
          <w:lang w:eastAsia="ru-RU"/>
        </w:rPr>
        <w:t xml:space="preserve">становлюється </w:t>
      </w:r>
      <w:r>
        <w:rPr>
          <w:sz w:val="28"/>
          <w:szCs w:val="28"/>
          <w:lang w:eastAsia="ru-RU"/>
        </w:rPr>
        <w:t xml:space="preserve">також </w:t>
      </w:r>
      <w:r w:rsidRPr="003546E9">
        <w:rPr>
          <w:sz w:val="28"/>
          <w:szCs w:val="28"/>
          <w:lang w:eastAsia="ru-RU"/>
        </w:rPr>
        <w:t xml:space="preserve">випадок, коли за відсутності таких земельних ділянок, в оренду надаються інші рівноцінні земельні ділянки за рахунок земель запасу сільськогосподарського призначення на території району, а у разі їх відсутності – за згодою відповідного спадкоємця (правонаступника) – за рахунок земель запасу сільськогосподарського призначення, розташованих на території іншого району в межах області. А </w:t>
      </w:r>
      <w:r w:rsidRPr="003546E9">
        <w:rPr>
          <w:sz w:val="28"/>
          <w:szCs w:val="28"/>
          <w:lang w:eastAsia="ru-RU"/>
        </w:rPr>
        <w:lastRenderedPageBreak/>
        <w:t>також, якщо право на набуття в оренду такої земельної ділянки мають декілька спадкоємців.</w:t>
      </w:r>
    </w:p>
    <w:p w:rsidR="000B3B85" w:rsidRPr="003546E9" w:rsidRDefault="000B3B85" w:rsidP="000B3B85">
      <w:pPr>
        <w:suppressAutoHyphens w:val="0"/>
        <w:ind w:right="34" w:firstLine="431"/>
        <w:jc w:val="both"/>
        <w:rPr>
          <w:sz w:val="28"/>
          <w:szCs w:val="28"/>
          <w:lang w:eastAsia="ru-RU"/>
        </w:rPr>
      </w:pPr>
      <w:r w:rsidRPr="003546E9">
        <w:rPr>
          <w:sz w:val="28"/>
          <w:szCs w:val="28"/>
          <w:lang w:eastAsia="ru-RU"/>
        </w:rPr>
        <w:t>Також встановлюється, що надання таким спадкоємцям (правонаступникам) в оренду земельних ділянок із земель державної чи комунальної власності для ведення фермерського господарства здійснюється на підставі свідоцтва про право на спадщину або рішення суду про визнання права на спадщину на земельну ділянку сільськогосподарського призначення, документа, який підтверджує, що спадкодавець мав право постійного користування земельною ділянкою сільськогосподарського призначення та технічної документації із землеустрою щодо встановлення (відновлення) меж земельної ділянки в натурі (на місцевості) чи проекту землеустрою щодо відведення земельної ділянки (у разі формування нової земельної ділянки).</w:t>
      </w:r>
    </w:p>
    <w:p w:rsidR="000B3B85" w:rsidRDefault="000B3B85" w:rsidP="000B3B85">
      <w:pPr>
        <w:suppressAutoHyphens w:val="0"/>
        <w:ind w:right="34" w:firstLine="431"/>
        <w:jc w:val="both"/>
        <w:rPr>
          <w:sz w:val="28"/>
          <w:szCs w:val="28"/>
          <w:lang w:eastAsia="ru-RU"/>
        </w:rPr>
      </w:pPr>
      <w:r>
        <w:rPr>
          <w:sz w:val="28"/>
          <w:szCs w:val="28"/>
          <w:lang w:eastAsia="ru-RU"/>
        </w:rPr>
        <w:t>З</w:t>
      </w:r>
      <w:r w:rsidRPr="003546E9">
        <w:rPr>
          <w:sz w:val="28"/>
          <w:szCs w:val="28"/>
          <w:lang w:eastAsia="ru-RU"/>
        </w:rPr>
        <w:t>аконопроектом передбачено визначення строку передачі в оренду такої земельної ділянки та розмір орендної плати за неї.</w:t>
      </w:r>
    </w:p>
    <w:p w:rsidR="000B3B85" w:rsidRPr="003546E9" w:rsidRDefault="000B3B85" w:rsidP="000B3B85">
      <w:pPr>
        <w:suppressAutoHyphens w:val="0"/>
        <w:ind w:right="34" w:firstLine="431"/>
        <w:jc w:val="both"/>
        <w:rPr>
          <w:sz w:val="28"/>
          <w:szCs w:val="28"/>
          <w:lang w:eastAsia="ru-RU"/>
        </w:rPr>
      </w:pPr>
    </w:p>
    <w:p w:rsidR="000B3B85" w:rsidRPr="007C0A6C" w:rsidRDefault="000B3B85" w:rsidP="000B3B85">
      <w:pPr>
        <w:ind w:firstLine="709"/>
        <w:jc w:val="both"/>
        <w:rPr>
          <w:bCs/>
          <w:sz w:val="28"/>
          <w:szCs w:val="28"/>
        </w:rPr>
      </w:pPr>
      <w:r w:rsidRPr="007C0A6C">
        <w:rPr>
          <w:bCs/>
          <w:sz w:val="28"/>
          <w:szCs w:val="28"/>
        </w:rPr>
        <w:t>Вирішуючи питання про відповідність Законопроекту положенням Конституції України, Комітет виходить з такого.</w:t>
      </w:r>
    </w:p>
    <w:p w:rsidR="000B3B85" w:rsidRPr="007C0A6C" w:rsidRDefault="000B3B85" w:rsidP="000B3B85">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У</w:t>
      </w:r>
      <w:r w:rsidRPr="007C0A6C">
        <w:rPr>
          <w:rFonts w:ascii="Times New Roman" w:hAnsi="Times New Roman" w:cs="Times New Roman"/>
          <w:bCs/>
          <w:sz w:val="28"/>
          <w:szCs w:val="28"/>
        </w:rPr>
        <w:t xml:space="preserve">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0B3B85" w:rsidRPr="007C0A6C" w:rsidRDefault="005A48E7" w:rsidP="000B3B85">
      <w:pPr>
        <w:ind w:firstLine="709"/>
        <w:jc w:val="both"/>
        <w:rPr>
          <w:sz w:val="28"/>
          <w:szCs w:val="28"/>
        </w:rPr>
      </w:pPr>
      <w:hyperlink r:id="rId4" w:anchor="w13" w:history="1">
        <w:r w:rsidR="000B3B85" w:rsidRPr="003546E9">
          <w:rPr>
            <w:rStyle w:val="a4"/>
            <w:bCs/>
            <w:color w:val="auto"/>
            <w:sz w:val="28"/>
            <w:szCs w:val="28"/>
            <w:u w:val="none"/>
          </w:rPr>
          <w:t>Земля</w:t>
        </w:r>
      </w:hyperlink>
      <w:r w:rsidR="000B3B85" w:rsidRPr="007C0A6C">
        <w:rPr>
          <w:sz w:val="28"/>
          <w:szCs w:val="28"/>
        </w:rPr>
        <w:t xml:space="preserve"> є основним національним багатством, що перебуває під особливою охороною держави. Право власності на землю гарантується. Це право набувається і реалізується громадянами, юридичними особами та державою виключно відповідно до закону (стаття 14 Основного Закону України).</w:t>
      </w:r>
    </w:p>
    <w:p w:rsidR="000B3B85" w:rsidRPr="007C0A6C" w:rsidRDefault="000B3B85" w:rsidP="000B3B85">
      <w:pPr>
        <w:ind w:firstLine="709"/>
        <w:jc w:val="both"/>
        <w:rPr>
          <w:sz w:val="28"/>
          <w:szCs w:val="28"/>
        </w:rPr>
      </w:pPr>
      <w:r w:rsidRPr="007C0A6C">
        <w:rPr>
          <w:sz w:val="28"/>
          <w:szCs w:val="28"/>
        </w:rPr>
        <w:t xml:space="preserve">Відповідно до Конституції України </w:t>
      </w:r>
      <w:r>
        <w:rPr>
          <w:sz w:val="28"/>
          <w:szCs w:val="28"/>
        </w:rPr>
        <w:t>з</w:t>
      </w:r>
      <w:r w:rsidRPr="00F7765D">
        <w:rPr>
          <w:sz w:val="28"/>
          <w:szCs w:val="28"/>
        </w:rPr>
        <w:t>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w:t>
      </w:r>
      <w:r>
        <w:rPr>
          <w:sz w:val="28"/>
          <w:szCs w:val="28"/>
        </w:rPr>
        <w:t>а власності Українського народу; в</w:t>
      </w:r>
      <w:r w:rsidRPr="00F7765D">
        <w:rPr>
          <w:sz w:val="28"/>
          <w:szCs w:val="28"/>
        </w:rPr>
        <w:t>ід імені Українського народу права власника здійснюють органи державної влади та органи місцевого самоврядування в межах, визначених цією Конституц</w:t>
      </w:r>
      <w:r>
        <w:rPr>
          <w:sz w:val="28"/>
          <w:szCs w:val="28"/>
        </w:rPr>
        <w:t>ією;</w:t>
      </w:r>
      <w:bookmarkStart w:id="1" w:name="n4205"/>
      <w:bookmarkEnd w:id="1"/>
      <w:r>
        <w:rPr>
          <w:sz w:val="28"/>
          <w:szCs w:val="28"/>
        </w:rPr>
        <w:t xml:space="preserve"> к</w:t>
      </w:r>
      <w:r w:rsidRPr="00F7765D">
        <w:rPr>
          <w:sz w:val="28"/>
          <w:szCs w:val="28"/>
        </w:rPr>
        <w:t>ожний громадянин має право користуватися природними об'єктами права власно</w:t>
      </w:r>
      <w:r>
        <w:rPr>
          <w:sz w:val="28"/>
          <w:szCs w:val="28"/>
        </w:rPr>
        <w:t xml:space="preserve">сті народу відповідно до закону; </w:t>
      </w:r>
      <w:r w:rsidRPr="007C0A6C">
        <w:rPr>
          <w:sz w:val="28"/>
          <w:szCs w:val="28"/>
        </w:rPr>
        <w:t>держава забезпечує захист прав усіх суб’єктів права власності і господарювання, соціальну спрямованість економіки; усі суб’єкти права власно</w:t>
      </w:r>
      <w:r>
        <w:rPr>
          <w:sz w:val="28"/>
          <w:szCs w:val="28"/>
        </w:rPr>
        <w:t xml:space="preserve">сті рівні перед законом (частини перша, друга та </w:t>
      </w:r>
      <w:r w:rsidRPr="007C0A6C">
        <w:rPr>
          <w:sz w:val="28"/>
          <w:szCs w:val="28"/>
        </w:rPr>
        <w:t xml:space="preserve"> четверта статті 13); кожен має право володіти, користуватися і розпоряджатися своєю власністю (частина перша статті 41); право приватної власності набувається в порядку, визначеному законом (частина друга статті 41); громадяни для задоволення своїх потреб можуть користуватися об’єктами права державної та комунальної власності відповідно до закону (частина третя статті 41).</w:t>
      </w:r>
    </w:p>
    <w:p w:rsidR="000B3B85" w:rsidRDefault="000B3B85" w:rsidP="000B3B85">
      <w:pPr>
        <w:ind w:firstLine="709"/>
        <w:jc w:val="both"/>
        <w:rPr>
          <w:sz w:val="28"/>
          <w:szCs w:val="28"/>
        </w:rPr>
      </w:pPr>
      <w:r w:rsidRPr="007C0A6C">
        <w:rPr>
          <w:sz w:val="28"/>
          <w:szCs w:val="28"/>
        </w:rPr>
        <w:t>Частинами четвертою, п’ятою статті 41 Конституції України встановлено, що ніхто не може бути протиправно позбавлений права власності. Право приватної власності є непорушним.</w:t>
      </w:r>
    </w:p>
    <w:p w:rsidR="000B3B85" w:rsidRPr="0030205B" w:rsidRDefault="000B3B85" w:rsidP="000B3B85">
      <w:pPr>
        <w:pStyle w:val="HTML"/>
        <w:shd w:val="clear" w:color="auto" w:fill="FFFFFF"/>
        <w:ind w:firstLine="709"/>
        <w:jc w:val="both"/>
        <w:textAlignment w:val="baseline"/>
        <w:rPr>
          <w:rFonts w:ascii="Times New Roman" w:hAnsi="Times New Roman"/>
          <w:color w:val="000000"/>
          <w:sz w:val="28"/>
          <w:szCs w:val="28"/>
        </w:rPr>
      </w:pPr>
      <w:r w:rsidRPr="0030205B">
        <w:rPr>
          <w:rFonts w:ascii="Times New Roman" w:hAnsi="Times New Roman"/>
          <w:color w:val="000000"/>
          <w:sz w:val="28"/>
          <w:szCs w:val="28"/>
        </w:rPr>
        <w:lastRenderedPageBreak/>
        <w:t>Ви</w:t>
      </w:r>
      <w:r>
        <w:rPr>
          <w:rFonts w:ascii="Times New Roman" w:hAnsi="Times New Roman"/>
          <w:color w:val="000000"/>
          <w:sz w:val="28"/>
          <w:szCs w:val="28"/>
        </w:rPr>
        <w:t>ключно законами України визначається</w:t>
      </w:r>
      <w:r w:rsidRPr="0030205B">
        <w:rPr>
          <w:rFonts w:ascii="Times New Roman" w:hAnsi="Times New Roman"/>
          <w:color w:val="000000"/>
          <w:sz w:val="28"/>
          <w:szCs w:val="28"/>
        </w:rPr>
        <w:t xml:space="preserve"> правовий режим власності, </w:t>
      </w:r>
      <w:r>
        <w:rPr>
          <w:rFonts w:ascii="Times New Roman" w:hAnsi="Times New Roman"/>
          <w:color w:val="000000"/>
          <w:sz w:val="28"/>
          <w:szCs w:val="28"/>
        </w:rPr>
        <w:t>(пункт 7</w:t>
      </w:r>
      <w:r w:rsidRPr="0030205B">
        <w:rPr>
          <w:rFonts w:ascii="Times New Roman" w:hAnsi="Times New Roman"/>
          <w:color w:val="000000"/>
          <w:sz w:val="28"/>
          <w:szCs w:val="28"/>
        </w:rPr>
        <w:t xml:space="preserve"> частини першої статті 92 Конституції України).</w:t>
      </w:r>
    </w:p>
    <w:p w:rsidR="000B3B85" w:rsidRDefault="000B3B85" w:rsidP="000B3B85">
      <w:pPr>
        <w:pStyle w:val="HTML"/>
        <w:shd w:val="clear" w:color="auto" w:fill="FFFFFF"/>
        <w:ind w:firstLine="709"/>
        <w:jc w:val="both"/>
        <w:textAlignment w:val="baseline"/>
        <w:rPr>
          <w:rFonts w:ascii="Times New Roman" w:hAnsi="Times New Roman"/>
          <w:color w:val="000000"/>
          <w:sz w:val="28"/>
          <w:szCs w:val="28"/>
        </w:rPr>
      </w:pPr>
      <w:r w:rsidRPr="007C0A6C">
        <w:rPr>
          <w:rFonts w:ascii="Times New Roman" w:hAnsi="Times New Roman"/>
          <w:color w:val="000000"/>
          <w:sz w:val="28"/>
          <w:szCs w:val="28"/>
        </w:rPr>
        <w:t xml:space="preserve">У Рішенні від 22 вересня 2005 року </w:t>
      </w:r>
      <w:r>
        <w:rPr>
          <w:rFonts w:ascii="Times New Roman" w:hAnsi="Times New Roman"/>
          <w:color w:val="000000"/>
          <w:sz w:val="28"/>
          <w:szCs w:val="28"/>
        </w:rPr>
        <w:t>№</w:t>
      </w:r>
      <w:r w:rsidRPr="007C0A6C">
        <w:rPr>
          <w:rFonts w:ascii="Times New Roman" w:hAnsi="Times New Roman"/>
          <w:color w:val="000000"/>
          <w:sz w:val="28"/>
          <w:szCs w:val="28"/>
        </w:rPr>
        <w:t xml:space="preserve"> 5-рп/2005 Конституційний Суд України зазначив, що 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w:t>
      </w:r>
      <w:r>
        <w:rPr>
          <w:rFonts w:ascii="Times New Roman" w:hAnsi="Times New Roman"/>
          <w:color w:val="000000"/>
          <w:sz w:val="28"/>
          <w:szCs w:val="28"/>
        </w:rPr>
        <w:t>.</w:t>
      </w:r>
      <w:r w:rsidRPr="007C0A6C">
        <w:rPr>
          <w:rFonts w:ascii="Times New Roman" w:hAnsi="Times New Roman"/>
          <w:color w:val="000000"/>
          <w:sz w:val="28"/>
          <w:szCs w:val="28"/>
        </w:rPr>
        <w:t xml:space="preserve"> Держава забезпечує захист прав усіх суб’єктів права власності і господарювання, їх рівність перед законом, соціальну спрямованість економіки (частина четверта статті 13 Конституції України. Основний Закон України гарантує кожному право володіти, користуватися і розпоряджатися своєю власністю відповідно до закону (стаття 41) (абзац</w:t>
      </w:r>
      <w:r>
        <w:rPr>
          <w:rFonts w:ascii="Times New Roman" w:hAnsi="Times New Roman"/>
          <w:color w:val="000000"/>
          <w:sz w:val="28"/>
          <w:szCs w:val="28"/>
        </w:rPr>
        <w:t>и</w:t>
      </w:r>
      <w:r w:rsidRPr="007C0A6C">
        <w:rPr>
          <w:rFonts w:ascii="Times New Roman" w:hAnsi="Times New Roman"/>
          <w:color w:val="000000"/>
          <w:sz w:val="28"/>
          <w:szCs w:val="28"/>
        </w:rPr>
        <w:t xml:space="preserve"> другий, третій пункту 6 мотивувальної частини)</w:t>
      </w:r>
      <w:r>
        <w:rPr>
          <w:rFonts w:ascii="Times New Roman" w:hAnsi="Times New Roman"/>
          <w:color w:val="000000"/>
          <w:sz w:val="28"/>
          <w:szCs w:val="28"/>
        </w:rPr>
        <w:t>.</w:t>
      </w:r>
    </w:p>
    <w:p w:rsidR="000B3B85" w:rsidRPr="007C0A6C" w:rsidRDefault="000B3B85" w:rsidP="000B3B85">
      <w:pPr>
        <w:pStyle w:val="a3"/>
        <w:spacing w:before="0"/>
        <w:ind w:firstLine="709"/>
        <w:jc w:val="both"/>
        <w:rPr>
          <w:rFonts w:ascii="Times New Roman" w:hAnsi="Times New Roman" w:cs="Times New Roman"/>
          <w:bCs/>
          <w:sz w:val="28"/>
          <w:szCs w:val="28"/>
        </w:rPr>
      </w:pPr>
      <w:r w:rsidRPr="007C0A6C">
        <w:rPr>
          <w:rFonts w:ascii="Times New Roman" w:hAnsi="Times New Roman" w:cs="Times New Roman"/>
          <w:bCs/>
          <w:sz w:val="28"/>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0B3B85" w:rsidRPr="007C0A6C" w:rsidRDefault="000B3B85" w:rsidP="000B3B85">
      <w:pPr>
        <w:ind w:firstLine="709"/>
        <w:jc w:val="both"/>
      </w:pPr>
    </w:p>
    <w:p w:rsidR="000B3B85" w:rsidRPr="007C0A6C" w:rsidRDefault="000B3B85" w:rsidP="000B3B85">
      <w:pPr>
        <w:ind w:firstLine="709"/>
        <w:jc w:val="both"/>
        <w:rPr>
          <w:sz w:val="28"/>
          <w:szCs w:val="28"/>
        </w:rPr>
      </w:pPr>
      <w:r w:rsidRPr="007C0A6C">
        <w:rPr>
          <w:sz w:val="28"/>
          <w:szCs w:val="28"/>
        </w:rPr>
        <w:t xml:space="preserve">Враховуючи викладене, Комітет з питань правової політики та правосуддя дійшов висновку, що проект Закону </w:t>
      </w:r>
      <w:r w:rsidRPr="00AC284C">
        <w:rPr>
          <w:sz w:val="28"/>
          <w:szCs w:val="28"/>
        </w:rPr>
        <w:t>про внесення змін до Земельного кодексу України щодо відновлення прав і законних інтересів фермерських господарств та громадян України – членів фермерських господарств</w:t>
      </w:r>
      <w:r>
        <w:rPr>
          <w:sz w:val="28"/>
          <w:szCs w:val="28"/>
        </w:rPr>
        <w:t xml:space="preserve"> </w:t>
      </w:r>
      <w:r w:rsidRPr="00AC284C">
        <w:rPr>
          <w:sz w:val="28"/>
          <w:szCs w:val="28"/>
        </w:rPr>
        <w:t>(реєстр. № 6594 -1 від 06</w:t>
      </w:r>
      <w:r>
        <w:rPr>
          <w:sz w:val="28"/>
          <w:szCs w:val="28"/>
        </w:rPr>
        <w:t> </w:t>
      </w:r>
      <w:r w:rsidRPr="00AC284C">
        <w:rPr>
          <w:sz w:val="28"/>
          <w:szCs w:val="28"/>
        </w:rPr>
        <w:t>липня 2017 року)</w:t>
      </w:r>
      <w:r w:rsidRPr="007C0A6C">
        <w:rPr>
          <w:sz w:val="28"/>
          <w:szCs w:val="28"/>
        </w:rPr>
        <w:t xml:space="preserve">, поданий народним депутатом України </w:t>
      </w:r>
      <w:r>
        <w:rPr>
          <w:sz w:val="28"/>
          <w:szCs w:val="28"/>
        </w:rPr>
        <w:t>Івченком В.Є.</w:t>
      </w:r>
      <w:r w:rsidRPr="007C0A6C">
        <w:rPr>
          <w:sz w:val="28"/>
          <w:szCs w:val="28"/>
        </w:rPr>
        <w:t>, не</w:t>
      </w:r>
      <w:r>
        <w:rPr>
          <w:sz w:val="28"/>
          <w:szCs w:val="28"/>
        </w:rPr>
        <w:t> </w:t>
      </w:r>
      <w:r w:rsidRPr="007C0A6C">
        <w:rPr>
          <w:sz w:val="28"/>
          <w:szCs w:val="28"/>
        </w:rPr>
        <w:t>суперечить положенням Конституції України.</w:t>
      </w:r>
    </w:p>
    <w:p w:rsidR="000B3B85" w:rsidRPr="00AC284C" w:rsidRDefault="000B3B85" w:rsidP="000B3B85">
      <w:pPr>
        <w:ind w:firstLine="708"/>
        <w:rPr>
          <w:sz w:val="28"/>
          <w:szCs w:val="28"/>
        </w:rPr>
      </w:pPr>
    </w:p>
    <w:p w:rsidR="000B3B85" w:rsidRDefault="000B3B85" w:rsidP="000B3B85"/>
    <w:p w:rsidR="000B3B85" w:rsidRPr="008E18B3" w:rsidRDefault="000B3B85" w:rsidP="000B3B85">
      <w:pPr>
        <w:suppressAutoHyphens w:val="0"/>
        <w:rPr>
          <w:b/>
          <w:bCs/>
          <w:sz w:val="28"/>
          <w:szCs w:val="28"/>
          <w:lang w:eastAsia="ru-RU"/>
        </w:rPr>
      </w:pPr>
      <w:r w:rsidRPr="008E18B3">
        <w:rPr>
          <w:b/>
          <w:bCs/>
          <w:sz w:val="28"/>
          <w:szCs w:val="28"/>
          <w:lang w:eastAsia="ru-RU"/>
        </w:rPr>
        <w:t>Голова Комітету</w:t>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t xml:space="preserve">            Р.П. КНЯЗЕВИЧ</w:t>
      </w:r>
    </w:p>
    <w:p w:rsidR="000B3B85" w:rsidRPr="00AC284C" w:rsidRDefault="000B3B85" w:rsidP="000B3B85">
      <w:pPr>
        <w:ind w:firstLine="708"/>
        <w:rPr>
          <w:sz w:val="28"/>
          <w:szCs w:val="28"/>
        </w:rPr>
      </w:pPr>
    </w:p>
    <w:p w:rsidR="00877B83" w:rsidRDefault="00877B83"/>
    <w:sectPr w:rsidR="00877B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003" w:usb1="00000000" w:usb2="00000000" w:usb3="00000000" w:csb0="00000001" w:csb1="00000000"/>
  </w:font>
  <w:font w:name="MS ??">
    <w:altName w:val="Arial Unicode MS"/>
    <w:charset w:val="80"/>
    <w:family w:val="auto"/>
    <w:pitch w:val="variable"/>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5A"/>
    <w:rsid w:val="00053088"/>
    <w:rsid w:val="000B3B85"/>
    <w:rsid w:val="0012225A"/>
    <w:rsid w:val="005A48E7"/>
    <w:rsid w:val="00877B83"/>
    <w:rsid w:val="00A15D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8BBCB"/>
  <w15:chartTrackingRefBased/>
  <w15:docId w15:val="{B1FA8E8A-5694-4766-9508-16D8DDC7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B85"/>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___іїР__ ¾¬Ð"/>
    <w:basedOn w:val="a"/>
    <w:rsid w:val="000B3B85"/>
    <w:pPr>
      <w:autoSpaceDE w:val="0"/>
      <w:spacing w:before="120"/>
      <w:ind w:firstLine="567"/>
    </w:pPr>
    <w:rPr>
      <w:rFonts w:ascii="Antiqua" w:eastAsia="MS ??" w:hAnsi="Antiqua" w:cs="Antiqua"/>
      <w:sz w:val="26"/>
      <w:szCs w:val="26"/>
    </w:rPr>
  </w:style>
  <w:style w:type="character" w:styleId="a4">
    <w:name w:val="Hyperlink"/>
    <w:basedOn w:val="a0"/>
    <w:uiPriority w:val="99"/>
    <w:unhideWhenUsed/>
    <w:rsid w:val="000B3B85"/>
    <w:rPr>
      <w:color w:val="0563C1" w:themeColor="hyperlink"/>
      <w:u w:val="single"/>
    </w:rPr>
  </w:style>
  <w:style w:type="paragraph" w:styleId="HTML">
    <w:name w:val="HTML Preformatted"/>
    <w:basedOn w:val="a"/>
    <w:link w:val="HTML0"/>
    <w:uiPriority w:val="99"/>
    <w:semiHidden/>
    <w:unhideWhenUsed/>
    <w:rsid w:val="000B3B85"/>
    <w:rPr>
      <w:rFonts w:ascii="Consolas" w:hAnsi="Consolas"/>
      <w:sz w:val="20"/>
      <w:szCs w:val="20"/>
    </w:rPr>
  </w:style>
  <w:style w:type="character" w:customStyle="1" w:styleId="HTML0">
    <w:name w:val="Стандартний HTML Знак"/>
    <w:basedOn w:val="a0"/>
    <w:link w:val="HTML"/>
    <w:uiPriority w:val="99"/>
    <w:semiHidden/>
    <w:rsid w:val="000B3B85"/>
    <w:rPr>
      <w:rFonts w:ascii="Consolas" w:eastAsia="Times New Roman" w:hAnsi="Consolas"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71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5.rada.gov.ua/rada/show/254%D0%BA/96-%D0%B2%D1%80?nreg=254%EA%2F96-%E2%F0&amp;find=1&amp;text=%E7%E5%EC%EB%FF&amp;x=0&amp;y=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4587</Words>
  <Characters>2615</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Котвицька Оксана Олегівна</cp:lastModifiedBy>
  <cp:revision>4</cp:revision>
  <dcterms:created xsi:type="dcterms:W3CDTF">2018-03-01T10:36:00Z</dcterms:created>
  <dcterms:modified xsi:type="dcterms:W3CDTF">2018-03-13T09:51:00Z</dcterms:modified>
</cp:coreProperties>
</file>